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78A" w:rsidP="0099278A">
      <w:pPr>
        <w:pStyle w:val="Title"/>
      </w:pPr>
      <w:r>
        <w:fldChar w:fldCharType="begin"/>
      </w:r>
      <w:r>
        <w:instrText xml:space="preserve"> TITLE   \* MERGEFORMAT </w:instrText>
      </w:r>
      <w:r>
        <w:fldChar w:fldCharType="separate"/>
      </w:r>
      <w:r>
        <w:t>AURRTE1001 Prepare outboard engines for wet-run testing</w:t>
      </w:r>
      <w:r>
        <w:fldChar w:fldCharType="end"/>
      </w:r>
    </w:p>
    <w:p w:rsidR="0099278A" w:rsidP="0099278A">
      <w:pPr>
        <w:pStyle w:val="Version"/>
        <w:sectPr w:rsidSect="008925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5F3" w:rsidP="008925F3">
      <w:pPr>
        <w:pStyle w:val="SuperHeading"/>
      </w:pPr>
      <w:r w:rsidRPr="008925F3">
        <w:t>AURRTE1001 Prepare outboard engines for wet-run testing</w:t>
      </w:r>
    </w:p>
    <w:p w:rsidR="00000000" w:rsidRPr="008925F3" w:rsidP="008925F3">
      <w:pPr>
        <w:pStyle w:val="Heading1"/>
      </w:pPr>
      <w:bookmarkStart w:id="1" w:name="O_506344"/>
      <w:bookmarkEnd w:id="1"/>
      <w:r w:rsidRPr="008925F3">
        <w:t>Modification History</w:t>
      </w:r>
    </w:p>
    <w:tbl>
      <w:tblPr>
        <w:tblW w:w="9637" w:type="dxa"/>
        <w:tblLayout w:type="fixed"/>
        <w:tblCellMar>
          <w:left w:w="62" w:type="dxa"/>
          <w:right w:w="62" w:type="dxa"/>
        </w:tblCellMar>
        <w:tblLook w:val="0000"/>
      </w:tblPr>
      <w:tblGrid>
        <w:gridCol w:w="2976"/>
        <w:gridCol w:w="6661"/>
      </w:tblGrid>
      <w:tr w:rsidTr="0099278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BodyText"/>
            </w:pPr>
            <w:r w:rsidRPr="008925F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BodyText"/>
              <w:rPr>
                <w:lang w:val="en-NZ"/>
              </w:rPr>
            </w:pPr>
            <w:r w:rsidRPr="008925F3">
              <w:rPr>
                <w:rStyle w:val="SpecialBold"/>
              </w:rPr>
              <w:t>Comment</w:t>
            </w:r>
          </w:p>
        </w:tc>
      </w:tr>
      <w:tr w:rsidTr="0099278A">
        <w:tblPrEx>
          <w:tblW w:w="9637" w:type="dxa"/>
          <w:tblLayout w:type="fixed"/>
          <w:tblCellMar>
            <w:left w:w="62" w:type="dxa"/>
            <w:right w:w="62" w:type="dxa"/>
          </w:tblCellMar>
          <w:tblLook w:val="0000"/>
        </w:tblPrEx>
        <w:trPr>
          <w:trHeight w:val="11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BodyText"/>
              <w:rPr>
                <w:lang w:val="en-NZ"/>
              </w:rPr>
            </w:pPr>
            <w:r w:rsidRPr="008925F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BodyText"/>
            </w:pPr>
            <w:r w:rsidRPr="008925F3">
              <w:t>New unit of competency</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2" w:name="O_506345"/>
      <w:bookmarkEnd w:id="2"/>
      <w:r w:rsidRPr="008925F3">
        <w:t>Unit Descriptor</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This unit describes the performance outcomes required to prepare outboard engines for wet-run testing.</w:t>
            </w:r>
          </w:p>
          <w:p w:rsidR="00000000" w:rsidRPr="008925F3" w:rsidP="008925F3">
            <w:pPr>
              <w:pStyle w:val="BodyText"/>
            </w:pPr>
            <w:r w:rsidRPr="008925F3">
              <w:t>The unit involv</w:t>
            </w:r>
            <w:r w:rsidRPr="008925F3">
              <w:t>es identifying and confirming work requirements, preparing engine for testing procedure, performing wet run testing, and completing work finalisation processes.</w:t>
            </w:r>
          </w:p>
          <w:p w:rsidR="00000000" w:rsidRPr="008925F3" w:rsidP="008925F3">
            <w:pPr>
              <w:pStyle w:val="BodyText"/>
            </w:pPr>
            <w:r w:rsidRPr="008925F3">
              <w:t>No licensing, legislative, regulatory or certification requirements apply to this unit at the t</w:t>
            </w:r>
            <w:r w:rsidRPr="008925F3">
              <w:t xml:space="preserve">ime of publication. </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3" w:name="O_506346"/>
      <w:bookmarkEnd w:id="3"/>
      <w:r w:rsidRPr="008925F3">
        <w:t>Application of the Unit</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Work applies to the testing of an outboard engine out of water in a marine maintenance environment.</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4" w:name="O_506347"/>
      <w:bookmarkEnd w:id="4"/>
      <w:r w:rsidRPr="008925F3">
        <w:t>Licensing/Regulatory Information</w:t>
      </w:r>
    </w:p>
    <w:p w:rsidR="00000000" w:rsidRPr="008925F3" w:rsidP="008925F3">
      <w:pPr>
        <w:pStyle w:val="BodyText"/>
      </w:pPr>
      <w:r w:rsidRPr="008925F3">
        <w:t>Not applicable.</w:t>
      </w:r>
    </w:p>
    <w:p w:rsidR="00000000" w:rsidRPr="008925F3" w:rsidP="008925F3">
      <w:pPr>
        <w:pStyle w:val="AllowPageBreak"/>
      </w:pPr>
    </w:p>
    <w:p w:rsidR="00000000" w:rsidRPr="008925F3" w:rsidP="008925F3">
      <w:pPr>
        <w:pStyle w:val="Heading1"/>
      </w:pPr>
      <w:bookmarkStart w:id="5" w:name="O_506348"/>
      <w:bookmarkEnd w:id="5"/>
      <w:r w:rsidRPr="008925F3">
        <w:t>Pre-Requisites</w:t>
      </w:r>
    </w:p>
    <w:p w:rsidR="00000000" w:rsidRPr="008925F3" w:rsidP="008925F3">
      <w:pPr>
        <w:pStyle w:val="BodyText"/>
      </w:pPr>
      <w:r w:rsidRPr="008925F3">
        <w:t>Not applicable.</w:t>
      </w:r>
    </w:p>
    <w:p w:rsidR="00000000" w:rsidRPr="008925F3" w:rsidP="008925F3">
      <w:pPr>
        <w:pStyle w:val="AllowPageBreak"/>
      </w:pPr>
    </w:p>
    <w:p w:rsidR="00000000" w:rsidRPr="008925F3" w:rsidP="008925F3">
      <w:pPr>
        <w:pStyle w:val="Heading1"/>
      </w:pPr>
      <w:bookmarkStart w:id="6" w:name="O_506349"/>
      <w:bookmarkEnd w:id="6"/>
      <w:r w:rsidRPr="008925F3">
        <w:t>Employability Skills Information</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This unit contains employability skills.</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7" w:name="O_506350"/>
      <w:bookmarkEnd w:id="7"/>
      <w:r w:rsidRPr="008925F3">
        <w:t>Elements and Performance Criteria Pre-Content</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Performance criteria describe the required performance needed to demonstrate achievement of the element. Where bold italicised text is used, further information is detailed in the required s</w:t>
            </w:r>
            <w:r w:rsidRPr="008925F3">
              <w:t>kills and knowledge and/or the range statement. Assessment of performance is to be consistent with the evidence guide.</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8" w:name="O_506351"/>
      <w:bookmarkEnd w:id="8"/>
      <w:r w:rsidRPr="008925F3">
        <w:t>Elements and Performance Criteria</w:t>
      </w:r>
    </w:p>
    <w:tbl>
      <w:tblPr>
        <w:tblW w:w="9639" w:type="dxa"/>
        <w:tblLayout w:type="fixed"/>
        <w:tblCellMar>
          <w:left w:w="62" w:type="dxa"/>
          <w:right w:w="62" w:type="dxa"/>
        </w:tblCellMar>
        <w:tblLook w:val="0000"/>
      </w:tblPr>
      <w:tblGrid>
        <w:gridCol w:w="2977"/>
        <w:gridCol w:w="6662"/>
      </w:tblGrid>
      <w:tr w:rsidTr="0099278A">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BodyText"/>
            </w:pPr>
            <w:r w:rsidRPr="008925F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BodyText"/>
              <w:rPr>
                <w:lang w:val="en-NZ"/>
              </w:rPr>
            </w:pPr>
            <w:r w:rsidRPr="008925F3">
              <w:rPr>
                <w:rStyle w:val="SpecialBold"/>
              </w:rPr>
              <w:t>PERFORMANCE CRITERIA</w:t>
            </w:r>
          </w:p>
        </w:tc>
      </w:tr>
      <w:tr w:rsidTr="0099278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List"/>
              <w:rPr>
                <w:lang w:val="en-NZ"/>
              </w:rPr>
            </w:pPr>
            <w:r w:rsidRPr="008925F3">
              <w:t>1.</w:t>
            </w:r>
            <w:r w:rsidRPr="008925F3">
              <w:tab/>
              <w:t>Prepare to wet run an outboard engine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List2"/>
            </w:pPr>
            <w:r w:rsidRPr="008925F3">
              <w:t>1.1.</w:t>
            </w:r>
            <w:r w:rsidRPr="008925F3">
              <w:tab/>
            </w:r>
            <w:r w:rsidRPr="008925F3">
              <w:rPr>
                <w:rStyle w:val="BoldandItalics"/>
              </w:rPr>
              <w:t>Workplac</w:t>
            </w:r>
            <w:r w:rsidRPr="008925F3">
              <w:rPr>
                <w:rStyle w:val="BoldandItalics"/>
              </w:rPr>
              <w:t>e instructions</w:t>
            </w:r>
            <w:r w:rsidRPr="008925F3">
              <w:t xml:space="preserve"> are used to determine</w:t>
            </w:r>
            <w:r w:rsidRPr="008925F3">
              <w:rPr>
                <w:rStyle w:val="BoldandItalics"/>
              </w:rPr>
              <w:t xml:space="preserve"> job requirements</w:t>
            </w:r>
            <w:r w:rsidRPr="008925F3">
              <w:t xml:space="preserve"> relating to wet-running outboard engines</w:t>
            </w:r>
          </w:p>
          <w:p w:rsidR="00000000" w:rsidRPr="008925F3" w:rsidP="008925F3">
            <w:pPr>
              <w:pStyle w:val="List2"/>
            </w:pPr>
            <w:r w:rsidRPr="008925F3">
              <w:t>1.2.</w:t>
            </w:r>
            <w:r w:rsidRPr="008925F3">
              <w:tab/>
            </w:r>
            <w:r w:rsidRPr="008925F3">
              <w:rPr>
                <w:rStyle w:val="BoldandItalics"/>
              </w:rPr>
              <w:t xml:space="preserve">Workplace Health and Safety (WHS) requirements </w:t>
            </w:r>
            <w:r w:rsidRPr="008925F3">
              <w:t>are observed and applied throughout the work</w:t>
            </w:r>
          </w:p>
          <w:p w:rsidR="00000000" w:rsidRPr="008925F3" w:rsidP="008925F3">
            <w:pPr>
              <w:pStyle w:val="List2"/>
            </w:pPr>
            <w:r w:rsidRPr="008925F3">
              <w:t>1.3.</w:t>
            </w:r>
            <w:r w:rsidRPr="008925F3">
              <w:tab/>
              <w:t>Procedures and information are sourced and interpreted</w:t>
            </w:r>
          </w:p>
          <w:p w:rsidR="00000000" w:rsidRPr="008925F3" w:rsidP="008925F3">
            <w:pPr>
              <w:pStyle w:val="List2"/>
            </w:pPr>
            <w:r w:rsidRPr="008925F3">
              <w:t>1.4.</w:t>
            </w:r>
            <w:r w:rsidRPr="008925F3">
              <w:tab/>
              <w:t>Test method is selected for particular application</w:t>
            </w:r>
          </w:p>
          <w:p w:rsidR="00000000" w:rsidP="008925F3">
            <w:pPr>
              <w:pStyle w:val="List2"/>
              <w:rPr>
                <w:lang w:val="en-NZ"/>
              </w:rPr>
            </w:pPr>
            <w:r w:rsidRPr="008925F3">
              <w:t>1.5.</w:t>
            </w:r>
            <w:r w:rsidRPr="008925F3">
              <w:tab/>
              <w:t xml:space="preserve">Appropriate </w:t>
            </w:r>
            <w:r w:rsidRPr="008925F3">
              <w:rPr>
                <w:rStyle w:val="BoldandItalics"/>
              </w:rPr>
              <w:t xml:space="preserve">tools and equipment </w:t>
            </w:r>
            <w:r w:rsidRPr="008925F3">
              <w:t>are selected and prepared Work area is located and prepared</w:t>
            </w:r>
          </w:p>
        </w:tc>
      </w:tr>
      <w:tr w:rsidTr="0099278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List"/>
              <w:rPr>
                <w:lang w:val="en-NZ"/>
              </w:rPr>
            </w:pPr>
            <w:r w:rsidRPr="008925F3">
              <w:t>2.</w:t>
            </w:r>
            <w:r w:rsidRPr="008925F3">
              <w:tab/>
              <w:t>Set up 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List2"/>
            </w:pPr>
            <w:r w:rsidRPr="008925F3">
              <w:t>2.1.</w:t>
            </w:r>
            <w:r w:rsidRPr="008925F3">
              <w:rPr>
                <w:rStyle w:val="BoldandItalics"/>
              </w:rPr>
              <w:tab/>
              <w:t>Engine systems’</w:t>
            </w:r>
            <w:r w:rsidRPr="008925F3">
              <w:t xml:space="preserve"> settings are determined for </w:t>
            </w:r>
            <w:r w:rsidRPr="008925F3">
              <w:rPr>
                <w:rStyle w:val="BoldandItalics"/>
              </w:rPr>
              <w:t xml:space="preserve">wet-run testing </w:t>
            </w:r>
            <w:r w:rsidRPr="008925F3">
              <w:t xml:space="preserve">according to </w:t>
            </w:r>
            <w:r w:rsidRPr="008925F3">
              <w:t>manufacturer requirements</w:t>
            </w:r>
          </w:p>
          <w:p w:rsidR="00000000" w:rsidP="008925F3">
            <w:pPr>
              <w:pStyle w:val="List2"/>
              <w:rPr>
                <w:lang w:val="en-NZ"/>
              </w:rPr>
            </w:pPr>
            <w:r w:rsidRPr="008925F3">
              <w:t>2.2.</w:t>
            </w:r>
            <w:r w:rsidRPr="008925F3">
              <w:tab/>
              <w:t>Testing equipment is attached to engine according to manufacturer and component supplier specifications</w:t>
            </w:r>
          </w:p>
        </w:tc>
      </w:tr>
      <w:tr w:rsidTr="0099278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List"/>
              <w:rPr>
                <w:lang w:val="en-NZ"/>
              </w:rPr>
            </w:pPr>
            <w:r w:rsidRPr="008925F3">
              <w:t>3.</w:t>
            </w:r>
            <w:r w:rsidRPr="008925F3">
              <w:tab/>
              <w:t>Perform wet-run test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List2"/>
            </w:pPr>
            <w:r w:rsidRPr="008925F3">
              <w:t>3.1.</w:t>
            </w:r>
            <w:r w:rsidRPr="008925F3">
              <w:tab/>
              <w:t>Wet-run test is commenced by starting and operating engine according to workplace procedure</w:t>
            </w:r>
            <w:r w:rsidRPr="008925F3">
              <w:t>s and manufacturer and component supplier specifications and without causing damage to components or systems</w:t>
            </w:r>
          </w:p>
          <w:p w:rsidR="00000000" w:rsidRPr="008925F3" w:rsidP="008925F3">
            <w:pPr>
              <w:pStyle w:val="List2"/>
            </w:pPr>
            <w:r w:rsidRPr="008925F3">
              <w:t>3.2.</w:t>
            </w:r>
            <w:r w:rsidRPr="008925F3">
              <w:tab/>
              <w:t>Engine test performance is monitored</w:t>
            </w:r>
          </w:p>
          <w:p w:rsidR="00000000" w:rsidRPr="008925F3" w:rsidP="008925F3">
            <w:pPr>
              <w:pStyle w:val="List2"/>
            </w:pPr>
            <w:r w:rsidRPr="008925F3">
              <w:t>3.3.</w:t>
            </w:r>
            <w:r w:rsidRPr="008925F3">
              <w:tab/>
            </w:r>
            <w:r w:rsidRPr="008925F3">
              <w:rPr>
                <w:rStyle w:val="BoldandItalics"/>
              </w:rPr>
              <w:t>Engine test results</w:t>
            </w:r>
            <w:r w:rsidRPr="008925F3">
              <w:t xml:space="preserve"> are compared with manufacturer and component supplier specifications</w:t>
            </w:r>
          </w:p>
          <w:p w:rsidR="00000000" w:rsidP="008925F3">
            <w:pPr>
              <w:pStyle w:val="List2"/>
              <w:rPr>
                <w:lang w:val="en-NZ"/>
              </w:rPr>
            </w:pPr>
            <w:r w:rsidRPr="008925F3">
              <w:t>3.4.</w:t>
            </w:r>
            <w:r w:rsidRPr="008925F3">
              <w:tab/>
              <w:t xml:space="preserve">Tests </w:t>
            </w:r>
            <w:r w:rsidRPr="008925F3">
              <w:t xml:space="preserve">are conducted giving consideration to workplace </w:t>
            </w:r>
            <w:r w:rsidRPr="008925F3">
              <w:rPr>
                <w:rStyle w:val="BoldandItalics"/>
              </w:rPr>
              <w:t>environmental requirements</w:t>
            </w:r>
          </w:p>
        </w:tc>
      </w:tr>
      <w:tr w:rsidTr="0099278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25F3">
            <w:pPr>
              <w:pStyle w:val="List"/>
              <w:rPr>
                <w:lang w:val="en-NZ"/>
              </w:rPr>
            </w:pPr>
            <w:r w:rsidRPr="008925F3">
              <w:t>4.</w:t>
            </w:r>
            <w:r w:rsidRPr="008925F3">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25F3" w:rsidP="008925F3">
            <w:pPr>
              <w:pStyle w:val="List2"/>
            </w:pPr>
            <w:r w:rsidRPr="008925F3">
              <w:t>4.1.</w:t>
            </w:r>
            <w:r w:rsidRPr="008925F3">
              <w:tab/>
              <w:t>Tools and equipment are checked and stored according to workplace expectations</w:t>
            </w:r>
          </w:p>
          <w:p w:rsidR="00000000" w:rsidRPr="008925F3" w:rsidP="008925F3">
            <w:pPr>
              <w:pStyle w:val="List2"/>
            </w:pPr>
            <w:r w:rsidRPr="008925F3">
              <w:t>4.2.</w:t>
            </w:r>
            <w:r w:rsidRPr="008925F3">
              <w:tab/>
            </w:r>
            <w:r w:rsidRPr="008925F3">
              <w:t>Work area is cleaned and tidied according to workplace procedures</w:t>
            </w:r>
          </w:p>
          <w:p w:rsidR="00000000" w:rsidRPr="008925F3" w:rsidP="008925F3">
            <w:pPr>
              <w:pStyle w:val="List2"/>
            </w:pPr>
            <w:r w:rsidRPr="008925F3">
              <w:t>4.3.</w:t>
            </w:r>
            <w:r w:rsidRPr="008925F3">
              <w:tab/>
              <w:t>Workplace documentation is completed according to workplace procedures</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9" w:name="O_506352"/>
      <w:bookmarkEnd w:id="9"/>
      <w:r w:rsidRPr="008925F3">
        <w:t>Required Skills and Knowledge</w:t>
      </w:r>
    </w:p>
    <w:tbl>
      <w:tblPr>
        <w:tblW w:w="9639" w:type="dxa"/>
        <w:tblLayout w:type="fixed"/>
        <w:tblCellMar>
          <w:left w:w="62" w:type="dxa"/>
          <w:right w:w="62" w:type="dxa"/>
        </w:tblCellMar>
        <w:tblLook w:val="0000"/>
      </w:tblPr>
      <w:tblGrid>
        <w:gridCol w:w="9639"/>
      </w:tblGrid>
      <w:tr w:rsidTr="008925F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REQUIRED SKILLS AND KNOWLEDGE</w:t>
            </w:r>
          </w:p>
        </w:tc>
      </w:tr>
      <w:tr w:rsidTr="008925F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t>This section describes the skills and knowledge required for this unit.</w:t>
            </w:r>
          </w:p>
        </w:tc>
      </w:tr>
      <w:tr w:rsidTr="008925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Required skills</w:t>
            </w:r>
          </w:p>
        </w:tc>
      </w:tr>
      <w:tr w:rsidTr="008925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communication skills to:</w:t>
            </w:r>
          </w:p>
          <w:p w:rsidR="00000000" w:rsidRPr="008925F3" w:rsidP="008925F3">
            <w:pPr>
              <w:pStyle w:val="ListBullet2"/>
            </w:pPr>
            <w:r w:rsidRPr="008925F3">
              <w:t>clarify workplace instructions and determine job requirements</w:t>
            </w:r>
          </w:p>
          <w:p w:rsidR="00000000" w:rsidRPr="008925F3" w:rsidP="008925F3">
            <w:pPr>
              <w:pStyle w:val="ListBullet2"/>
            </w:pPr>
            <w:r w:rsidRPr="008925F3">
              <w:t>gain information from appropriate persons and assistance as required</w:t>
            </w:r>
          </w:p>
          <w:p w:rsidR="00000000" w:rsidRPr="008925F3" w:rsidP="008925F3">
            <w:pPr>
              <w:pStyle w:val="ListBullet"/>
            </w:pPr>
            <w:r w:rsidRPr="008925F3">
              <w:t>literacy skills to:</w:t>
            </w:r>
          </w:p>
          <w:p w:rsidR="00000000" w:rsidRPr="008925F3" w:rsidP="008925F3">
            <w:pPr>
              <w:pStyle w:val="ListBullet2"/>
            </w:pPr>
            <w:r w:rsidRPr="008925F3">
              <w:t xml:space="preserve">read and follow manufacturer information </w:t>
            </w:r>
          </w:p>
          <w:p w:rsidR="00000000" w:rsidRPr="008925F3" w:rsidP="008925F3">
            <w:pPr>
              <w:pStyle w:val="ListBullet2"/>
            </w:pPr>
            <w:r w:rsidRPr="008925F3">
              <w:t>read and follow information in standard operating procedures and testing instructions</w:t>
            </w:r>
          </w:p>
          <w:p w:rsidR="00000000" w:rsidRPr="008925F3" w:rsidP="008925F3">
            <w:pPr>
              <w:pStyle w:val="ListBullet2"/>
            </w:pPr>
            <w:r w:rsidRPr="008925F3">
              <w:t>report and record actions</w:t>
            </w:r>
          </w:p>
          <w:p w:rsidR="00000000" w:rsidRPr="008925F3" w:rsidP="008925F3">
            <w:pPr>
              <w:pStyle w:val="ListBullet"/>
            </w:pPr>
            <w:r w:rsidRPr="008925F3">
              <w:t>numeracy skills to interpret gauges and measuring equipment</w:t>
            </w:r>
          </w:p>
          <w:p w:rsidR="00000000" w:rsidRPr="008925F3" w:rsidP="008925F3">
            <w:pPr>
              <w:pStyle w:val="ListBullet"/>
            </w:pPr>
            <w:r w:rsidRPr="008925F3">
              <w:t>planning and organising skills to:</w:t>
            </w:r>
          </w:p>
          <w:p w:rsidR="00000000" w:rsidRPr="008925F3" w:rsidP="008925F3">
            <w:pPr>
              <w:pStyle w:val="ListBullet2"/>
            </w:pPr>
            <w:r w:rsidRPr="008925F3">
              <w:t>identify risk factors to minimise risk to self and others</w:t>
            </w:r>
          </w:p>
          <w:p w:rsidR="00000000" w:rsidRPr="008925F3" w:rsidP="008925F3">
            <w:pPr>
              <w:pStyle w:val="ListBullet2"/>
            </w:pPr>
            <w:r w:rsidRPr="008925F3">
              <w:t>contribute to activities which implement and follow standard workplace procedures</w:t>
            </w:r>
          </w:p>
          <w:p w:rsidR="00000000" w:rsidRPr="008925F3" w:rsidP="008925F3">
            <w:pPr>
              <w:pStyle w:val="ListBullet2"/>
            </w:pPr>
            <w:r w:rsidRPr="008925F3">
              <w:t>identify environmental constraints associated with task</w:t>
            </w:r>
          </w:p>
          <w:p w:rsidR="00000000" w:rsidRPr="008925F3" w:rsidP="008925F3">
            <w:pPr>
              <w:pStyle w:val="ListBullet"/>
            </w:pPr>
            <w:r w:rsidRPr="008925F3">
              <w:t xml:space="preserve">problem-solving skills </w:t>
            </w:r>
            <w:r w:rsidRPr="008925F3">
              <w:t>to:</w:t>
            </w:r>
          </w:p>
          <w:p w:rsidR="00000000" w:rsidRPr="008925F3" w:rsidP="008925F3">
            <w:pPr>
              <w:pStyle w:val="ListBullet2"/>
            </w:pPr>
            <w:r w:rsidRPr="008925F3">
              <w:t>recognise a workplace problem or a potential problem</w:t>
            </w:r>
          </w:p>
          <w:p w:rsidR="00000000" w:rsidRPr="008925F3" w:rsidP="008925F3">
            <w:pPr>
              <w:pStyle w:val="ListBullet2"/>
            </w:pPr>
            <w:r w:rsidRPr="008925F3">
              <w:t>refer problems outside area of responsibility to appropriate person</w:t>
            </w:r>
          </w:p>
          <w:p w:rsidR="00000000" w:rsidRPr="008925F3" w:rsidP="008925F3">
            <w:pPr>
              <w:pStyle w:val="ListBullet"/>
            </w:pPr>
            <w:r w:rsidRPr="008925F3">
              <w:t>self-management skills to:</w:t>
            </w:r>
          </w:p>
          <w:p w:rsidR="00000000" w:rsidRPr="008925F3" w:rsidP="008925F3">
            <w:pPr>
              <w:pStyle w:val="ListBullet2"/>
            </w:pPr>
            <w:r w:rsidRPr="008925F3">
              <w:t>locate and identify appropriate tools and equipment</w:t>
            </w:r>
          </w:p>
          <w:p w:rsidR="00000000" w:rsidRPr="008925F3" w:rsidP="008925F3">
            <w:pPr>
              <w:pStyle w:val="ListBullet2"/>
            </w:pPr>
            <w:r w:rsidRPr="008925F3">
              <w:t>locate technical information</w:t>
            </w:r>
          </w:p>
          <w:p w:rsidR="00000000" w:rsidRPr="008925F3" w:rsidP="008925F3">
            <w:pPr>
              <w:pStyle w:val="ListBullet2"/>
            </w:pPr>
            <w:r w:rsidRPr="008925F3">
              <w:t>follow basic workpla</w:t>
            </w:r>
            <w:r w:rsidRPr="008925F3">
              <w:t>ce documentation, such as operating procedures</w:t>
            </w:r>
          </w:p>
          <w:p w:rsidR="00000000" w:rsidRPr="008925F3" w:rsidP="008925F3">
            <w:pPr>
              <w:pStyle w:val="ListBullet2"/>
            </w:pPr>
            <w:r w:rsidRPr="008925F3">
              <w:t>recognise limitations and seek timely advice</w:t>
            </w:r>
          </w:p>
          <w:p w:rsidR="00000000" w:rsidRPr="008925F3" w:rsidP="008925F3">
            <w:pPr>
              <w:pStyle w:val="ListBullet"/>
            </w:pPr>
            <w:r w:rsidRPr="008925F3">
              <w:t>technical skills to select and use tools and equipment appropriate for wet-run testing of marine engines</w:t>
            </w:r>
          </w:p>
          <w:p w:rsidR="00000000" w:rsidP="008925F3">
            <w:pPr>
              <w:pStyle w:val="ListBullet"/>
              <w:rPr>
                <w:lang w:val="en-NZ"/>
              </w:rPr>
            </w:pPr>
            <w:r w:rsidRPr="008925F3">
              <w:t>technology skills to use workplace technology to as</w:t>
            </w:r>
            <w:r w:rsidRPr="008925F3">
              <w:t>sist with work practices</w:t>
            </w:r>
          </w:p>
        </w:tc>
      </w:tr>
      <w:tr w:rsidTr="008925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Required knowledge</w:t>
            </w:r>
          </w:p>
        </w:tc>
      </w:tr>
      <w:tr w:rsidTr="008925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WHS regulations, requirements, equipment and material, and personal safety requirements relating to marine engine wet-run testing</w:t>
            </w:r>
          </w:p>
          <w:p w:rsidR="00000000" w:rsidRPr="008925F3" w:rsidP="008925F3">
            <w:pPr>
              <w:pStyle w:val="ListBullet"/>
            </w:pPr>
            <w:r w:rsidRPr="008925F3">
              <w:t>types and classifications of marine engines and system components</w:t>
            </w:r>
          </w:p>
          <w:p w:rsidR="00000000" w:rsidRPr="008925F3" w:rsidP="008925F3">
            <w:pPr>
              <w:pStyle w:val="ListBullet"/>
            </w:pPr>
            <w:r w:rsidRPr="008925F3">
              <w:t>starting proc</w:t>
            </w:r>
            <w:r w:rsidRPr="008925F3">
              <w:t>edures of outboard engines</w:t>
            </w:r>
          </w:p>
          <w:p w:rsidR="00000000" w:rsidRPr="008925F3" w:rsidP="008925F3">
            <w:pPr>
              <w:pStyle w:val="ListBullet"/>
            </w:pPr>
            <w:r w:rsidRPr="008925F3">
              <w:t>testing procedures appropriate to wet running outboard engines</w:t>
            </w:r>
          </w:p>
          <w:p w:rsidR="00000000" w:rsidRPr="008925F3" w:rsidP="008925F3">
            <w:pPr>
              <w:pStyle w:val="ListBullet"/>
            </w:pPr>
            <w:r w:rsidRPr="008925F3">
              <w:t>environmental considerations of wet run testing of outboard engines</w:t>
            </w:r>
          </w:p>
          <w:p w:rsidR="00000000" w:rsidRPr="008925F3" w:rsidP="008925F3">
            <w:pPr>
              <w:pStyle w:val="ListBullet"/>
            </w:pPr>
            <w:r w:rsidRPr="008925F3">
              <w:t>workplace documentation policies and procedures</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10" w:name="O_506353"/>
      <w:bookmarkEnd w:id="10"/>
      <w:r w:rsidRPr="008925F3">
        <w:t>Evidence Guide</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EVIDENCE GUIDE</w:t>
            </w:r>
          </w:p>
        </w:tc>
      </w:tr>
      <w:tr w:rsidTr="008925F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t>The evidence guide provides advice on assessment and must be read in conjunction with the performance criteria, required skills and knowledge, range statement and the Assessment Guidelines for the Training Package.</w:t>
            </w:r>
          </w:p>
        </w:tc>
      </w:tr>
      <w:tr w:rsidTr="008925F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Critical aspe</w:t>
            </w:r>
            <w:r w:rsidRPr="008925F3">
              <w:rPr>
                <w:rStyle w:val="SpecialBold"/>
              </w:rPr>
              <w:t>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The evidence required to demonstrate competency in this unit must be relevant to workplace operations and satisfy all of the requirements of the performance criteria and requir</w:t>
            </w:r>
            <w:r w:rsidRPr="008925F3">
              <w:t>ed skills and knowledge.</w:t>
            </w:r>
          </w:p>
          <w:p w:rsidR="00000000" w:rsidRPr="008925F3" w:rsidP="008925F3">
            <w:pPr>
              <w:pStyle w:val="BodyText"/>
            </w:pPr>
            <w:r w:rsidRPr="008925F3">
              <w:t>A person who demonstrates competency in this unit must be able to:</w:t>
            </w:r>
          </w:p>
          <w:p w:rsidR="00000000" w:rsidRPr="008925F3" w:rsidP="008925F3">
            <w:pPr>
              <w:pStyle w:val="ListBullet"/>
            </w:pPr>
            <w:r w:rsidRPr="008925F3">
              <w:t>observe safety procedures and requirements</w:t>
            </w:r>
          </w:p>
          <w:p w:rsidR="00000000" w:rsidRPr="008925F3" w:rsidP="008925F3">
            <w:pPr>
              <w:pStyle w:val="ListBullet"/>
            </w:pPr>
            <w:r w:rsidRPr="008925F3">
              <w:t>communicate effectively with others involved in or affected by the work</w:t>
            </w:r>
          </w:p>
          <w:p w:rsidR="00000000" w:rsidRPr="008925F3" w:rsidP="008925F3">
            <w:pPr>
              <w:pStyle w:val="ListBullet"/>
            </w:pPr>
            <w:r w:rsidRPr="008925F3">
              <w:t xml:space="preserve">select methods and techniques which are appropriate to the circumstances </w:t>
            </w:r>
          </w:p>
          <w:p w:rsidR="00000000" w:rsidRPr="008925F3" w:rsidP="008925F3">
            <w:pPr>
              <w:pStyle w:val="ListBullet"/>
            </w:pPr>
            <w:r w:rsidRPr="008925F3">
              <w:t>wet-run test a minimum of three marine outboard engines</w:t>
            </w:r>
          </w:p>
          <w:p w:rsidR="00000000" w:rsidP="008925F3">
            <w:pPr>
              <w:pStyle w:val="ListBullet"/>
              <w:rPr>
                <w:lang w:val="en-NZ"/>
              </w:rPr>
            </w:pPr>
            <w:r w:rsidRPr="008925F3">
              <w:t>complete workplace documents and clean-up requirements.</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Competency is to be</w:t>
            </w:r>
            <w:r w:rsidRPr="008925F3">
              <w:t xml:space="preserve"> assessed in the workplace or a simulated workplace environment that accurately reflects performance in a real workplace setting. </w:t>
            </w:r>
          </w:p>
          <w:p w:rsidR="00000000" w:rsidRPr="008925F3" w:rsidP="008925F3">
            <w:pPr>
              <w:pStyle w:val="BodyText"/>
            </w:pPr>
            <w:r w:rsidRPr="008925F3">
              <w:t>Assessment is to occur:</w:t>
            </w:r>
          </w:p>
          <w:p w:rsidR="00000000" w:rsidRPr="008925F3" w:rsidP="008925F3">
            <w:pPr>
              <w:pStyle w:val="ListBullet"/>
            </w:pPr>
            <w:r w:rsidRPr="008925F3">
              <w:t>using standard workplace practices and procedures</w:t>
            </w:r>
          </w:p>
          <w:p w:rsidR="00000000" w:rsidRPr="008925F3" w:rsidP="008925F3">
            <w:pPr>
              <w:pStyle w:val="ListBullet"/>
            </w:pPr>
            <w:r w:rsidRPr="008925F3">
              <w:t>following safety requirements</w:t>
            </w:r>
          </w:p>
          <w:p w:rsidR="00000000" w:rsidRPr="008925F3" w:rsidP="008925F3">
            <w:pPr>
              <w:pStyle w:val="ListBullet"/>
            </w:pPr>
            <w:r w:rsidRPr="008925F3">
              <w:t>applying environment</w:t>
            </w:r>
            <w:r w:rsidRPr="008925F3">
              <w:t>al constraints</w:t>
            </w:r>
          </w:p>
          <w:p w:rsidR="00000000" w:rsidRPr="008925F3" w:rsidP="008925F3">
            <w:pPr>
              <w:pStyle w:val="BodyText"/>
            </w:pPr>
            <w:r w:rsidRPr="008925F3">
              <w:t>Assessment is to comply with relevant:</w:t>
            </w:r>
          </w:p>
          <w:p w:rsidR="00000000" w:rsidRPr="008925F3" w:rsidP="008925F3">
            <w:pPr>
              <w:pStyle w:val="ListBullet"/>
            </w:pPr>
            <w:r w:rsidRPr="008925F3">
              <w:t>regulatory requirements</w:t>
            </w:r>
          </w:p>
          <w:p w:rsidR="00000000" w:rsidRPr="008925F3" w:rsidP="008925F3">
            <w:pPr>
              <w:pStyle w:val="ListBullet"/>
            </w:pPr>
            <w:r w:rsidRPr="008925F3">
              <w:t>Australian standards</w:t>
            </w:r>
          </w:p>
          <w:p w:rsidR="00000000" w:rsidRPr="008925F3" w:rsidP="008925F3">
            <w:pPr>
              <w:pStyle w:val="ListBullet"/>
            </w:pPr>
            <w:r w:rsidRPr="008925F3">
              <w:t>industry codes of practice</w:t>
            </w:r>
          </w:p>
          <w:p w:rsidR="00000000" w:rsidRPr="008925F3" w:rsidP="008925F3">
            <w:pPr>
              <w:pStyle w:val="BodyText"/>
            </w:pPr>
            <w:r w:rsidRPr="008925F3">
              <w:t>The following resources must be made available:</w:t>
            </w:r>
          </w:p>
          <w:p w:rsidR="00000000" w:rsidRPr="008925F3" w:rsidP="008925F3">
            <w:pPr>
              <w:pStyle w:val="ListBullet"/>
            </w:pPr>
            <w:r w:rsidRPr="008925F3">
              <w:t>workplace location or simulated workplace</w:t>
            </w:r>
          </w:p>
          <w:p w:rsidR="00000000" w:rsidRPr="008925F3" w:rsidP="008925F3">
            <w:pPr>
              <w:pStyle w:val="ListBullet"/>
            </w:pPr>
            <w:r w:rsidRPr="008925F3">
              <w:t>operational marine outb</w:t>
            </w:r>
            <w:r w:rsidRPr="008925F3">
              <w:t>oard engines, including 2 and 4 stroke type</w:t>
            </w:r>
          </w:p>
          <w:p w:rsidR="00000000" w:rsidRPr="008925F3" w:rsidP="008925F3">
            <w:pPr>
              <w:pStyle w:val="ListBullet"/>
            </w:pPr>
            <w:r w:rsidRPr="008925F3">
              <w:t>equipment and hand tools appropriate to the wet-run testing of outboard engines</w:t>
            </w:r>
          </w:p>
          <w:p w:rsidR="00000000" w:rsidRPr="008925F3" w:rsidP="008925F3">
            <w:pPr>
              <w:pStyle w:val="ListBullet"/>
            </w:pPr>
            <w:r w:rsidRPr="008925F3">
              <w:t>engine specifications and work instructions</w:t>
            </w:r>
          </w:p>
          <w:p w:rsidR="00000000" w:rsidP="008925F3">
            <w:pPr>
              <w:pStyle w:val="ListBullet"/>
              <w:rPr>
                <w:lang w:val="en-NZ"/>
              </w:rPr>
            </w:pPr>
            <w:r w:rsidRPr="008925F3">
              <w:t>workplace documentation.</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Assessment must satisfy the endorsed Asse</w:t>
            </w:r>
            <w:r w:rsidRPr="008925F3">
              <w:t>ssment Guidelines of this Training Package.</w:t>
            </w:r>
          </w:p>
          <w:p w:rsidR="00000000" w:rsidRPr="008925F3" w:rsidP="008925F3">
            <w:pPr>
              <w:pStyle w:val="BodyText"/>
            </w:pPr>
            <w:r w:rsidRPr="008925F3">
              <w:t>Assessment methods must confirm consistency and accuracy of performance (over time and in a range of workplace relevant contexts) together with the application of required skills and knowledge.</w:t>
            </w:r>
          </w:p>
          <w:p w:rsidR="00000000" w:rsidRPr="008925F3" w:rsidP="008925F3">
            <w:pPr>
              <w:pStyle w:val="BodyText"/>
            </w:pPr>
            <w:r w:rsidRPr="008925F3">
              <w:t>Assessment methods</w:t>
            </w:r>
            <w:r w:rsidRPr="008925F3">
              <w:t xml:space="preserve"> must be by direct observation of tasks and include questioning on required skills and knowledge to ensure correct interpretation and application.</w:t>
            </w:r>
          </w:p>
          <w:p w:rsidR="00000000" w:rsidRPr="008925F3" w:rsidP="008925F3">
            <w:pPr>
              <w:pStyle w:val="BodyText"/>
            </w:pPr>
            <w:r w:rsidRPr="008925F3">
              <w:t>Competence in this unit may be assessed in conjunction with other units which together form part of an holist</w:t>
            </w:r>
            <w:r w:rsidRPr="008925F3">
              <w:t>ic work role.</w:t>
            </w:r>
          </w:p>
          <w:p w:rsidR="00000000" w:rsidRPr="008925F3" w:rsidP="008925F3">
            <w:pPr>
              <w:pStyle w:val="BodyText"/>
            </w:pPr>
            <w:r w:rsidRPr="008925F3">
              <w:t>Where applicable, reasonable adjustment must be made to work environments and training situations to accommodate the needs of diverse clients.</w:t>
            </w:r>
          </w:p>
          <w:p w:rsidR="00000000" w:rsidRPr="008925F3" w:rsidP="008925F3">
            <w:pPr>
              <w:pStyle w:val="BodyText"/>
            </w:pPr>
            <w:r w:rsidRPr="008925F3">
              <w:t>Assessment processes and techniques must be culturally sensitive and appropriate to the language, l</w:t>
            </w:r>
            <w:r w:rsidRPr="008925F3">
              <w:t>iteracy and numeracy capacity of the candidate and the work being performed.</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11" w:name="O_506354"/>
      <w:bookmarkEnd w:id="11"/>
      <w:r w:rsidRPr="008925F3">
        <w:t>Range Statement</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RANGE STATEMENT</w:t>
            </w:r>
          </w:p>
        </w:tc>
      </w:tr>
      <w:tr w:rsidTr="008925F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t>The range statement relates to the unit of competency as a whole. It allows for differ</w:t>
            </w:r>
            <w:r w:rsidRPr="008925F3">
              <w:t>ent work environments and situations that may affect performance. Essential operating conditions that may be present with training and assessment (depending on the work situation, needs of the candidate, accessibility of the item, and local industry and re</w:t>
            </w:r>
            <w:r w:rsidRPr="008925F3">
              <w:t>gional contexts) may also be included.</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BoldandItalics"/>
              </w:rPr>
              <w:t>Workplace instructions</w:t>
            </w:r>
            <w:r w:rsidRPr="008925F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computer-generated instructions</w:t>
            </w:r>
          </w:p>
          <w:p w:rsidR="00000000" w:rsidRPr="008925F3" w:rsidP="008925F3">
            <w:pPr>
              <w:pStyle w:val="ListBullet"/>
            </w:pPr>
            <w:r w:rsidRPr="008925F3">
              <w:t>verbal instructions</w:t>
            </w:r>
          </w:p>
          <w:p w:rsidR="00000000" w:rsidP="008925F3">
            <w:pPr>
              <w:pStyle w:val="ListBullet"/>
              <w:rPr>
                <w:lang w:val="en-NZ"/>
              </w:rPr>
            </w:pPr>
            <w:r w:rsidRPr="008925F3">
              <w:t>written instructions.</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BoldandItalics"/>
              </w:rPr>
              <w:t>Job requirements</w:t>
            </w:r>
            <w:r w:rsidRPr="008925F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ListBullet"/>
              <w:rPr>
                <w:lang w:val="en-NZ"/>
              </w:rPr>
            </w:pPr>
            <w:r w:rsidRPr="008925F3">
              <w:t>outboard engine wet run methods, processes and equipment</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BoldandItalics"/>
              </w:rPr>
              <w:t>Workplace health and safety (WHS) requirements</w:t>
            </w:r>
            <w:r w:rsidRPr="008925F3">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are those prescribed under legislation, regulations, codes of practice, and workplace policies and procedures</w:t>
            </w:r>
          </w:p>
          <w:p w:rsidR="00000000" w:rsidRPr="008925F3" w:rsidP="008925F3">
            <w:pPr>
              <w:pStyle w:val="ListBullet"/>
            </w:pPr>
            <w:r w:rsidRPr="008925F3">
              <w:t>may include:</w:t>
            </w:r>
          </w:p>
          <w:p w:rsidR="00000000" w:rsidRPr="008925F3" w:rsidP="008925F3">
            <w:pPr>
              <w:pStyle w:val="ListBullet2"/>
            </w:pPr>
            <w:r w:rsidRPr="008925F3">
              <w:t>protective clothing and equipment</w:t>
            </w:r>
          </w:p>
          <w:p w:rsidR="00000000" w:rsidRPr="008925F3" w:rsidP="008925F3">
            <w:pPr>
              <w:pStyle w:val="ListBullet2"/>
            </w:pPr>
            <w:r w:rsidRPr="008925F3">
              <w:t>use of tools and equipment</w:t>
            </w:r>
          </w:p>
          <w:p w:rsidR="00000000" w:rsidRPr="008925F3" w:rsidP="008925F3">
            <w:pPr>
              <w:pStyle w:val="ListBullet2"/>
            </w:pPr>
            <w:r w:rsidRPr="008925F3">
              <w:t>handling of material</w:t>
            </w:r>
          </w:p>
          <w:p w:rsidR="00000000" w:rsidRPr="008925F3" w:rsidP="008925F3">
            <w:pPr>
              <w:pStyle w:val="ListBullet2"/>
            </w:pPr>
            <w:r w:rsidRPr="008925F3">
              <w:t>use of fire-fighting equipment</w:t>
            </w:r>
          </w:p>
          <w:p w:rsidR="00000000" w:rsidRPr="008925F3" w:rsidP="008925F3">
            <w:pPr>
              <w:pStyle w:val="ListBullet2"/>
            </w:pPr>
            <w:r w:rsidRPr="008925F3">
              <w:t>first aid equipment</w:t>
            </w:r>
          </w:p>
          <w:p w:rsidR="00000000" w:rsidP="008925F3">
            <w:pPr>
              <w:pStyle w:val="ListBullet"/>
              <w:rPr>
                <w:lang w:val="en-NZ"/>
              </w:rPr>
            </w:pPr>
            <w:r w:rsidRPr="008925F3">
              <w:t>hazard control, including control of hazardous materials and toxic substances.</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ListBullet"/>
              <w:rPr>
                <w:lang w:val="en-NZ"/>
              </w:rPr>
            </w:pPr>
            <w:r w:rsidRPr="008925F3">
              <w:rPr>
                <w:rStyle w:val="BoldandItalics"/>
              </w:rPr>
              <w:t xml:space="preserve">Tools and equipment </w:t>
            </w:r>
            <w:r w:rsidRPr="008925F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hand tools</w:t>
            </w:r>
          </w:p>
          <w:p w:rsidR="00000000" w:rsidRPr="008925F3" w:rsidP="008925F3">
            <w:pPr>
              <w:pStyle w:val="ListBullet"/>
            </w:pPr>
            <w:r w:rsidRPr="008925F3">
              <w:t>flushing or wet-run fittings</w:t>
            </w:r>
          </w:p>
          <w:p w:rsidR="00000000" w:rsidRPr="008925F3" w:rsidP="008925F3">
            <w:pPr>
              <w:pStyle w:val="ListBullet"/>
            </w:pPr>
            <w:r w:rsidRPr="008925F3">
              <w:t>water hose and fittings</w:t>
            </w:r>
          </w:p>
          <w:p w:rsidR="00000000" w:rsidP="008925F3">
            <w:pPr>
              <w:pStyle w:val="ListBullet"/>
              <w:rPr>
                <w:lang w:val="en-NZ"/>
              </w:rPr>
            </w:pPr>
            <w:r w:rsidRPr="008925F3">
              <w:t>specialist tools and equipment</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BoldandItalics"/>
              </w:rPr>
              <w:t>Engine systems</w:t>
            </w:r>
            <w:r w:rsidRPr="008925F3">
              <w:rPr>
                <w:rStyle w:val="SpecialBold"/>
              </w:rPr>
              <w:t xml:space="preserve"> </w:t>
            </w:r>
            <w:r w:rsidRPr="008925F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2 or 4 stroke</w:t>
            </w:r>
          </w:p>
          <w:p w:rsidR="00000000" w:rsidP="008925F3">
            <w:pPr>
              <w:pStyle w:val="ListBullet"/>
              <w:rPr>
                <w:lang w:val="en-NZ"/>
              </w:rPr>
            </w:pPr>
            <w:r w:rsidRPr="008925F3">
              <w:t>outboard engines fitted or not fitted to a vessel</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BoldandItalics"/>
              </w:rPr>
              <w:t>Wet-run testing</w:t>
            </w:r>
            <w:r w:rsidRPr="008925F3">
              <w:rPr>
                <w:rStyle w:val="SpecialBold"/>
              </w:rPr>
              <w:t xml:space="preserve"> </w:t>
            </w:r>
            <w:r w:rsidRPr="008925F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using lifting equipment to locate engine for test</w:t>
            </w:r>
          </w:p>
          <w:p w:rsidR="00000000" w:rsidRPr="008925F3" w:rsidP="008925F3">
            <w:pPr>
              <w:pStyle w:val="ListBullet"/>
            </w:pPr>
            <w:r w:rsidRPr="008925F3">
              <w:t>attaching flushing device or fitting</w:t>
            </w:r>
          </w:p>
          <w:p w:rsidR="00000000" w:rsidRPr="008925F3" w:rsidP="008925F3">
            <w:pPr>
              <w:pStyle w:val="ListBullet"/>
            </w:pPr>
            <w:r w:rsidRPr="008925F3">
              <w:t>checking secu</w:t>
            </w:r>
            <w:r w:rsidRPr="008925F3">
              <w:t>rity of fittings</w:t>
            </w:r>
          </w:p>
          <w:p w:rsidR="00000000" w:rsidRPr="008925F3" w:rsidP="008925F3">
            <w:pPr>
              <w:pStyle w:val="ListBullet"/>
            </w:pPr>
            <w:r w:rsidRPr="008925F3">
              <w:t>connecting remote water supply</w:t>
            </w:r>
          </w:p>
          <w:p w:rsidR="00000000" w:rsidRPr="008925F3" w:rsidP="008925F3">
            <w:pPr>
              <w:pStyle w:val="ListBullet"/>
            </w:pPr>
            <w:r w:rsidRPr="008925F3">
              <w:t>regulating water supply for test</w:t>
            </w:r>
          </w:p>
          <w:p w:rsidR="00000000" w:rsidRPr="008925F3" w:rsidP="008925F3">
            <w:pPr>
              <w:pStyle w:val="ListBullet"/>
            </w:pPr>
            <w:r w:rsidRPr="008925F3">
              <w:t>checking throttle / choke  / fast idle settings</w:t>
            </w:r>
          </w:p>
          <w:p w:rsidR="00000000" w:rsidP="008925F3">
            <w:pPr>
              <w:pStyle w:val="ListBullet"/>
              <w:rPr>
                <w:lang w:val="en-NZ"/>
              </w:rPr>
            </w:pPr>
            <w:r w:rsidRPr="008925F3">
              <w:t>making battery connections</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rPr>
                <w:rStyle w:val="BoldandItalics"/>
              </w:rPr>
              <w:t>Engine test results</w:t>
            </w:r>
            <w:r w:rsidRPr="008925F3">
              <w:rPr>
                <w:rStyle w:val="SpecialBold"/>
              </w:rPr>
              <w:t xml:space="preserve"> </w:t>
            </w:r>
            <w:r w:rsidRPr="008925F3">
              <w:t>may include:</w:t>
            </w:r>
          </w:p>
          <w:p w:rsidR="00000000" w:rsidP="008925F3">
            <w:pPr>
              <w:pStyle w:val="BodyText"/>
              <w:rPr>
                <w:lang w:val="en-NZ"/>
              </w:rPr>
            </w:pP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test report recommendations for repairs and/or modifications</w:t>
            </w:r>
          </w:p>
          <w:p w:rsidR="00000000" w:rsidRPr="008925F3" w:rsidP="008925F3">
            <w:pPr>
              <w:pStyle w:val="ListBullet"/>
            </w:pPr>
            <w:r w:rsidRPr="008925F3">
              <w:t>component conformity to manufacturer and supplier specifications</w:t>
            </w:r>
          </w:p>
          <w:p w:rsidR="00000000" w:rsidP="008925F3">
            <w:pPr>
              <w:pStyle w:val="ListBullet"/>
              <w:rPr>
                <w:lang w:val="en-NZ"/>
              </w:rPr>
            </w:pPr>
            <w:r w:rsidRPr="008925F3">
              <w:t>component manufacturer and component supplier warranty considerations</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BoldandItalics"/>
              </w:rPr>
              <w:t>Environmental requirements</w:t>
            </w:r>
            <w:r w:rsidRPr="008925F3">
              <w:rPr>
                <w:rStyle w:val="SpecialBold"/>
              </w:rPr>
              <w:t xml:space="preserve"> </w:t>
            </w:r>
            <w:r w:rsidRPr="008925F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ListBullet"/>
            </w:pPr>
            <w:r w:rsidRPr="008925F3">
              <w:t>noise</w:t>
            </w:r>
          </w:p>
          <w:p w:rsidR="00000000" w:rsidRPr="008925F3" w:rsidP="008925F3">
            <w:pPr>
              <w:pStyle w:val="ListBullet"/>
            </w:pPr>
            <w:r w:rsidRPr="008925F3">
              <w:t>water use and runoff</w:t>
            </w:r>
          </w:p>
          <w:p w:rsidR="00000000" w:rsidRPr="008925F3" w:rsidP="008925F3">
            <w:pPr>
              <w:pStyle w:val="ListBullet"/>
            </w:pPr>
            <w:r w:rsidRPr="008925F3">
              <w:t>ensuring exhaust emissions are removed as required b</w:t>
            </w:r>
            <w:r w:rsidRPr="008925F3">
              <w:t>y state and territory laws</w:t>
            </w:r>
          </w:p>
          <w:p w:rsidR="00000000" w:rsidRPr="008925F3" w:rsidP="008925F3">
            <w:pPr>
              <w:pStyle w:val="ListBullet"/>
            </w:pPr>
            <w:r w:rsidRPr="008925F3">
              <w:t>clean-up management</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12" w:name="O_506355"/>
      <w:bookmarkEnd w:id="12"/>
      <w:r w:rsidRPr="008925F3">
        <w:t>Unit Sector(s)</w:t>
      </w:r>
    </w:p>
    <w:tbl>
      <w:tblPr>
        <w:tblW w:w="9639" w:type="dxa"/>
        <w:tblLayout w:type="fixed"/>
        <w:tblCellMar>
          <w:left w:w="62" w:type="dxa"/>
          <w:right w:w="62" w:type="dxa"/>
        </w:tblCellMar>
        <w:tblLook w:val="0000"/>
      </w:tblPr>
      <w:tblGrid>
        <w:gridCol w:w="2977"/>
        <w:gridCol w:w="6662"/>
      </w:tblGrid>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t>Marine</w:t>
            </w:r>
          </w:p>
        </w:tc>
      </w:tr>
      <w:tr w:rsidTr="008925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5F3">
            <w:pPr>
              <w:pStyle w:val="BodyText"/>
              <w:rPr>
                <w:lang w:val="en-NZ"/>
              </w:rPr>
            </w:pPr>
            <w:r w:rsidRPr="008925F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5F3" w:rsidP="008925F3">
            <w:pPr>
              <w:pStyle w:val="BodyText"/>
            </w:pPr>
            <w:r w:rsidRPr="008925F3">
              <w:t>Technical - Engines</w:t>
            </w:r>
          </w:p>
        </w:tc>
      </w:tr>
    </w:tbl>
    <w:p w:rsidR="00000000" w:rsidRPr="008925F3" w:rsidP="008925F3">
      <w:pPr>
        <w:pStyle w:val="BodyText"/>
      </w:pPr>
    </w:p>
    <w:p w:rsidR="00000000" w:rsidRPr="008925F3" w:rsidP="008925F3">
      <w:pPr>
        <w:pStyle w:val="AllowPageBreak"/>
      </w:pPr>
    </w:p>
    <w:p w:rsidR="00000000" w:rsidRPr="008925F3" w:rsidP="008925F3">
      <w:pPr>
        <w:pStyle w:val="Heading1"/>
      </w:pPr>
      <w:bookmarkStart w:id="13" w:name="O_506356"/>
      <w:bookmarkEnd w:id="13"/>
      <w:r w:rsidRPr="008925F3">
        <w:t>Custom Content Section</w:t>
      </w:r>
    </w:p>
    <w:p w:rsidR="00000000" w:rsidRPr="008925F3" w:rsidP="008925F3">
      <w:pPr>
        <w:pStyle w:val="BodyText"/>
      </w:pPr>
      <w:r w:rsidRPr="008925F3">
        <w:t>Not applicable.</w:t>
      </w:r>
    </w:p>
    <w:p w:rsidR="00000000" w:rsidRPr="008925F3" w:rsidP="008925F3"/>
    <w:sectPr w:rsidSect="008925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F3" w:rsidRPr="0099278A" w:rsidP="00992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A" w:rsidP="00892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278A" w:rsidP="008925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278A" w:rsidP="00892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F3" w:rsidRPr="0099278A" w:rsidP="009927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A" w:rsidRPr="002D2AF8" w:rsidP="008925F3">
    <w:pPr>
      <w:pStyle w:val="Header"/>
      <w:framePr w:wrap="around"/>
    </w:pPr>
    <w:r>
      <w:fldChar w:fldCharType="begin"/>
    </w:r>
    <w:r>
      <w:instrText xml:space="preserve"> TITLE   \* MERGEFORMAT </w:instrText>
    </w:r>
    <w:r>
      <w:fldChar w:fldCharType="separate"/>
    </w:r>
    <w:r>
      <w:t>AURRTE1001 Prepare outboard engines for wet-run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278A" w:rsidP="00892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CF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88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21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5F3"/>
    <w:pPr>
      <w:spacing w:before="360" w:after="60"/>
      <w:outlineLvl w:val="0"/>
    </w:pPr>
    <w:rPr>
      <w:sz w:val="32"/>
    </w:rPr>
  </w:style>
  <w:style w:type="paragraph" w:styleId="Heading2">
    <w:name w:val="heading 2"/>
    <w:basedOn w:val="HeadingBase"/>
    <w:next w:val="BodyText"/>
    <w:link w:val="Heading2Char"/>
    <w:qFormat/>
    <w:rsid w:val="008925F3"/>
    <w:pPr>
      <w:keepLines/>
      <w:spacing w:before="240" w:after="120"/>
      <w:outlineLvl w:val="1"/>
    </w:pPr>
    <w:rPr>
      <w:sz w:val="28"/>
      <w:szCs w:val="40"/>
    </w:rPr>
  </w:style>
  <w:style w:type="paragraph" w:styleId="Heading3">
    <w:name w:val="heading 3"/>
    <w:basedOn w:val="HeadingBase"/>
    <w:next w:val="BodyText"/>
    <w:link w:val="Heading3Char"/>
    <w:qFormat/>
    <w:rsid w:val="008925F3"/>
    <w:pPr>
      <w:spacing w:before="180" w:after="120"/>
      <w:outlineLvl w:val="2"/>
    </w:pPr>
    <w:rPr>
      <w:spacing w:val="-10"/>
      <w:kern w:val="32"/>
    </w:rPr>
  </w:style>
  <w:style w:type="paragraph" w:styleId="Heading4">
    <w:name w:val="heading 4"/>
    <w:basedOn w:val="HeadingBase"/>
    <w:next w:val="BodyText"/>
    <w:link w:val="Heading4Char"/>
    <w:qFormat/>
    <w:rsid w:val="008925F3"/>
    <w:pPr>
      <w:spacing w:before="160" w:after="120"/>
      <w:outlineLvl w:val="3"/>
    </w:pPr>
    <w:rPr>
      <w:sz w:val="22"/>
    </w:rPr>
  </w:style>
  <w:style w:type="paragraph" w:styleId="Heading5">
    <w:name w:val="heading 5"/>
    <w:basedOn w:val="HeadingBase"/>
    <w:next w:val="Normal"/>
    <w:link w:val="Heading5Char"/>
    <w:qFormat/>
    <w:rsid w:val="008925F3"/>
    <w:pPr>
      <w:spacing w:before="80"/>
      <w:outlineLvl w:val="4"/>
    </w:pPr>
    <w:rPr>
      <w:color w:val="918585"/>
      <w:sz w:val="20"/>
    </w:rPr>
  </w:style>
  <w:style w:type="paragraph" w:styleId="Heading6">
    <w:name w:val="heading 6"/>
    <w:basedOn w:val="HeadingBase"/>
    <w:next w:val="Normal"/>
    <w:link w:val="Heading6Char"/>
    <w:qFormat/>
    <w:rsid w:val="008925F3"/>
    <w:pPr>
      <w:spacing w:before="60"/>
      <w:outlineLvl w:val="5"/>
    </w:pPr>
    <w:rPr>
      <w:color w:val="918585"/>
      <w:sz w:val="20"/>
    </w:rPr>
  </w:style>
  <w:style w:type="paragraph" w:styleId="Heading7">
    <w:name w:val="heading 7"/>
    <w:basedOn w:val="Normal"/>
    <w:next w:val="Normal"/>
    <w:link w:val="Heading7Char"/>
    <w:qFormat/>
    <w:rsid w:val="008925F3"/>
    <w:pPr>
      <w:ind w:left="720"/>
      <w:outlineLvl w:val="6"/>
    </w:pPr>
    <w:rPr>
      <w:i/>
    </w:rPr>
  </w:style>
  <w:style w:type="paragraph" w:styleId="Heading8">
    <w:name w:val="heading 8"/>
    <w:basedOn w:val="Normal"/>
    <w:next w:val="Normal"/>
    <w:link w:val="Heading8Char"/>
    <w:qFormat/>
    <w:rsid w:val="008925F3"/>
    <w:pPr>
      <w:ind w:left="720"/>
      <w:outlineLvl w:val="7"/>
    </w:pPr>
    <w:rPr>
      <w:i/>
    </w:rPr>
  </w:style>
  <w:style w:type="paragraph" w:styleId="Heading9">
    <w:name w:val="heading 9"/>
    <w:basedOn w:val="Normal"/>
    <w:next w:val="Normal"/>
    <w:link w:val="Heading9Char"/>
    <w:qFormat/>
    <w:rsid w:val="008925F3"/>
    <w:pPr>
      <w:ind w:left="720"/>
      <w:outlineLvl w:val="8"/>
    </w:pPr>
    <w:rPr>
      <w:i/>
    </w:rPr>
  </w:style>
  <w:style w:type="character" w:default="1" w:styleId="DefaultParagraphFont">
    <w:name w:val="Default Paragraph Font"/>
    <w:uiPriority w:val="1"/>
    <w:unhideWhenUsed/>
    <w:rsid w:val="00892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5F3"/>
  </w:style>
  <w:style w:type="character" w:customStyle="1" w:styleId="Heading1Char">
    <w:name w:val="Heading 1 Char"/>
    <w:basedOn w:val="DefaultParagraphFont"/>
    <w:link w:val="Heading1"/>
    <w:rsid w:val="008925F3"/>
    <w:rPr>
      <w:rFonts w:ascii="Times New Roman" w:eastAsia="Times New Roman" w:hAnsi="Times New Roman" w:cs="Times New Roman"/>
      <w:b/>
      <w:sz w:val="32"/>
      <w:szCs w:val="20"/>
      <w:lang w:eastAsia="en-US"/>
    </w:rPr>
  </w:style>
  <w:style w:type="paragraph" w:styleId="BodyText">
    <w:name w:val="Body Text"/>
    <w:basedOn w:val="Normal"/>
    <w:link w:val="BodyTextChar"/>
    <w:rsid w:val="008925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5F3"/>
    <w:rPr>
      <w:rFonts w:ascii="Times New Roman" w:eastAsia="Times New Roman" w:hAnsi="Times New Roman" w:cs="Times New Roman"/>
      <w:sz w:val="24"/>
      <w:lang w:eastAsia="en-US"/>
    </w:rPr>
  </w:style>
  <w:style w:type="paragraph" w:styleId="List">
    <w:name w:val="List"/>
    <w:basedOn w:val="BodyText"/>
    <w:next w:val="BodyText"/>
    <w:rsid w:val="008925F3"/>
    <w:pPr>
      <w:tabs>
        <w:tab w:val="left" w:pos="340"/>
      </w:tabs>
      <w:spacing w:before="60" w:after="60"/>
      <w:ind w:left="340" w:hanging="340"/>
    </w:pPr>
  </w:style>
  <w:style w:type="paragraph" w:styleId="ListBullet">
    <w:name w:val="List Bullet"/>
    <w:basedOn w:val="List"/>
    <w:rsid w:val="008925F3"/>
    <w:pPr>
      <w:numPr>
        <w:numId w:val="13"/>
      </w:numPr>
      <w:tabs>
        <w:tab w:val="clear" w:pos="340"/>
      </w:tabs>
      <w:spacing w:before="40" w:after="40"/>
    </w:pPr>
  </w:style>
  <w:style w:type="character" w:customStyle="1" w:styleId="SpecialBold">
    <w:name w:val="Special Bold"/>
    <w:basedOn w:val="DefaultParagraphFont"/>
    <w:rsid w:val="008925F3"/>
    <w:rPr>
      <w:b/>
      <w:spacing w:val="0"/>
    </w:rPr>
  </w:style>
  <w:style w:type="paragraph" w:styleId="ListBullet2">
    <w:name w:val="List Bullet 2"/>
    <w:basedOn w:val="List2"/>
    <w:rsid w:val="008925F3"/>
    <w:pPr>
      <w:numPr>
        <w:numId w:val="14"/>
      </w:numPr>
      <w:tabs>
        <w:tab w:val="clear" w:pos="680"/>
      </w:tabs>
    </w:pPr>
  </w:style>
  <w:style w:type="paragraph" w:customStyle="1" w:styleId="SuperHeading">
    <w:name w:val="SuperHeading"/>
    <w:basedOn w:val="Normal"/>
    <w:rsid w:val="008925F3"/>
    <w:pPr>
      <w:spacing w:before="240" w:after="120"/>
      <w:outlineLvl w:val="0"/>
    </w:pPr>
    <w:rPr>
      <w:rFonts w:ascii="Times New Roman" w:hAnsi="Times New Roman"/>
      <w:b/>
      <w:sz w:val="32"/>
    </w:rPr>
  </w:style>
  <w:style w:type="paragraph" w:customStyle="1" w:styleId="AllowPageBreak">
    <w:name w:val="AllowPageBreak"/>
    <w:rsid w:val="008925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25F3"/>
    <w:pPr>
      <w:tabs>
        <w:tab w:val="left" w:pos="680"/>
      </w:tabs>
      <w:spacing w:before="60" w:after="60"/>
      <w:ind w:left="680" w:hanging="340"/>
    </w:pPr>
  </w:style>
  <w:style w:type="character" w:customStyle="1" w:styleId="BoldandItalics">
    <w:name w:val="Bold and Italics"/>
    <w:qFormat/>
    <w:rsid w:val="008925F3"/>
    <w:rPr>
      <w:b/>
      <w:i/>
      <w:u w:val="none"/>
    </w:rPr>
  </w:style>
  <w:style w:type="character" w:customStyle="1" w:styleId="Heading2Char">
    <w:name w:val="Heading 2 Char"/>
    <w:basedOn w:val="DefaultParagraphFont"/>
    <w:link w:val="Heading2"/>
    <w:rsid w:val="00892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5F3"/>
    <w:rPr>
      <w:rFonts w:ascii="Courier New" w:eastAsia="Times New Roman" w:hAnsi="Courier New" w:cs="Times New Roman"/>
      <w:i/>
      <w:szCs w:val="20"/>
      <w:lang w:eastAsia="en-US"/>
    </w:rPr>
  </w:style>
  <w:style w:type="paragraph" w:customStyle="1" w:styleId="HeadingBase">
    <w:name w:val="Heading Base"/>
    <w:rsid w:val="00892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5F3"/>
    <w:pPr>
      <w:tabs>
        <w:tab w:val="right" w:leader="dot" w:pos="9072"/>
      </w:tabs>
      <w:ind w:left="567"/>
    </w:pPr>
    <w:rPr>
      <w:szCs w:val="22"/>
    </w:rPr>
  </w:style>
  <w:style w:type="paragraph" w:customStyle="1" w:styleId="TOCBase">
    <w:name w:val="TOC Base"/>
    <w:rsid w:val="00892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5F3"/>
    <w:pPr>
      <w:tabs>
        <w:tab w:val="right" w:leader="dot" w:pos="9072"/>
      </w:tabs>
      <w:spacing w:before="40" w:after="40"/>
      <w:ind w:left="284"/>
    </w:pPr>
    <w:rPr>
      <w:rFonts w:ascii="Times New Roman" w:hAnsi="Times New Roman"/>
    </w:rPr>
  </w:style>
  <w:style w:type="paragraph" w:styleId="TOC1">
    <w:name w:val="toc 1"/>
    <w:basedOn w:val="TOCBase"/>
    <w:next w:val="Normal"/>
    <w:rsid w:val="00892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5F3"/>
    <w:rPr>
      <w:rFonts w:ascii="Times New Roman" w:eastAsia="Times New Roman" w:hAnsi="Times New Roman" w:cs="Times New Roman"/>
      <w:sz w:val="16"/>
      <w:lang w:eastAsia="en-US"/>
    </w:rPr>
  </w:style>
  <w:style w:type="paragraph" w:styleId="Title">
    <w:name w:val="Title"/>
    <w:basedOn w:val="HeadingBase"/>
    <w:link w:val="TitleChar"/>
    <w:qFormat/>
    <w:rsid w:val="008925F3"/>
    <w:pPr>
      <w:spacing w:before="5040"/>
      <w:jc w:val="center"/>
    </w:pPr>
    <w:rPr>
      <w:sz w:val="48"/>
      <w:szCs w:val="72"/>
      <w:lang w:val="en-US"/>
    </w:rPr>
  </w:style>
  <w:style w:type="character" w:customStyle="1" w:styleId="TitleChar">
    <w:name w:val="Title Char"/>
    <w:basedOn w:val="DefaultParagraphFont"/>
    <w:link w:val="Title"/>
    <w:rsid w:val="00892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5F3"/>
    <w:pPr>
      <w:tabs>
        <w:tab w:val="left" w:pos="3600"/>
        <w:tab w:val="left" w:pos="3958"/>
      </w:tabs>
    </w:pPr>
  </w:style>
  <w:style w:type="paragraph" w:customStyle="1" w:styleId="Note">
    <w:name w:val="Note"/>
    <w:basedOn w:val="BodyText"/>
    <w:rsid w:val="00892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5F3"/>
    <w:pPr>
      <w:framePr w:wrap="auto" w:hAnchor="text" w:y="6049"/>
    </w:pPr>
    <w:rPr>
      <w:color w:val="000000"/>
      <w:sz w:val="40"/>
    </w:rPr>
  </w:style>
  <w:style w:type="paragraph" w:customStyle="1" w:styleId="TOCTitle">
    <w:name w:val="TOCTitle"/>
    <w:basedOn w:val="Heading1"/>
    <w:rsid w:val="008925F3"/>
    <w:pPr>
      <w:spacing w:after="240"/>
      <w:jc w:val="center"/>
      <w:outlineLvl w:val="9"/>
    </w:pPr>
    <w:rPr>
      <w:caps/>
    </w:rPr>
  </w:style>
  <w:style w:type="paragraph" w:customStyle="1" w:styleId="Version">
    <w:name w:val="Version"/>
    <w:rsid w:val="00892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5F3"/>
    <w:pPr>
      <w:keepNext w:val="0"/>
      <w:tabs>
        <w:tab w:val="right" w:pos="4176"/>
      </w:tabs>
      <w:ind w:left="198" w:hanging="198"/>
    </w:pPr>
    <w:rPr>
      <w:rFonts w:ascii="Garamond" w:hAnsi="Garamond"/>
    </w:rPr>
  </w:style>
  <w:style w:type="paragraph" w:styleId="IndexHeading">
    <w:name w:val="index heading"/>
    <w:basedOn w:val="Normal"/>
    <w:next w:val="Index1"/>
    <w:semiHidden/>
    <w:rsid w:val="008925F3"/>
    <w:pPr>
      <w:spacing w:before="120" w:after="120"/>
    </w:pPr>
    <w:rPr>
      <w:rFonts w:ascii="Arial" w:hAnsi="Arial"/>
      <w:b/>
      <w:color w:val="918585"/>
      <w:sz w:val="24"/>
    </w:rPr>
  </w:style>
  <w:style w:type="paragraph" w:styleId="Header">
    <w:name w:val="header"/>
    <w:basedOn w:val="Normal"/>
    <w:link w:val="HeaderChar"/>
    <w:rsid w:val="00892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5F3"/>
    <w:rPr>
      <w:rFonts w:ascii="Times New Roman" w:eastAsia="Times New Roman" w:hAnsi="Times New Roman" w:cs="Times New Roman"/>
      <w:sz w:val="16"/>
      <w:szCs w:val="20"/>
      <w:lang w:val="en-GB" w:eastAsia="en-US"/>
    </w:rPr>
  </w:style>
  <w:style w:type="paragraph" w:customStyle="1" w:styleId="Chapter">
    <w:name w:val="Chapter"/>
    <w:basedOn w:val="Normal"/>
    <w:rsid w:val="008925F3"/>
    <w:pPr>
      <w:spacing w:before="240"/>
    </w:pPr>
    <w:rPr>
      <w:rFonts w:ascii="Times New Roman" w:hAnsi="Times New Roman"/>
      <w:smallCaps/>
      <w:spacing w:val="80"/>
      <w:sz w:val="28"/>
    </w:rPr>
  </w:style>
  <w:style w:type="paragraph" w:customStyle="1" w:styleId="InChapter">
    <w:name w:val="InChapter"/>
    <w:basedOn w:val="Heading3"/>
    <w:rsid w:val="008925F3"/>
    <w:pPr>
      <w:spacing w:after="240"/>
      <w:outlineLvl w:val="9"/>
    </w:pPr>
    <w:rPr>
      <w:noProof/>
    </w:rPr>
  </w:style>
  <w:style w:type="paragraph" w:styleId="Index2">
    <w:name w:val="index 2"/>
    <w:basedOn w:val="Normal"/>
    <w:next w:val="Normal"/>
    <w:semiHidden/>
    <w:rsid w:val="008925F3"/>
    <w:pPr>
      <w:tabs>
        <w:tab w:val="right" w:pos="4176"/>
      </w:tabs>
      <w:ind w:left="568" w:hanging="284"/>
    </w:pPr>
    <w:rPr>
      <w:rFonts w:ascii="Garamond" w:hAnsi="Garamond"/>
    </w:rPr>
  </w:style>
  <w:style w:type="paragraph" w:customStyle="1" w:styleId="Byline">
    <w:name w:val="Byline"/>
    <w:rsid w:val="00892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5F3"/>
    <w:pPr>
      <w:tabs>
        <w:tab w:val="clear" w:pos="3600"/>
        <w:tab w:val="clear" w:pos="3958"/>
      </w:tabs>
      <w:jc w:val="right"/>
    </w:pPr>
  </w:style>
  <w:style w:type="character" w:styleId="Emphasis">
    <w:name w:val="Emphasis"/>
    <w:basedOn w:val="DefaultParagraphFont"/>
    <w:qFormat/>
    <w:rsid w:val="008925F3"/>
    <w:rPr>
      <w:i/>
    </w:rPr>
  </w:style>
  <w:style w:type="paragraph" w:styleId="Caption">
    <w:name w:val="caption"/>
    <w:basedOn w:val="BodyText"/>
    <w:next w:val="Normal"/>
    <w:qFormat/>
    <w:rsid w:val="008925F3"/>
    <w:pPr>
      <w:framePr w:w="2268" w:hSpace="181" w:vSpace="181" w:wrap="around" w:vAnchor="text" w:hAnchor="page" w:x="1135" w:y="285" w:anchorLock="1"/>
    </w:pPr>
    <w:rPr>
      <w:i/>
    </w:rPr>
  </w:style>
  <w:style w:type="paragraph" w:customStyle="1" w:styleId="MiniTOCTitle">
    <w:name w:val="MiniTOCTitle"/>
    <w:basedOn w:val="Heading4"/>
    <w:rsid w:val="008925F3"/>
    <w:pPr>
      <w:spacing w:before="240"/>
      <w:outlineLvl w:val="9"/>
    </w:pPr>
    <w:rPr>
      <w:noProof/>
      <w:sz w:val="24"/>
    </w:rPr>
  </w:style>
  <w:style w:type="paragraph" w:customStyle="1" w:styleId="MiniTOCItem">
    <w:name w:val="MiniTOCItem"/>
    <w:basedOn w:val="ListBullet"/>
    <w:rsid w:val="008925F3"/>
    <w:pPr>
      <w:numPr>
        <w:numId w:val="0"/>
      </w:numPr>
      <w:tabs>
        <w:tab w:val="right" w:leader="dot" w:pos="6521"/>
      </w:tabs>
      <w:spacing w:before="0" w:after="0"/>
    </w:pPr>
  </w:style>
  <w:style w:type="paragraph" w:customStyle="1" w:styleId="TOFTitle">
    <w:name w:val="TOFTitle"/>
    <w:basedOn w:val="TOCTitle"/>
    <w:rsid w:val="008925F3"/>
  </w:style>
  <w:style w:type="paragraph" w:styleId="TableofFigures">
    <w:name w:val="table of figures"/>
    <w:basedOn w:val="Normal"/>
    <w:next w:val="Normal"/>
    <w:semiHidden/>
    <w:rsid w:val="008925F3"/>
    <w:pPr>
      <w:tabs>
        <w:tab w:val="right" w:leader="dot" w:pos="9072"/>
      </w:tabs>
      <w:ind w:left="970" w:hanging="403"/>
    </w:pPr>
    <w:rPr>
      <w:rFonts w:ascii="Times New Roman" w:hAnsi="Times New Roman"/>
      <w:b/>
    </w:rPr>
  </w:style>
  <w:style w:type="paragraph" w:styleId="ListNumber">
    <w:name w:val="List Number"/>
    <w:basedOn w:val="List"/>
    <w:rsid w:val="008925F3"/>
    <w:pPr>
      <w:numPr>
        <w:numId w:val="11"/>
      </w:numPr>
    </w:pPr>
  </w:style>
  <w:style w:type="character" w:customStyle="1" w:styleId="WingdingSymbols">
    <w:name w:val="Wingding Symbols"/>
    <w:rsid w:val="008925F3"/>
    <w:rPr>
      <w:rFonts w:ascii="Wingdings" w:hAnsi="Wingdings"/>
    </w:rPr>
  </w:style>
  <w:style w:type="paragraph" w:customStyle="1" w:styleId="TableHeading">
    <w:name w:val="Table Heading"/>
    <w:basedOn w:val="HeadingBase"/>
    <w:rsid w:val="008925F3"/>
    <w:pPr>
      <w:keepLines/>
      <w:pBdr>
        <w:bottom w:val="single" w:sz="6" w:space="1" w:color="918585"/>
      </w:pBdr>
      <w:spacing w:before="240"/>
    </w:pPr>
  </w:style>
  <w:style w:type="character" w:customStyle="1" w:styleId="HotSpot">
    <w:name w:val="HotSpot"/>
    <w:rsid w:val="008925F3"/>
    <w:rPr>
      <w:color w:val="0033CC"/>
      <w:u w:val="none"/>
    </w:rPr>
  </w:style>
  <w:style w:type="paragraph" w:customStyle="1" w:styleId="BodyTextRight">
    <w:name w:val="Body Text Right"/>
    <w:basedOn w:val="BodyText"/>
    <w:rsid w:val="008925F3"/>
    <w:pPr>
      <w:spacing w:before="0" w:after="0"/>
      <w:jc w:val="right"/>
    </w:pPr>
  </w:style>
  <w:style w:type="paragraph" w:styleId="Index3">
    <w:name w:val="index 3"/>
    <w:basedOn w:val="ListNumber2"/>
    <w:next w:val="Normal"/>
    <w:semiHidden/>
    <w:rsid w:val="008925F3"/>
    <w:pPr>
      <w:numPr>
        <w:numId w:val="0"/>
      </w:numPr>
      <w:tabs>
        <w:tab w:val="right" w:leader="dot" w:pos="4176"/>
      </w:tabs>
    </w:pPr>
  </w:style>
  <w:style w:type="paragraph" w:styleId="ListNumber2">
    <w:name w:val="List Number 2"/>
    <w:basedOn w:val="List2"/>
    <w:rsid w:val="008925F3"/>
    <w:pPr>
      <w:numPr>
        <w:numId w:val="10"/>
      </w:numPr>
      <w:tabs>
        <w:tab w:val="clear" w:pos="1060"/>
      </w:tabs>
    </w:pPr>
  </w:style>
  <w:style w:type="paragraph" w:customStyle="1" w:styleId="MarginNote">
    <w:name w:val="Margin Note"/>
    <w:basedOn w:val="BodyText"/>
    <w:rsid w:val="00892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5F3"/>
    <w:rPr>
      <w:sz w:val="32"/>
    </w:rPr>
  </w:style>
  <w:style w:type="paragraph" w:customStyle="1" w:styleId="HeadingProcedure">
    <w:name w:val="Heading Procedure"/>
    <w:basedOn w:val="HeadingBase"/>
    <w:next w:val="Normal"/>
    <w:rsid w:val="008925F3"/>
    <w:pPr>
      <w:tabs>
        <w:tab w:val="left" w:pos="0"/>
      </w:tabs>
      <w:spacing w:before="120" w:after="60"/>
    </w:pPr>
    <w:rPr>
      <w:i/>
      <w:color w:val="918585"/>
      <w:sz w:val="22"/>
    </w:rPr>
  </w:style>
  <w:style w:type="paragraph" w:customStyle="1" w:styleId="TableBodyText">
    <w:name w:val="Table Body Text"/>
    <w:basedOn w:val="BodyText"/>
    <w:rsid w:val="008925F3"/>
    <w:pPr>
      <w:spacing w:before="60" w:after="60"/>
    </w:pPr>
  </w:style>
  <w:style w:type="paragraph" w:styleId="ListContinue">
    <w:name w:val="List Continue"/>
    <w:basedOn w:val="List"/>
    <w:rsid w:val="008925F3"/>
    <w:pPr>
      <w:ind w:firstLine="0"/>
    </w:pPr>
  </w:style>
  <w:style w:type="paragraph" w:customStyle="1" w:styleId="ListNote">
    <w:name w:val="List Note"/>
    <w:basedOn w:val="List"/>
    <w:rsid w:val="008925F3"/>
    <w:pPr>
      <w:pBdr>
        <w:top w:val="single" w:sz="6" w:space="2" w:color="918585"/>
        <w:bottom w:val="single" w:sz="6" w:space="2" w:color="918585"/>
      </w:pBdr>
      <w:tabs>
        <w:tab w:val="left" w:pos="1021"/>
      </w:tabs>
      <w:ind w:firstLine="0"/>
    </w:pPr>
  </w:style>
  <w:style w:type="paragraph" w:customStyle="1" w:styleId="Warning">
    <w:name w:val="Warning"/>
    <w:basedOn w:val="BodyText"/>
    <w:rsid w:val="008925F3"/>
    <w:pPr>
      <w:shd w:val="clear" w:color="auto" w:fill="D9D9D9"/>
      <w:tabs>
        <w:tab w:val="left" w:pos="992"/>
      </w:tabs>
      <w:ind w:left="119" w:right="119"/>
    </w:pPr>
    <w:rPr>
      <w:sz w:val="20"/>
    </w:rPr>
  </w:style>
  <w:style w:type="paragraph" w:customStyle="1" w:styleId="MarginIcons">
    <w:name w:val="Margin Icons"/>
    <w:basedOn w:val="BodyText"/>
    <w:rsid w:val="00892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5F3"/>
    <w:rPr>
      <w:rFonts w:ascii="Courier New" w:hAnsi="Courier New"/>
    </w:rPr>
  </w:style>
  <w:style w:type="paragraph" w:customStyle="1" w:styleId="NoteBullet">
    <w:name w:val="Note Bullet"/>
    <w:basedOn w:val="Note"/>
    <w:rsid w:val="008925F3"/>
    <w:pPr>
      <w:tabs>
        <w:tab w:val="clear" w:pos="680"/>
      </w:tabs>
      <w:spacing w:before="60" w:after="60"/>
    </w:pPr>
  </w:style>
  <w:style w:type="paragraph" w:customStyle="1" w:styleId="SubHeading2">
    <w:name w:val="SubHeading2"/>
    <w:basedOn w:val="HeadingBase"/>
    <w:rsid w:val="008925F3"/>
    <w:pPr>
      <w:spacing w:before="240" w:after="60"/>
    </w:pPr>
    <w:rPr>
      <w:sz w:val="20"/>
    </w:rPr>
  </w:style>
  <w:style w:type="paragraph" w:customStyle="1" w:styleId="SubHeading1">
    <w:name w:val="SubHeading1"/>
    <w:basedOn w:val="HeadingBase"/>
    <w:rsid w:val="008925F3"/>
    <w:pPr>
      <w:spacing w:before="240" w:after="60"/>
    </w:pPr>
    <w:rPr>
      <w:color w:val="918585"/>
      <w:sz w:val="22"/>
    </w:rPr>
  </w:style>
  <w:style w:type="paragraph" w:customStyle="1" w:styleId="SideHeading">
    <w:name w:val="Side Heading"/>
    <w:basedOn w:val="HeadingBase"/>
    <w:rsid w:val="00892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5F3"/>
    <w:pPr>
      <w:numPr>
        <w:numId w:val="12"/>
      </w:numPr>
    </w:pPr>
  </w:style>
  <w:style w:type="paragraph" w:styleId="PlainText">
    <w:name w:val="Plain Text"/>
    <w:basedOn w:val="Normal"/>
    <w:link w:val="PlainTextChar"/>
    <w:rsid w:val="008925F3"/>
    <w:rPr>
      <w:sz w:val="20"/>
    </w:rPr>
  </w:style>
  <w:style w:type="character" w:customStyle="1" w:styleId="PlainTextChar">
    <w:name w:val="Plain Text Char"/>
    <w:basedOn w:val="DefaultParagraphFont"/>
    <w:link w:val="PlainText"/>
    <w:rsid w:val="008925F3"/>
    <w:rPr>
      <w:rFonts w:ascii="Courier New" w:eastAsia="Times New Roman" w:hAnsi="Courier New" w:cs="Times New Roman"/>
      <w:sz w:val="20"/>
      <w:szCs w:val="20"/>
      <w:lang w:eastAsia="en-US"/>
    </w:rPr>
  </w:style>
  <w:style w:type="character" w:customStyle="1" w:styleId="MenuOption">
    <w:name w:val="Menu Option"/>
    <w:basedOn w:val="DefaultParagraphFont"/>
    <w:rsid w:val="008925F3"/>
    <w:rPr>
      <w:b/>
      <w:smallCaps/>
    </w:rPr>
  </w:style>
  <w:style w:type="paragraph" w:customStyle="1" w:styleId="TableListNumber">
    <w:name w:val="Table List Number"/>
    <w:basedOn w:val="ListNumber"/>
    <w:rsid w:val="008925F3"/>
    <w:pPr>
      <w:numPr>
        <w:numId w:val="0"/>
      </w:numPr>
    </w:pPr>
  </w:style>
  <w:style w:type="paragraph" w:styleId="TOC4">
    <w:name w:val="toc 4"/>
    <w:basedOn w:val="TOCBase"/>
    <w:next w:val="Normal"/>
    <w:semiHidden/>
    <w:rsid w:val="008925F3"/>
    <w:pPr>
      <w:tabs>
        <w:tab w:val="right" w:leader="dot" w:pos="9071"/>
      </w:tabs>
      <w:ind w:left="1701"/>
    </w:pPr>
  </w:style>
  <w:style w:type="paragraph" w:customStyle="1" w:styleId="ListAlpha">
    <w:name w:val="List Alpha"/>
    <w:basedOn w:val="List"/>
    <w:rsid w:val="008925F3"/>
    <w:pPr>
      <w:numPr>
        <w:numId w:val="9"/>
      </w:numPr>
    </w:pPr>
  </w:style>
  <w:style w:type="paragraph" w:customStyle="1" w:styleId="ListAlpha2">
    <w:name w:val="List Alpha 2"/>
    <w:basedOn w:val="List2"/>
    <w:rsid w:val="008925F3"/>
    <w:pPr>
      <w:numPr>
        <w:numId w:val="8"/>
      </w:numPr>
    </w:pPr>
  </w:style>
  <w:style w:type="paragraph" w:styleId="List3">
    <w:name w:val="List 3"/>
    <w:basedOn w:val="BodyText"/>
    <w:rsid w:val="008925F3"/>
    <w:pPr>
      <w:tabs>
        <w:tab w:val="left" w:pos="1021"/>
      </w:tabs>
      <w:spacing w:before="60" w:after="60"/>
      <w:ind w:left="1020" w:hanging="340"/>
    </w:pPr>
  </w:style>
  <w:style w:type="paragraph" w:styleId="List4">
    <w:name w:val="List 4"/>
    <w:basedOn w:val="BodyText"/>
    <w:rsid w:val="008925F3"/>
    <w:pPr>
      <w:tabs>
        <w:tab w:val="left" w:pos="1361"/>
      </w:tabs>
      <w:spacing w:before="60" w:after="60"/>
      <w:ind w:left="1361" w:hanging="340"/>
    </w:pPr>
  </w:style>
  <w:style w:type="paragraph" w:styleId="List5">
    <w:name w:val="List 5"/>
    <w:basedOn w:val="BodyText"/>
    <w:rsid w:val="008925F3"/>
    <w:pPr>
      <w:tabs>
        <w:tab w:val="left" w:pos="1701"/>
      </w:tabs>
      <w:spacing w:before="60" w:after="60"/>
      <w:ind w:left="1701" w:hanging="340"/>
    </w:pPr>
  </w:style>
  <w:style w:type="paragraph" w:styleId="ListBullet3">
    <w:name w:val="List Bullet 3"/>
    <w:basedOn w:val="List3"/>
    <w:rsid w:val="008925F3"/>
    <w:pPr>
      <w:numPr>
        <w:numId w:val="15"/>
      </w:numPr>
      <w:tabs>
        <w:tab w:val="clear" w:pos="1021"/>
      </w:tabs>
      <w:ind w:left="1037" w:hanging="357"/>
    </w:pPr>
  </w:style>
  <w:style w:type="paragraph" w:styleId="ListBullet4">
    <w:name w:val="List Bullet 4"/>
    <w:basedOn w:val="List4"/>
    <w:rsid w:val="008925F3"/>
    <w:pPr>
      <w:numPr>
        <w:numId w:val="3"/>
      </w:numPr>
    </w:pPr>
  </w:style>
  <w:style w:type="paragraph" w:styleId="ListBullet5">
    <w:name w:val="List Bullet 5"/>
    <w:basedOn w:val="List5"/>
    <w:rsid w:val="008925F3"/>
    <w:pPr>
      <w:numPr>
        <w:numId w:val="4"/>
      </w:numPr>
    </w:pPr>
  </w:style>
  <w:style w:type="paragraph" w:styleId="ListContinue2">
    <w:name w:val="List Continue 2"/>
    <w:basedOn w:val="List2"/>
    <w:rsid w:val="008925F3"/>
    <w:pPr>
      <w:ind w:firstLine="0"/>
    </w:pPr>
  </w:style>
  <w:style w:type="paragraph" w:styleId="ListContinue3">
    <w:name w:val="List Continue 3"/>
    <w:basedOn w:val="List3"/>
    <w:rsid w:val="008925F3"/>
    <w:pPr>
      <w:ind w:left="1021" w:firstLine="0"/>
    </w:pPr>
  </w:style>
  <w:style w:type="paragraph" w:styleId="ListContinue4">
    <w:name w:val="List Continue 4"/>
    <w:basedOn w:val="List4"/>
    <w:rsid w:val="008925F3"/>
    <w:pPr>
      <w:ind w:firstLine="0"/>
    </w:pPr>
  </w:style>
  <w:style w:type="paragraph" w:styleId="ListContinue5">
    <w:name w:val="List Continue 5"/>
    <w:basedOn w:val="List5"/>
    <w:rsid w:val="008925F3"/>
    <w:pPr>
      <w:ind w:firstLine="0"/>
    </w:pPr>
  </w:style>
  <w:style w:type="paragraph" w:styleId="ListNumber3">
    <w:name w:val="List Number 3"/>
    <w:basedOn w:val="List3"/>
    <w:rsid w:val="008925F3"/>
    <w:pPr>
      <w:numPr>
        <w:numId w:val="5"/>
      </w:numPr>
    </w:pPr>
  </w:style>
  <w:style w:type="paragraph" w:styleId="ListNumber4">
    <w:name w:val="List Number 4"/>
    <w:basedOn w:val="List4"/>
    <w:rsid w:val="008925F3"/>
    <w:pPr>
      <w:numPr>
        <w:numId w:val="6"/>
      </w:numPr>
    </w:pPr>
  </w:style>
  <w:style w:type="paragraph" w:styleId="ListNumber5">
    <w:name w:val="List Number 5"/>
    <w:basedOn w:val="List5"/>
    <w:rsid w:val="008925F3"/>
    <w:pPr>
      <w:numPr>
        <w:numId w:val="7"/>
      </w:numPr>
    </w:pPr>
  </w:style>
  <w:style w:type="paragraph" w:styleId="BlockText">
    <w:name w:val="Block Text"/>
    <w:basedOn w:val="Normal"/>
    <w:rsid w:val="008925F3"/>
    <w:pPr>
      <w:spacing w:after="120"/>
      <w:ind w:left="1440" w:right="1440"/>
    </w:pPr>
  </w:style>
  <w:style w:type="character" w:customStyle="1" w:styleId="Subscript">
    <w:name w:val="Subscript"/>
    <w:basedOn w:val="DefaultParagraphFont"/>
    <w:rsid w:val="008925F3"/>
    <w:rPr>
      <w:sz w:val="16"/>
      <w:vertAlign w:val="subscript"/>
    </w:rPr>
  </w:style>
  <w:style w:type="character" w:customStyle="1" w:styleId="Superscript">
    <w:name w:val="Superscript"/>
    <w:basedOn w:val="DefaultParagraphFont"/>
    <w:rsid w:val="008925F3"/>
    <w:rPr>
      <w:sz w:val="16"/>
      <w:vertAlign w:val="superscript"/>
    </w:rPr>
  </w:style>
  <w:style w:type="character" w:customStyle="1" w:styleId="Symbols">
    <w:name w:val="Symbols"/>
    <w:basedOn w:val="DefaultParagraphFont"/>
    <w:rsid w:val="008925F3"/>
    <w:rPr>
      <w:rFonts w:ascii="Symbol" w:hAnsi="Symbol"/>
    </w:rPr>
  </w:style>
  <w:style w:type="character" w:customStyle="1" w:styleId="MenuOptions">
    <w:name w:val="Menu Options"/>
    <w:basedOn w:val="DefaultParagraphFont"/>
    <w:rsid w:val="008925F3"/>
    <w:rPr>
      <w:rFonts w:ascii="Arial Narrow" w:hAnsi="Arial Narrow"/>
      <w:smallCaps/>
    </w:rPr>
  </w:style>
  <w:style w:type="character" w:customStyle="1" w:styleId="Buttons">
    <w:name w:val="Buttons"/>
    <w:basedOn w:val="DefaultParagraphFont"/>
    <w:rsid w:val="008925F3"/>
    <w:rPr>
      <w:b/>
    </w:rPr>
  </w:style>
  <w:style w:type="character" w:customStyle="1" w:styleId="Underlined">
    <w:name w:val="Underlined"/>
    <w:basedOn w:val="DefaultParagraphFont"/>
    <w:rsid w:val="008925F3"/>
    <w:rPr>
      <w:u w:val="single"/>
    </w:rPr>
  </w:style>
  <w:style w:type="paragraph" w:customStyle="1" w:styleId="TableBodyTextRight">
    <w:name w:val="Table Body Text Right"/>
    <w:basedOn w:val="TableBodyText"/>
    <w:rsid w:val="008925F3"/>
    <w:pPr>
      <w:widowControl w:val="0"/>
      <w:autoSpaceDE w:val="0"/>
      <w:autoSpaceDN w:val="0"/>
      <w:adjustRightInd w:val="0"/>
      <w:jc w:val="right"/>
    </w:pPr>
    <w:rPr>
      <w:rFonts w:cs="Arial"/>
      <w:szCs w:val="18"/>
    </w:rPr>
  </w:style>
  <w:style w:type="paragraph" w:customStyle="1" w:styleId="CopyrightText">
    <w:name w:val="Copyright Text"/>
    <w:basedOn w:val="BodyText"/>
    <w:rsid w:val="008925F3"/>
    <w:rPr>
      <w:sz w:val="18"/>
    </w:rPr>
  </w:style>
  <w:style w:type="paragraph" w:customStyle="1" w:styleId="BodySmallRight">
    <w:name w:val="Body Small Right"/>
    <w:basedOn w:val="BodyTextRight"/>
    <w:rsid w:val="008925F3"/>
    <w:rPr>
      <w:sz w:val="18"/>
      <w:szCs w:val="18"/>
    </w:rPr>
  </w:style>
  <w:style w:type="paragraph" w:customStyle="1" w:styleId="MarginEdition">
    <w:name w:val="Margin Edition"/>
    <w:basedOn w:val="MarginNote"/>
    <w:rsid w:val="008925F3"/>
    <w:pPr>
      <w:spacing w:before="0" w:after="0"/>
    </w:pPr>
    <w:rPr>
      <w:rFonts w:ascii="Times New Roman" w:hAnsi="Times New Roman"/>
      <w:color w:val="999999"/>
    </w:rPr>
  </w:style>
  <w:style w:type="paragraph" w:customStyle="1" w:styleId="Spacer">
    <w:name w:val="Spacer"/>
    <w:basedOn w:val="Normal"/>
    <w:rsid w:val="008925F3"/>
    <w:rPr>
      <w:sz w:val="2"/>
      <w:szCs w:val="2"/>
    </w:rPr>
  </w:style>
  <w:style w:type="character" w:customStyle="1" w:styleId="Small">
    <w:name w:val="Small"/>
    <w:basedOn w:val="DefaultParagraphFont"/>
    <w:rsid w:val="008925F3"/>
    <w:rPr>
      <w:sz w:val="16"/>
    </w:rPr>
  </w:style>
  <w:style w:type="paragraph" w:customStyle="1" w:styleId="WideTable">
    <w:name w:val="Wide Table"/>
    <w:basedOn w:val="Normal"/>
    <w:rsid w:val="008925F3"/>
    <w:pPr>
      <w:ind w:left="-1418"/>
    </w:pPr>
    <w:rPr>
      <w:sz w:val="2"/>
      <w:szCs w:val="2"/>
    </w:rPr>
  </w:style>
  <w:style w:type="character" w:styleId="PageNumber">
    <w:name w:val="page number"/>
    <w:basedOn w:val="DefaultParagraphFont"/>
    <w:rsid w:val="008925F3"/>
  </w:style>
  <w:style w:type="paragraph" w:styleId="Quote">
    <w:name w:val="Quote"/>
    <w:basedOn w:val="Heading1"/>
    <w:link w:val="QuoteChar"/>
    <w:qFormat/>
    <w:rsid w:val="008925F3"/>
    <w:rPr>
      <w:b w:val="0"/>
      <w:sz w:val="72"/>
      <w:szCs w:val="72"/>
      <w:lang w:val="en-NZ"/>
    </w:rPr>
  </w:style>
  <w:style w:type="character" w:customStyle="1" w:styleId="QuoteChar">
    <w:name w:val="Quote Char"/>
    <w:basedOn w:val="DefaultParagraphFont"/>
    <w:link w:val="Quote"/>
    <w:rsid w:val="00892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5F3"/>
    <w:pPr>
      <w:pageBreakBefore/>
    </w:pPr>
  </w:style>
  <w:style w:type="paragraph" w:customStyle="1" w:styleId="Border">
    <w:name w:val="Border"/>
    <w:basedOn w:val="Normal"/>
    <w:qFormat/>
    <w:rsid w:val="00892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5F3"/>
    <w:rPr>
      <w:b/>
      <w:bCs/>
      <w:i/>
      <w:iCs/>
      <w:color w:val="auto"/>
    </w:rPr>
  </w:style>
  <w:style w:type="paragraph" w:styleId="IntenseQuote">
    <w:name w:val="Intense Quote"/>
    <w:basedOn w:val="Normal"/>
    <w:next w:val="Normal"/>
    <w:link w:val="IntenseQuoteChar"/>
    <w:uiPriority w:val="30"/>
    <w:qFormat/>
    <w:rsid w:val="00892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5F3"/>
    <w:rPr>
      <w:smallCaps/>
      <w:color w:val="auto"/>
      <w:u w:val="single"/>
    </w:rPr>
  </w:style>
  <w:style w:type="character" w:styleId="IntenseReference">
    <w:name w:val="Intense Reference"/>
    <w:basedOn w:val="DefaultParagraphFont"/>
    <w:uiPriority w:val="32"/>
    <w:qFormat/>
    <w:rsid w:val="008925F3"/>
    <w:rPr>
      <w:b/>
      <w:bCs/>
      <w:smallCaps/>
      <w:color w:val="auto"/>
      <w:spacing w:val="5"/>
      <w:u w:val="single"/>
    </w:rPr>
  </w:style>
  <w:style w:type="paragraph" w:customStyle="1" w:styleId="2ColumnHeading">
    <w:name w:val="2Column Heading"/>
    <w:basedOn w:val="BodyText"/>
    <w:qFormat/>
    <w:rsid w:val="008925F3"/>
    <w:pPr>
      <w:spacing w:after="60"/>
      <w:ind w:left="-2268"/>
    </w:pPr>
    <w:rPr>
      <w:b/>
    </w:rPr>
  </w:style>
  <w:style w:type="paragraph" w:customStyle="1" w:styleId="Heading1TOC">
    <w:name w:val="Heading1 TOC"/>
    <w:basedOn w:val="Normal"/>
    <w:qFormat/>
    <w:rsid w:val="008925F3"/>
    <w:pPr>
      <w:spacing w:before="240" w:after="120"/>
    </w:pPr>
    <w:rPr>
      <w:rFonts w:ascii="Times New Roman" w:hAnsi="Times New Roman"/>
      <w:b/>
      <w:sz w:val="32"/>
    </w:rPr>
  </w:style>
  <w:style w:type="paragraph" w:customStyle="1" w:styleId="Heading2TOC">
    <w:name w:val="Heading2 TOC"/>
    <w:basedOn w:val="Normal"/>
    <w:qFormat/>
    <w:rsid w:val="008925F3"/>
    <w:pPr>
      <w:spacing w:before="240" w:after="60"/>
    </w:pPr>
    <w:rPr>
      <w:rFonts w:ascii="Times New Roman" w:hAnsi="Times New Roman"/>
      <w:b/>
      <w:sz w:val="28"/>
    </w:rPr>
  </w:style>
  <w:style w:type="character" w:customStyle="1" w:styleId="Underline">
    <w:name w:val="Underline"/>
    <w:basedOn w:val="DefaultParagraphFont"/>
    <w:qFormat/>
    <w:rsid w:val="008925F3"/>
    <w:rPr>
      <w:u w:val="single"/>
    </w:rPr>
  </w:style>
  <w:style w:type="paragraph" w:styleId="BalloonText">
    <w:name w:val="Balloon Text"/>
    <w:basedOn w:val="Normal"/>
    <w:link w:val="BalloonTextChar"/>
    <w:rsid w:val="008925F3"/>
    <w:rPr>
      <w:rFonts w:ascii="Tahoma" w:hAnsi="Tahoma" w:cs="Tahoma"/>
      <w:sz w:val="16"/>
      <w:szCs w:val="16"/>
    </w:rPr>
  </w:style>
  <w:style w:type="character" w:customStyle="1" w:styleId="BalloonTextChar">
    <w:name w:val="Balloon Text Char"/>
    <w:basedOn w:val="DefaultParagraphFont"/>
    <w:link w:val="BalloonText"/>
    <w:rsid w:val="00892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5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5F3"/>
    <w:rPr>
      <w:b/>
      <w:color w:val="660033"/>
      <w:spacing w:val="0"/>
    </w:rPr>
  </w:style>
  <w:style w:type="paragraph" w:customStyle="1" w:styleId="Nameditemlist">
    <w:name w:val="Named item list"/>
    <w:basedOn w:val="BodyText"/>
    <w:qFormat/>
    <w:rsid w:val="008925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1260</Words>
  <Characters>8017</Characters>
  <Application>Microsoft Office Word</Application>
  <DocSecurity>0</DocSecurity>
  <Lines>260</Lines>
  <Paragraphs>165</Paragraphs>
  <ScaleCrop>false</ScaleCrop>
  <Company>Author-it Software Corporation Ltd.</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AURRTE1001 Prepare outboard engines for wet-run testing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2013-01-15T10:48:00Z</dcterms:created>
  <dcterms:modified xsi:type="dcterms:W3CDTF">2013-01-15T10:48:00Z</dcterms:modified>
</cp:coreProperties>
</file>