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111" w:rsidP="00BE1111">
      <w:pPr>
        <w:pStyle w:val="Title"/>
      </w:pPr>
      <w:r>
        <w:fldChar w:fldCharType="begin"/>
      </w:r>
      <w:r>
        <w:instrText xml:space="preserve"> TITLE   \* MERGEFORMAT </w:instrText>
      </w:r>
      <w:r>
        <w:fldChar w:fldCharType="separate"/>
      </w:r>
      <w:r>
        <w:t>AURPTA1002 Perform minor adjustments to outdoor power equipment</w:t>
      </w:r>
      <w:r>
        <w:fldChar w:fldCharType="end"/>
      </w:r>
    </w:p>
    <w:p w:rsidR="00BE1111" w:rsidP="00BE1111">
      <w:pPr>
        <w:pStyle w:val="Version"/>
        <w:sectPr w:rsidSect="003F61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12B" w:rsidP="003F612B">
      <w:pPr>
        <w:pStyle w:val="SuperHeading"/>
      </w:pPr>
      <w:r w:rsidRPr="003F612B">
        <w:t>AURPTA1002 Perform minor adjustments to outdoor power equipment</w:t>
      </w:r>
    </w:p>
    <w:p w:rsidR="00000000" w:rsidRPr="003F612B" w:rsidP="003F612B">
      <w:pPr>
        <w:pStyle w:val="Heading1"/>
      </w:pPr>
      <w:bookmarkStart w:id="1" w:name="O_506299"/>
      <w:bookmarkEnd w:id="1"/>
      <w:r w:rsidRPr="003F612B">
        <w:t>Modification History</w:t>
      </w:r>
    </w:p>
    <w:tbl>
      <w:tblPr>
        <w:tblW w:w="9637" w:type="dxa"/>
        <w:tblLayout w:type="fixed"/>
        <w:tblCellMar>
          <w:left w:w="62" w:type="dxa"/>
          <w:right w:w="62" w:type="dxa"/>
        </w:tblCellMar>
        <w:tblLook w:val="0000"/>
      </w:tblPr>
      <w:tblGrid>
        <w:gridCol w:w="2976"/>
        <w:gridCol w:w="6661"/>
      </w:tblGrid>
      <w:tr w:rsidTr="00BE111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12B" w:rsidP="003F612B">
            <w:pPr>
              <w:pStyle w:val="BodyText"/>
            </w:pPr>
            <w:r w:rsidRPr="003F612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12B">
            <w:pPr>
              <w:pStyle w:val="BodyText"/>
              <w:rPr>
                <w:lang w:val="en-NZ"/>
              </w:rPr>
            </w:pPr>
            <w:r w:rsidRPr="003F612B">
              <w:rPr>
                <w:rStyle w:val="SpecialBold"/>
              </w:rPr>
              <w:t>Comment</w:t>
            </w:r>
          </w:p>
        </w:tc>
      </w:tr>
      <w:tr w:rsidTr="00BE1111">
        <w:tblPrEx>
          <w:tblW w:w="9637" w:type="dxa"/>
          <w:tblLayout w:type="fixed"/>
          <w:tblCellMar>
            <w:left w:w="62" w:type="dxa"/>
            <w:right w:w="62" w:type="dxa"/>
          </w:tblCellMar>
          <w:tblLook w:val="0000"/>
        </w:tblPrEx>
        <w:trPr>
          <w:trHeight w:val="113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12B">
            <w:pPr>
              <w:pStyle w:val="BodyText"/>
              <w:rPr>
                <w:lang w:val="en-NZ"/>
              </w:rPr>
            </w:pPr>
            <w:r w:rsidRPr="003F612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12B" w:rsidP="003F612B">
            <w:pPr>
              <w:pStyle w:val="BodyText"/>
            </w:pPr>
            <w:r w:rsidRPr="003F612B">
              <w:t>New unit of competency</w:t>
            </w:r>
          </w:p>
        </w:tc>
      </w:tr>
    </w:tbl>
    <w:p w:rsidR="00000000" w:rsidRPr="003F612B" w:rsidP="003F612B">
      <w:pPr>
        <w:pStyle w:val="BodyText"/>
      </w:pPr>
    </w:p>
    <w:p w:rsidR="00000000" w:rsidRPr="003F612B" w:rsidP="003F612B">
      <w:pPr>
        <w:pStyle w:val="AllowPageBreak"/>
      </w:pPr>
    </w:p>
    <w:p w:rsidR="00000000" w:rsidRPr="003F612B" w:rsidP="003F612B">
      <w:pPr>
        <w:pStyle w:val="Heading1"/>
      </w:pPr>
      <w:bookmarkStart w:id="2" w:name="O_506300"/>
      <w:bookmarkEnd w:id="2"/>
      <w:r w:rsidRPr="003F612B">
        <w:t>Unit Descriptor</w:t>
      </w:r>
    </w:p>
    <w:tbl>
      <w:tblPr>
        <w:tblW w:w="9639" w:type="dxa"/>
        <w:tblLayout w:type="fixed"/>
        <w:tblCellMar>
          <w:left w:w="62" w:type="dxa"/>
          <w:right w:w="62" w:type="dxa"/>
        </w:tblCellMar>
        <w:tblLook w:val="0000"/>
      </w:tblPr>
      <w:tblGrid>
        <w:gridCol w:w="2977"/>
        <w:gridCol w:w="6662"/>
      </w:tblGrid>
      <w:tr w:rsidTr="003F61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B" w:rsidP="003F612B">
            <w:pPr>
              <w:pStyle w:val="BodyText"/>
            </w:pPr>
            <w:r w:rsidRPr="003F612B">
              <w:t>This unit describes the performance outcomes required to carry out minor adjustments to components and equipment on outdoor power equipment.</w:t>
            </w:r>
          </w:p>
          <w:p w:rsidR="00000000" w:rsidRPr="003F612B" w:rsidP="003F612B">
            <w:pPr>
              <w:pStyle w:val="BodyText"/>
            </w:pPr>
            <w:r w:rsidRPr="003F612B">
              <w:t>The unit involves demonstrating knowledge of outdoor power equipment componentry and operation and using mechanical</w:t>
            </w:r>
            <w:r w:rsidRPr="003F612B">
              <w:t xml:space="preserve"> hand tools to make adjustments to outdoor power equipment to ensure safe and efficient performance.</w:t>
            </w:r>
          </w:p>
          <w:p w:rsidR="00000000" w:rsidRPr="003F612B" w:rsidP="003F612B">
            <w:pPr>
              <w:pStyle w:val="BodyText"/>
            </w:pPr>
            <w:r w:rsidRPr="003F612B">
              <w:t>No licensing, legislative, regulatory or certification requirements apply to this unit at the time of publication.</w:t>
            </w:r>
          </w:p>
        </w:tc>
      </w:tr>
    </w:tbl>
    <w:p w:rsidR="00000000" w:rsidRPr="003F612B" w:rsidP="003F612B">
      <w:pPr>
        <w:pStyle w:val="BodyText"/>
      </w:pPr>
    </w:p>
    <w:p w:rsidR="00000000" w:rsidRPr="003F612B" w:rsidP="003F612B">
      <w:pPr>
        <w:pStyle w:val="AllowPageBreak"/>
      </w:pPr>
    </w:p>
    <w:p w:rsidR="00000000" w:rsidRPr="003F612B" w:rsidP="003F612B">
      <w:pPr>
        <w:pStyle w:val="Heading1"/>
      </w:pPr>
      <w:bookmarkStart w:id="3" w:name="O_506301"/>
      <w:bookmarkEnd w:id="3"/>
      <w:r w:rsidRPr="003F612B">
        <w:t>Application of the Unit</w:t>
      </w:r>
    </w:p>
    <w:tbl>
      <w:tblPr>
        <w:tblW w:w="9639" w:type="dxa"/>
        <w:tblLayout w:type="fixed"/>
        <w:tblCellMar>
          <w:left w:w="62" w:type="dxa"/>
          <w:right w:w="62" w:type="dxa"/>
        </w:tblCellMar>
        <w:tblLook w:val="0000"/>
      </w:tblPr>
      <w:tblGrid>
        <w:gridCol w:w="2977"/>
        <w:gridCol w:w="6662"/>
      </w:tblGrid>
      <w:tr w:rsidTr="003F61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B" w:rsidP="003F612B">
            <w:pPr>
              <w:pStyle w:val="BodyText"/>
            </w:pPr>
            <w:r w:rsidRPr="003F612B">
              <w:t>Work applies to minor mechanical adjustment of outdoor power equipment, components and systems.</w:t>
            </w:r>
          </w:p>
        </w:tc>
      </w:tr>
    </w:tbl>
    <w:p w:rsidR="00000000" w:rsidRPr="003F612B" w:rsidP="003F612B">
      <w:pPr>
        <w:pStyle w:val="BodyText"/>
      </w:pPr>
    </w:p>
    <w:p w:rsidR="00000000" w:rsidRPr="003F612B" w:rsidP="003F612B">
      <w:pPr>
        <w:pStyle w:val="AllowPageBreak"/>
      </w:pPr>
    </w:p>
    <w:p w:rsidR="00000000" w:rsidRPr="003F612B" w:rsidP="003F612B">
      <w:pPr>
        <w:pStyle w:val="Heading1"/>
      </w:pPr>
      <w:bookmarkStart w:id="4" w:name="O_506302"/>
      <w:bookmarkEnd w:id="4"/>
      <w:r w:rsidRPr="003F612B">
        <w:t>Licensing/Regulatory Information</w:t>
      </w:r>
    </w:p>
    <w:p w:rsidR="00000000" w:rsidRPr="003F612B" w:rsidP="003F612B">
      <w:pPr>
        <w:pStyle w:val="BodyText"/>
      </w:pPr>
      <w:r w:rsidRPr="003F612B">
        <w:t>Not applicable.</w:t>
      </w:r>
    </w:p>
    <w:p w:rsidR="00000000" w:rsidRPr="003F612B" w:rsidP="003F612B">
      <w:pPr>
        <w:pStyle w:val="AllowPageBreak"/>
      </w:pPr>
    </w:p>
    <w:p w:rsidR="00000000" w:rsidRPr="003F612B" w:rsidP="003F612B">
      <w:pPr>
        <w:pStyle w:val="Heading1"/>
      </w:pPr>
      <w:bookmarkStart w:id="5" w:name="O_506303"/>
      <w:bookmarkEnd w:id="5"/>
      <w:r w:rsidRPr="003F612B">
        <w:t>Pre-Requisites</w:t>
      </w:r>
    </w:p>
    <w:p w:rsidR="00000000" w:rsidRPr="003F612B" w:rsidP="003F612B">
      <w:pPr>
        <w:pStyle w:val="BodyText"/>
      </w:pPr>
      <w:r w:rsidRPr="003F612B">
        <w:t>Not applicab</w:t>
      </w:r>
      <w:r w:rsidRPr="003F612B">
        <w:t>le.</w:t>
      </w:r>
    </w:p>
    <w:p w:rsidR="00000000" w:rsidRPr="003F612B" w:rsidP="003F612B">
      <w:pPr>
        <w:pStyle w:val="AllowPageBreak"/>
      </w:pPr>
    </w:p>
    <w:p w:rsidR="00000000" w:rsidRPr="003F612B" w:rsidP="003F612B">
      <w:pPr>
        <w:pStyle w:val="Heading1"/>
      </w:pPr>
      <w:bookmarkStart w:id="6" w:name="O_506304"/>
      <w:bookmarkEnd w:id="6"/>
      <w:r w:rsidRPr="003F612B">
        <w:t>Employability Skills Information</w:t>
      </w:r>
    </w:p>
    <w:tbl>
      <w:tblPr>
        <w:tblW w:w="9639" w:type="dxa"/>
        <w:tblLayout w:type="fixed"/>
        <w:tblCellMar>
          <w:left w:w="62" w:type="dxa"/>
          <w:right w:w="62" w:type="dxa"/>
        </w:tblCellMar>
        <w:tblLook w:val="0000"/>
      </w:tblPr>
      <w:tblGrid>
        <w:gridCol w:w="2977"/>
        <w:gridCol w:w="6662"/>
      </w:tblGrid>
      <w:tr w:rsidTr="003F61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B" w:rsidP="003F612B">
            <w:pPr>
              <w:pStyle w:val="BodyText"/>
            </w:pPr>
            <w:r w:rsidRPr="003F612B">
              <w:t>This unit contains employability skills.</w:t>
            </w:r>
          </w:p>
        </w:tc>
      </w:tr>
    </w:tbl>
    <w:p w:rsidR="00000000" w:rsidRPr="003F612B" w:rsidP="003F612B">
      <w:pPr>
        <w:pStyle w:val="BodyText"/>
      </w:pPr>
    </w:p>
    <w:p w:rsidR="00000000" w:rsidRPr="003F612B" w:rsidP="003F612B">
      <w:pPr>
        <w:pStyle w:val="AllowPageBreak"/>
      </w:pPr>
    </w:p>
    <w:p w:rsidR="00000000" w:rsidRPr="003F612B" w:rsidP="003F612B">
      <w:pPr>
        <w:pStyle w:val="Heading1"/>
      </w:pPr>
      <w:bookmarkStart w:id="7" w:name="O_506305"/>
      <w:bookmarkEnd w:id="7"/>
      <w:r w:rsidRPr="003F612B">
        <w:t>Elements and Performance Criteria Pre-Content</w:t>
      </w:r>
    </w:p>
    <w:tbl>
      <w:tblPr>
        <w:tblW w:w="9639" w:type="dxa"/>
        <w:tblLayout w:type="fixed"/>
        <w:tblCellMar>
          <w:left w:w="62" w:type="dxa"/>
          <w:right w:w="62" w:type="dxa"/>
        </w:tblCellMar>
        <w:tblLook w:val="0000"/>
      </w:tblPr>
      <w:tblGrid>
        <w:gridCol w:w="2977"/>
        <w:gridCol w:w="6662"/>
      </w:tblGrid>
      <w:tr w:rsidTr="003F61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B" w:rsidP="003F612B">
            <w:pPr>
              <w:pStyle w:val="BodyText"/>
            </w:pPr>
            <w:r w:rsidRPr="003F612B">
              <w:t>Performance criteria describe the performance needed to demonstrate achievement of the element. Assessment of performance is to be consistent with the evidence guide.</w:t>
            </w:r>
          </w:p>
        </w:tc>
      </w:tr>
    </w:tbl>
    <w:p w:rsidR="00000000" w:rsidRPr="003F612B" w:rsidP="003F612B">
      <w:pPr>
        <w:pStyle w:val="BodyText"/>
      </w:pPr>
    </w:p>
    <w:p w:rsidR="00000000" w:rsidRPr="003F612B" w:rsidP="003F612B">
      <w:pPr>
        <w:pStyle w:val="AllowPageBreak"/>
      </w:pPr>
    </w:p>
    <w:p w:rsidR="00000000" w:rsidRPr="003F612B" w:rsidP="003F612B">
      <w:pPr>
        <w:pStyle w:val="Heading1"/>
      </w:pPr>
      <w:bookmarkStart w:id="8" w:name="O_506306"/>
      <w:bookmarkEnd w:id="8"/>
      <w:r w:rsidRPr="003F612B">
        <w:t>Elements and Performance Criteria</w:t>
      </w:r>
    </w:p>
    <w:tbl>
      <w:tblPr>
        <w:tblW w:w="9639" w:type="dxa"/>
        <w:tblLayout w:type="fixed"/>
        <w:tblCellMar>
          <w:left w:w="62" w:type="dxa"/>
          <w:right w:w="62" w:type="dxa"/>
        </w:tblCellMar>
        <w:tblLook w:val="0000"/>
      </w:tblPr>
      <w:tblGrid>
        <w:gridCol w:w="2977"/>
        <w:gridCol w:w="6662"/>
      </w:tblGrid>
      <w:tr w:rsidTr="00BE1111">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12B" w:rsidP="003F612B">
            <w:pPr>
              <w:pStyle w:val="BodyText"/>
            </w:pPr>
            <w:r w:rsidRPr="003F612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12B">
            <w:pPr>
              <w:pStyle w:val="BodyText"/>
              <w:rPr>
                <w:lang w:val="en-NZ"/>
              </w:rPr>
            </w:pPr>
            <w:r w:rsidRPr="003F612B">
              <w:rPr>
                <w:rStyle w:val="SpecialBold"/>
              </w:rPr>
              <w:t>PERFORMANCE CRITERIA</w:t>
            </w:r>
          </w:p>
        </w:tc>
      </w:tr>
      <w:tr w:rsidTr="00BE11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12B">
            <w:pPr>
              <w:pStyle w:val="List"/>
              <w:rPr>
                <w:lang w:val="en-NZ"/>
              </w:rPr>
            </w:pPr>
            <w:r w:rsidRPr="003F612B">
              <w:t>1.</w:t>
            </w:r>
            <w:r w:rsidRPr="003F612B">
              <w:tab/>
              <w:t>Pre</w:t>
            </w:r>
            <w:r w:rsidRPr="003F612B">
              <w:t>pare to inspect and adjust outdoor power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12B" w:rsidP="003F612B">
            <w:pPr>
              <w:pStyle w:val="List2"/>
            </w:pPr>
            <w:r w:rsidRPr="003F612B">
              <w:t>1.1.</w:t>
            </w:r>
            <w:r w:rsidRPr="003F612B">
              <w:tab/>
              <w:t xml:space="preserve">Job requirements are checked and confirmed according to </w:t>
            </w:r>
            <w:r w:rsidRPr="003F612B">
              <w:rPr>
                <w:rStyle w:val="BoldandItalics"/>
              </w:rPr>
              <w:t xml:space="preserve">workplace procedures </w:t>
            </w:r>
            <w:r w:rsidRPr="003F612B">
              <w:t>and customer requirements</w:t>
            </w:r>
          </w:p>
          <w:p w:rsidR="00000000" w:rsidRPr="003F612B" w:rsidP="003F612B">
            <w:pPr>
              <w:pStyle w:val="List2"/>
            </w:pPr>
            <w:r w:rsidRPr="003F612B">
              <w:t>1.2.</w:t>
            </w:r>
            <w:r w:rsidRPr="003F612B">
              <w:tab/>
            </w:r>
            <w:r w:rsidRPr="003F612B">
              <w:rPr>
                <w:rStyle w:val="BoldandItalics"/>
              </w:rPr>
              <w:t>Tools and equipment</w:t>
            </w:r>
            <w:r w:rsidRPr="003F612B">
              <w:t xml:space="preserve"> are selected to meet job requirements</w:t>
            </w:r>
          </w:p>
          <w:p w:rsidR="00000000" w:rsidRPr="003F612B" w:rsidP="003F612B">
            <w:pPr>
              <w:pStyle w:val="List2"/>
            </w:pPr>
            <w:r w:rsidRPr="003F612B">
              <w:t>1.3.</w:t>
            </w:r>
            <w:r w:rsidRPr="003F612B">
              <w:tab/>
            </w:r>
            <w:r w:rsidRPr="003F612B">
              <w:t xml:space="preserve">Work area is checked for safe working conditions and cleanliness prior to commencing task </w:t>
            </w:r>
          </w:p>
          <w:p w:rsidR="00000000" w:rsidP="003F612B">
            <w:pPr>
              <w:pStyle w:val="List2"/>
              <w:rPr>
                <w:lang w:val="en-NZ"/>
              </w:rPr>
            </w:pPr>
            <w:r w:rsidRPr="003F612B">
              <w:t>1.4.</w:t>
            </w:r>
            <w:r w:rsidRPr="003F612B">
              <w:tab/>
            </w:r>
            <w:r w:rsidRPr="003F612B">
              <w:rPr>
                <w:rStyle w:val="BoldandItalics"/>
              </w:rPr>
              <w:t>Workplace health and safety (WHS) requirements</w:t>
            </w:r>
            <w:r w:rsidRPr="003F612B">
              <w:t xml:space="preserve"> and other appropriate precautions are identified and taken</w:t>
            </w:r>
          </w:p>
        </w:tc>
      </w:tr>
      <w:tr w:rsidTr="00BE11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12B">
            <w:pPr>
              <w:pStyle w:val="List"/>
              <w:rPr>
                <w:lang w:val="en-NZ"/>
              </w:rPr>
            </w:pPr>
            <w:r w:rsidRPr="003F612B">
              <w:t>2.</w:t>
            </w:r>
            <w:r w:rsidRPr="003F612B">
              <w:tab/>
              <w:t>Inspect outdoor power equipment and determine work</w:t>
            </w:r>
            <w:r w:rsidRPr="003F612B">
              <w:t xml:space="preserve">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12B" w:rsidP="003F612B">
            <w:pPr>
              <w:pStyle w:val="List2"/>
            </w:pPr>
            <w:r w:rsidRPr="003F612B">
              <w:t>2.1.</w:t>
            </w:r>
            <w:r w:rsidRPr="003F612B">
              <w:tab/>
              <w:t xml:space="preserve">Standard workplace inspection procedures for </w:t>
            </w:r>
            <w:r w:rsidRPr="003F612B">
              <w:rPr>
                <w:rStyle w:val="BoldandItalics"/>
              </w:rPr>
              <w:t xml:space="preserve">outdoor power equipment </w:t>
            </w:r>
            <w:r w:rsidRPr="003F612B">
              <w:t xml:space="preserve">are used to determine condition </w:t>
            </w:r>
          </w:p>
          <w:p w:rsidR="00000000" w:rsidRPr="003F612B" w:rsidP="003F612B">
            <w:pPr>
              <w:pStyle w:val="List2"/>
            </w:pPr>
            <w:r w:rsidRPr="003F612B">
              <w:t>2.2.</w:t>
            </w:r>
            <w:r w:rsidRPr="003F612B">
              <w:tab/>
              <w:t xml:space="preserve">Service and repair options for outdoor power equipment are identified </w:t>
            </w:r>
          </w:p>
          <w:p w:rsidR="00000000" w:rsidP="003F612B">
            <w:pPr>
              <w:pStyle w:val="List2"/>
              <w:rPr>
                <w:lang w:val="en-NZ"/>
              </w:rPr>
            </w:pPr>
            <w:r w:rsidRPr="003F612B">
              <w:t>2.3.</w:t>
            </w:r>
            <w:r w:rsidRPr="003F612B">
              <w:rPr>
                <w:rStyle w:val="BoldandItalics"/>
              </w:rPr>
              <w:tab/>
              <w:t>Workplace documentation</w:t>
            </w:r>
            <w:r w:rsidRPr="003F612B">
              <w:t xml:space="preserve"> procedures are used to record m</w:t>
            </w:r>
            <w:r w:rsidRPr="003F612B">
              <w:t>inor adjustments to be performed</w:t>
            </w:r>
          </w:p>
        </w:tc>
      </w:tr>
      <w:tr w:rsidTr="00BE11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12B">
            <w:pPr>
              <w:pStyle w:val="List"/>
              <w:rPr>
                <w:lang w:val="en-NZ"/>
              </w:rPr>
            </w:pPr>
            <w:r w:rsidRPr="003F612B">
              <w:t>3.</w:t>
            </w:r>
            <w:r w:rsidRPr="003F612B">
              <w:tab/>
              <w:t>Perform minor adjustments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12B" w:rsidP="003F612B">
            <w:pPr>
              <w:pStyle w:val="List2"/>
            </w:pPr>
            <w:r w:rsidRPr="003F612B">
              <w:t>3.1.</w:t>
            </w:r>
            <w:r w:rsidRPr="003F612B">
              <w:tab/>
              <w:t>Tools and equipment are handled and used according to WHS requirements</w:t>
            </w:r>
          </w:p>
          <w:p w:rsidR="00000000" w:rsidRPr="003F612B" w:rsidP="003F612B">
            <w:pPr>
              <w:pStyle w:val="List2"/>
            </w:pPr>
            <w:r w:rsidRPr="003F612B">
              <w:t>3.2.</w:t>
            </w:r>
            <w:r w:rsidRPr="003F612B">
              <w:tab/>
            </w:r>
            <w:r w:rsidRPr="003F612B">
              <w:rPr>
                <w:rStyle w:val="BoldandItalics"/>
              </w:rPr>
              <w:t xml:space="preserve">Minor adjustments </w:t>
            </w:r>
            <w:r w:rsidRPr="003F612B">
              <w:t xml:space="preserve">are performed on outdoor power equipment according to according to manufacturer and component </w:t>
            </w:r>
            <w:r w:rsidRPr="003F612B">
              <w:t>supplier specifications</w:t>
            </w:r>
          </w:p>
          <w:p w:rsidR="00000000" w:rsidRPr="003F612B" w:rsidP="003F612B">
            <w:pPr>
              <w:pStyle w:val="List2"/>
            </w:pPr>
            <w:r w:rsidRPr="003F612B">
              <w:t>3.3.</w:t>
            </w:r>
            <w:r w:rsidRPr="003F612B">
              <w:tab/>
              <w:t>Outdoor power equipment component or system having undergone maintenance is operated through full range, noting test results, including non-conformity</w:t>
            </w:r>
          </w:p>
          <w:p w:rsidR="00000000" w:rsidP="003F612B">
            <w:pPr>
              <w:pStyle w:val="List2"/>
              <w:rPr>
                <w:lang w:val="en-NZ"/>
              </w:rPr>
            </w:pPr>
            <w:r w:rsidRPr="003F612B">
              <w:t>3.4.</w:t>
            </w:r>
            <w:r w:rsidRPr="003F612B">
              <w:tab/>
              <w:t xml:space="preserve">Workplace documentation is used to record any work requirements beyond </w:t>
            </w:r>
            <w:r w:rsidRPr="003F612B">
              <w:t>the scope of minor adjustments being performed</w:t>
            </w:r>
          </w:p>
        </w:tc>
      </w:tr>
      <w:tr w:rsidTr="00BE111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612B">
            <w:pPr>
              <w:pStyle w:val="List"/>
              <w:rPr>
                <w:lang w:val="en-NZ"/>
              </w:rPr>
            </w:pPr>
            <w:r w:rsidRPr="003F612B">
              <w:t>4.</w:t>
            </w:r>
            <w:r w:rsidRPr="003F612B">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612B" w:rsidP="003F612B">
            <w:pPr>
              <w:pStyle w:val="List2"/>
            </w:pPr>
            <w:r w:rsidRPr="003F612B">
              <w:t>4.1.</w:t>
            </w:r>
            <w:r w:rsidRPr="003F612B">
              <w:tab/>
              <w:t>Tools and equipment are checked and stored according to workplace expectations</w:t>
            </w:r>
          </w:p>
          <w:p w:rsidR="00000000" w:rsidRPr="003F612B" w:rsidP="003F612B">
            <w:pPr>
              <w:pStyle w:val="List2"/>
            </w:pPr>
            <w:r w:rsidRPr="003F612B">
              <w:t>4.2.</w:t>
            </w:r>
            <w:r w:rsidRPr="003F612B">
              <w:tab/>
              <w:t>Work area is cleaned and tidied according to workplace procedures</w:t>
            </w:r>
          </w:p>
          <w:p w:rsidR="00000000" w:rsidRPr="003F612B" w:rsidP="003F612B">
            <w:pPr>
              <w:pStyle w:val="List2"/>
            </w:pPr>
            <w:r w:rsidRPr="003F612B">
              <w:t>4.3</w:t>
            </w:r>
            <w:r w:rsidRPr="003F612B">
              <w:t>.</w:t>
            </w:r>
            <w:r w:rsidRPr="003F612B">
              <w:tab/>
              <w:t>Workplace documentation is completed according to workplace procedures</w:t>
            </w:r>
          </w:p>
        </w:tc>
      </w:tr>
    </w:tbl>
    <w:p w:rsidR="00000000" w:rsidRPr="003F612B" w:rsidP="003F612B">
      <w:pPr>
        <w:pStyle w:val="BodyText"/>
      </w:pPr>
    </w:p>
    <w:p w:rsidR="00000000" w:rsidRPr="003F612B" w:rsidP="003F612B">
      <w:pPr>
        <w:pStyle w:val="AllowPageBreak"/>
      </w:pPr>
    </w:p>
    <w:p w:rsidR="00000000" w:rsidRPr="003F612B" w:rsidP="003F612B">
      <w:pPr>
        <w:pStyle w:val="Heading1"/>
      </w:pPr>
      <w:bookmarkStart w:id="9" w:name="O_506307"/>
      <w:bookmarkEnd w:id="9"/>
      <w:r w:rsidRPr="003F612B">
        <w:t>Required Skills and Knowledge</w:t>
      </w:r>
    </w:p>
    <w:tbl>
      <w:tblPr>
        <w:tblW w:w="9639" w:type="dxa"/>
        <w:tblLayout w:type="fixed"/>
        <w:tblCellMar>
          <w:left w:w="62" w:type="dxa"/>
          <w:right w:w="62" w:type="dxa"/>
        </w:tblCellMar>
        <w:tblLook w:val="0000"/>
      </w:tblPr>
      <w:tblGrid>
        <w:gridCol w:w="9639"/>
      </w:tblGrid>
      <w:tr w:rsidTr="003F612B">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SpecialBold"/>
              </w:rPr>
              <w:t>REQUIRED SKILLS AND KNOWLEDGE</w:t>
            </w:r>
          </w:p>
        </w:tc>
      </w:tr>
      <w:tr w:rsidTr="003F612B">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t>This section describes the skills and knowledge required for this unit.</w:t>
            </w:r>
          </w:p>
        </w:tc>
      </w:tr>
      <w:tr w:rsidTr="003F612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SpecialBold"/>
              </w:rPr>
              <w:t>Required skills</w:t>
            </w:r>
          </w:p>
        </w:tc>
      </w:tr>
      <w:tr w:rsidTr="003F612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B" w:rsidP="003F612B">
            <w:pPr>
              <w:pStyle w:val="ListBullet"/>
            </w:pPr>
            <w:r w:rsidRPr="003F612B">
              <w:t>communication skills to:</w:t>
            </w:r>
          </w:p>
          <w:p w:rsidR="00000000" w:rsidRPr="003F612B" w:rsidP="003F612B">
            <w:pPr>
              <w:pStyle w:val="ListBullet2"/>
            </w:pPr>
            <w:r w:rsidRPr="003F612B">
              <w:t>confirm work requirements and specifications</w:t>
            </w:r>
          </w:p>
          <w:p w:rsidR="00000000" w:rsidRPr="003F612B" w:rsidP="003F612B">
            <w:pPr>
              <w:pStyle w:val="ListBullet2"/>
            </w:pPr>
            <w:r w:rsidRPr="003F612B">
              <w:t>communicate effectively regarding work requirements with supervisor or other workers</w:t>
            </w:r>
          </w:p>
          <w:p w:rsidR="00000000" w:rsidRPr="003F612B" w:rsidP="003F612B">
            <w:pPr>
              <w:pStyle w:val="ListBullet2"/>
            </w:pPr>
            <w:r w:rsidRPr="003F612B">
              <w:t xml:space="preserve">report work outcomes and other requirements </w:t>
            </w:r>
          </w:p>
          <w:p w:rsidR="00000000" w:rsidRPr="003F612B" w:rsidP="003F612B">
            <w:pPr>
              <w:pStyle w:val="ListBullet"/>
            </w:pPr>
            <w:r w:rsidRPr="003F612B">
              <w:t>literacy skills:</w:t>
            </w:r>
          </w:p>
          <w:p w:rsidR="00000000" w:rsidRPr="003F612B" w:rsidP="003F612B">
            <w:pPr>
              <w:pStyle w:val="ListBullet2"/>
            </w:pPr>
            <w:r w:rsidRPr="003F612B">
              <w:t>reading skills to the level required</w:t>
            </w:r>
            <w:r w:rsidRPr="003F612B">
              <w:t xml:space="preserve"> to understand information relating to work orders, including common industry terminology and safety procedures </w:t>
            </w:r>
          </w:p>
          <w:p w:rsidR="00000000" w:rsidRPr="003F612B" w:rsidP="003F612B">
            <w:pPr>
              <w:pStyle w:val="ListBullet2"/>
            </w:pPr>
            <w:r w:rsidRPr="003F612B">
              <w:t xml:space="preserve">writing skills to prepare reports and interpret technical information and specifications </w:t>
            </w:r>
          </w:p>
          <w:p w:rsidR="00000000" w:rsidRPr="003F612B" w:rsidP="003F612B">
            <w:pPr>
              <w:pStyle w:val="ListBullet"/>
            </w:pPr>
            <w:r w:rsidRPr="003F612B">
              <w:t>numeracy skills to interpret instruments, gauges and</w:t>
            </w:r>
            <w:r w:rsidRPr="003F612B">
              <w:t xml:space="preserve"> measuring equipment</w:t>
            </w:r>
          </w:p>
          <w:p w:rsidR="00000000" w:rsidRPr="003F612B" w:rsidP="003F612B">
            <w:pPr>
              <w:pStyle w:val="ListBullet"/>
            </w:pPr>
            <w:r w:rsidRPr="003F612B">
              <w:t>planning and organising skills to:</w:t>
            </w:r>
          </w:p>
          <w:p w:rsidR="00000000" w:rsidRPr="003F612B" w:rsidP="003F612B">
            <w:pPr>
              <w:pStyle w:val="ListBullet2"/>
            </w:pPr>
            <w:r w:rsidRPr="003F612B">
              <w:t>identify risk factors to minimise risk to self and others</w:t>
            </w:r>
          </w:p>
          <w:p w:rsidR="00000000" w:rsidRPr="003F612B" w:rsidP="003F612B">
            <w:pPr>
              <w:pStyle w:val="ListBullet2"/>
            </w:pPr>
            <w:r w:rsidRPr="003F612B">
              <w:t>contribute to activities which implement and follow standard workplace procedures</w:t>
            </w:r>
          </w:p>
          <w:p w:rsidR="00000000" w:rsidRPr="003F612B" w:rsidP="003F612B">
            <w:pPr>
              <w:pStyle w:val="ListBullet"/>
            </w:pPr>
            <w:r w:rsidRPr="003F612B">
              <w:t>problem-solving skills to:</w:t>
            </w:r>
          </w:p>
          <w:p w:rsidR="00000000" w:rsidRPr="003F612B" w:rsidP="003F612B">
            <w:pPr>
              <w:pStyle w:val="ListBullet2"/>
            </w:pPr>
            <w:r w:rsidRPr="003F612B">
              <w:t xml:space="preserve">identify technical and procedural problems </w:t>
            </w:r>
          </w:p>
          <w:p w:rsidR="00000000" w:rsidRPr="003F612B" w:rsidP="003F612B">
            <w:pPr>
              <w:pStyle w:val="ListBullet2"/>
            </w:pPr>
            <w:r w:rsidRPr="003F612B">
              <w:t>refer problems outside area of responsibility to appropriate person</w:t>
            </w:r>
          </w:p>
          <w:p w:rsidR="00000000" w:rsidRPr="003F612B" w:rsidP="003F612B">
            <w:pPr>
              <w:pStyle w:val="ListBullet2"/>
            </w:pPr>
            <w:r w:rsidRPr="003F612B">
              <w:t>self-management skills to:</w:t>
            </w:r>
          </w:p>
          <w:p w:rsidR="00000000" w:rsidRPr="003F612B" w:rsidP="003F612B">
            <w:pPr>
              <w:pStyle w:val="ListBullet2"/>
            </w:pPr>
            <w:r w:rsidRPr="003F612B">
              <w:t>locate and identify appropriate tools and equipment</w:t>
            </w:r>
          </w:p>
          <w:p w:rsidR="00000000" w:rsidRPr="003F612B" w:rsidP="003F612B">
            <w:pPr>
              <w:pStyle w:val="ListBullet2"/>
            </w:pPr>
            <w:r w:rsidRPr="003F612B">
              <w:t>recognise limitations and seek timely advice</w:t>
            </w:r>
          </w:p>
          <w:p w:rsidR="00000000" w:rsidRPr="003F612B" w:rsidP="003F612B">
            <w:pPr>
              <w:pStyle w:val="ListBullet2"/>
            </w:pPr>
            <w:r w:rsidRPr="003F612B">
              <w:t>follow basic workpla</w:t>
            </w:r>
            <w:r w:rsidRPr="003F612B">
              <w:t>ce documentation, such as minor maintenance procedures</w:t>
            </w:r>
          </w:p>
          <w:p w:rsidR="00000000" w:rsidRPr="003F612B" w:rsidP="003F612B">
            <w:pPr>
              <w:pStyle w:val="ListBullet"/>
            </w:pPr>
            <w:r w:rsidRPr="003F612B">
              <w:t>teamwork skills to: work with others to contribute to job requirements and work outcomes</w:t>
            </w:r>
          </w:p>
          <w:p w:rsidR="00000000" w:rsidRPr="003F612B" w:rsidP="003F612B">
            <w:pPr>
              <w:pStyle w:val="ListBullet"/>
            </w:pPr>
            <w:r w:rsidRPr="003F612B">
              <w:t>technical skills to:</w:t>
            </w:r>
          </w:p>
          <w:p w:rsidR="00000000" w:rsidRPr="003F612B" w:rsidP="003F612B">
            <w:pPr>
              <w:pStyle w:val="ListBullet2"/>
            </w:pPr>
            <w:r w:rsidRPr="003F612B">
              <w:t>select tools and equipment appropriate to the task</w:t>
            </w:r>
          </w:p>
          <w:p w:rsidR="00000000" w:rsidRPr="003F612B" w:rsidP="003F612B">
            <w:pPr>
              <w:pStyle w:val="ListBullet2"/>
            </w:pPr>
            <w:r w:rsidRPr="003F612B">
              <w:t xml:space="preserve">use tools and equipment to perform minor adjustments to outdoor power equipment components and systems  </w:t>
            </w:r>
          </w:p>
          <w:p w:rsidR="00000000" w:rsidP="003F612B">
            <w:pPr>
              <w:pStyle w:val="ListBullet"/>
              <w:rPr>
                <w:lang w:val="en-NZ"/>
              </w:rPr>
            </w:pPr>
            <w:r w:rsidRPr="003F612B">
              <w:t>technology skills to use workplace technology to assist with work practices</w:t>
            </w:r>
          </w:p>
        </w:tc>
      </w:tr>
      <w:tr w:rsidTr="003F612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SpecialBold"/>
              </w:rPr>
              <w:t>Required knowledge</w:t>
            </w:r>
          </w:p>
        </w:tc>
      </w:tr>
      <w:tr w:rsidTr="003F612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B" w:rsidP="003F612B">
            <w:pPr>
              <w:pStyle w:val="ListBullet"/>
            </w:pPr>
            <w:r w:rsidRPr="003F612B">
              <w:t>WHS regulations, requirements, equipment and materia</w:t>
            </w:r>
            <w:r w:rsidRPr="003F612B">
              <w:t>l, and personal safety requirements relevant to outdoor power equipment</w:t>
            </w:r>
          </w:p>
          <w:p w:rsidR="00000000" w:rsidRPr="003F612B" w:rsidP="003F612B">
            <w:pPr>
              <w:pStyle w:val="ListBullet"/>
            </w:pPr>
            <w:r w:rsidRPr="003F612B">
              <w:t>methods of sourcing information relevant to performing minor adjustments to outdoor power equipment</w:t>
            </w:r>
          </w:p>
          <w:p w:rsidR="00000000" w:rsidRPr="003F612B" w:rsidP="003F612B">
            <w:pPr>
              <w:pStyle w:val="ListBullet"/>
            </w:pPr>
            <w:r w:rsidRPr="003F612B">
              <w:t>types and application of appropriate tools and equipment</w:t>
            </w:r>
          </w:p>
          <w:p w:rsidR="00000000" w:rsidRPr="003F612B" w:rsidP="003F612B">
            <w:pPr>
              <w:pStyle w:val="ListBullet"/>
            </w:pPr>
            <w:r w:rsidRPr="003F612B">
              <w:t>adjustment methods for outdoor power equipment</w:t>
            </w:r>
          </w:p>
          <w:p w:rsidR="00000000" w:rsidRPr="003F612B" w:rsidP="003F612B">
            <w:pPr>
              <w:pStyle w:val="ListBullet"/>
            </w:pPr>
            <w:r w:rsidRPr="003F612B">
              <w:t>workplace documentation policies and procedures</w:t>
            </w:r>
          </w:p>
        </w:tc>
      </w:tr>
    </w:tbl>
    <w:p w:rsidR="00000000" w:rsidRPr="003F612B" w:rsidP="003F612B">
      <w:pPr>
        <w:pStyle w:val="BodyText"/>
      </w:pPr>
    </w:p>
    <w:p w:rsidR="00000000" w:rsidRPr="003F612B" w:rsidP="003F612B">
      <w:pPr>
        <w:pStyle w:val="AllowPageBreak"/>
      </w:pPr>
    </w:p>
    <w:p w:rsidR="00000000" w:rsidRPr="003F612B" w:rsidP="003F612B">
      <w:pPr>
        <w:pStyle w:val="Heading1"/>
      </w:pPr>
      <w:bookmarkStart w:id="10" w:name="O_506308"/>
      <w:bookmarkEnd w:id="10"/>
      <w:r w:rsidRPr="003F612B">
        <w:t>Evidence Guide</w:t>
      </w:r>
    </w:p>
    <w:tbl>
      <w:tblPr>
        <w:tblW w:w="9639" w:type="dxa"/>
        <w:tblLayout w:type="fixed"/>
        <w:tblCellMar>
          <w:left w:w="62" w:type="dxa"/>
          <w:right w:w="62" w:type="dxa"/>
        </w:tblCellMar>
        <w:tblLook w:val="0000"/>
      </w:tblPr>
      <w:tblGrid>
        <w:gridCol w:w="2977"/>
        <w:gridCol w:w="6662"/>
      </w:tblGrid>
      <w:tr w:rsidTr="003F612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SpecialBold"/>
              </w:rPr>
              <w:t>EVIDENCE GUIDE</w:t>
            </w:r>
          </w:p>
        </w:tc>
      </w:tr>
      <w:tr w:rsidTr="003F612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t>The evidence guide provides advice on as</w:t>
            </w:r>
            <w:r w:rsidRPr="003F612B">
              <w:t>sessment and must be read in conjunction with the performance criteria, required skills and knowledge, range statement and the Assessment Guidelines for the Training Package.</w:t>
            </w:r>
          </w:p>
        </w:tc>
      </w:tr>
      <w:tr w:rsidTr="003F612B">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p>
        </w:tc>
      </w:tr>
      <w:tr w:rsidTr="003F61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SpecialBold"/>
              </w:rPr>
              <w:t xml:space="preserve">Critical aspects for assessment and evidence required </w:t>
            </w:r>
            <w:r w:rsidRPr="003F612B">
              <w:rPr>
                <w:rStyle w:val="SpecialBold"/>
              </w:rPr>
              <w:t>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B" w:rsidP="003F612B">
            <w:pPr>
              <w:pStyle w:val="BodyText"/>
            </w:pPr>
            <w:r w:rsidRPr="003F612B">
              <w:t>The evidence required to demonstrate competency in this unit must be relevant to workplace operations and satisfy all of the requirements of the performance criteria and required skills and knowledge.</w:t>
            </w:r>
          </w:p>
          <w:p w:rsidR="00000000" w:rsidRPr="003F612B" w:rsidP="003F612B">
            <w:pPr>
              <w:pStyle w:val="BodyText"/>
            </w:pPr>
            <w:r w:rsidRPr="003F612B">
              <w:t>A person who dem</w:t>
            </w:r>
            <w:r w:rsidRPr="003F612B">
              <w:t>onstrates competency in this unit must be able to:</w:t>
            </w:r>
          </w:p>
          <w:p w:rsidR="00000000" w:rsidRPr="003F612B" w:rsidP="003F612B">
            <w:pPr>
              <w:pStyle w:val="ListBullet"/>
            </w:pPr>
            <w:r w:rsidRPr="003F612B">
              <w:t>observe safety procedures and requirements</w:t>
            </w:r>
          </w:p>
          <w:p w:rsidR="00000000" w:rsidRPr="003F612B" w:rsidP="003F612B">
            <w:pPr>
              <w:pStyle w:val="ListBullet"/>
            </w:pPr>
            <w:r w:rsidRPr="003F612B">
              <w:t>communicate effectively with others involved in or affected by the work</w:t>
            </w:r>
          </w:p>
          <w:p w:rsidR="00000000" w:rsidRPr="003F612B" w:rsidP="003F612B">
            <w:pPr>
              <w:pStyle w:val="ListBullet"/>
            </w:pPr>
            <w:r w:rsidRPr="003F612B">
              <w:t>select adjustment methods and techniques appropriate to the circumstances</w:t>
            </w:r>
          </w:p>
          <w:p w:rsidR="00000000" w:rsidP="003F612B">
            <w:pPr>
              <w:pStyle w:val="ListBullet"/>
              <w:rPr>
                <w:lang w:val="en-NZ"/>
              </w:rPr>
            </w:pPr>
            <w:r w:rsidRPr="003F612B">
              <w:t>carry out a minimum of three minor adjustments according to workplace and manufacturer and component supplier specifications</w:t>
            </w:r>
          </w:p>
        </w:tc>
      </w:tr>
      <w:tr w:rsidTr="003F61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B" w:rsidP="003F612B">
            <w:pPr>
              <w:pStyle w:val="BodyText"/>
            </w:pPr>
            <w:r w:rsidRPr="003F612B">
              <w:t>Competency is to be assessed in the workplace or a simulated workplace environme</w:t>
            </w:r>
            <w:r w:rsidRPr="003F612B">
              <w:t>nt that accurately reflects performance in a real workplace setting.</w:t>
            </w:r>
          </w:p>
          <w:p w:rsidR="00000000" w:rsidRPr="003F612B" w:rsidP="003F612B">
            <w:pPr>
              <w:pStyle w:val="BodyText"/>
            </w:pPr>
            <w:r w:rsidRPr="003F612B">
              <w:t>Assessment is to occur:</w:t>
            </w:r>
          </w:p>
          <w:p w:rsidR="00000000" w:rsidRPr="003F612B" w:rsidP="003F612B">
            <w:pPr>
              <w:pStyle w:val="ListBullet"/>
            </w:pPr>
            <w:r w:rsidRPr="003F612B">
              <w:t>using standard workplace practices and procedures</w:t>
            </w:r>
          </w:p>
          <w:p w:rsidR="00000000" w:rsidRPr="003F612B" w:rsidP="003F612B">
            <w:pPr>
              <w:pStyle w:val="ListBullet"/>
            </w:pPr>
            <w:r w:rsidRPr="003F612B">
              <w:t>following safety requirements</w:t>
            </w:r>
          </w:p>
          <w:p w:rsidR="00000000" w:rsidRPr="003F612B" w:rsidP="003F612B">
            <w:pPr>
              <w:pStyle w:val="ListBullet"/>
            </w:pPr>
            <w:r w:rsidRPr="003F612B">
              <w:t>applying environmental constraints.</w:t>
            </w:r>
          </w:p>
          <w:p w:rsidR="00000000" w:rsidRPr="003F612B" w:rsidP="003F612B">
            <w:pPr>
              <w:pStyle w:val="BodyText"/>
            </w:pPr>
            <w:r w:rsidRPr="003F612B">
              <w:t>Assessment is to comply with relevant:</w:t>
            </w:r>
          </w:p>
          <w:p w:rsidR="00000000" w:rsidRPr="003F612B" w:rsidP="003F612B">
            <w:pPr>
              <w:pStyle w:val="ListBullet"/>
            </w:pPr>
            <w:r w:rsidRPr="003F612B">
              <w:t>regula</w:t>
            </w:r>
            <w:r w:rsidRPr="003F612B">
              <w:t>tory requirements</w:t>
            </w:r>
          </w:p>
          <w:p w:rsidR="00000000" w:rsidRPr="003F612B" w:rsidP="003F612B">
            <w:pPr>
              <w:pStyle w:val="ListBullet"/>
            </w:pPr>
            <w:r w:rsidRPr="003F612B">
              <w:t>Australian standards</w:t>
            </w:r>
          </w:p>
          <w:p w:rsidR="00000000" w:rsidRPr="003F612B" w:rsidP="003F612B">
            <w:pPr>
              <w:pStyle w:val="ListBullet"/>
            </w:pPr>
            <w:r w:rsidRPr="003F612B">
              <w:t>industry codes of practice.</w:t>
            </w:r>
          </w:p>
          <w:p w:rsidR="00000000" w:rsidRPr="003F612B" w:rsidP="003F612B">
            <w:pPr>
              <w:pStyle w:val="BodyText"/>
            </w:pPr>
            <w:r w:rsidRPr="003F612B">
              <w:t xml:space="preserve">The following resources should be made available: </w:t>
            </w:r>
          </w:p>
          <w:p w:rsidR="00000000" w:rsidRPr="003F612B" w:rsidP="003F612B">
            <w:pPr>
              <w:pStyle w:val="ListBullet"/>
            </w:pPr>
            <w:r w:rsidRPr="003F612B">
              <w:t>a range of outdoor power equipment</w:t>
            </w:r>
          </w:p>
          <w:p w:rsidR="00000000" w:rsidRPr="003F612B" w:rsidP="003F612B">
            <w:pPr>
              <w:pStyle w:val="ListBullet"/>
            </w:pPr>
            <w:r w:rsidRPr="003F612B">
              <w:t>hand and power tools and specialised repair tools and equipment appropriate for performing minor adjustments to outdoor power equipment</w:t>
            </w:r>
          </w:p>
          <w:p w:rsidR="00000000" w:rsidP="003F612B">
            <w:pPr>
              <w:pStyle w:val="ListBullet"/>
              <w:rPr>
                <w:lang w:val="en-NZ"/>
              </w:rPr>
            </w:pPr>
            <w:r w:rsidRPr="003F612B">
              <w:t>specifications and workplace instructions.</w:t>
            </w:r>
          </w:p>
        </w:tc>
      </w:tr>
      <w:tr w:rsidTr="003F61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B" w:rsidP="003F612B">
            <w:pPr>
              <w:pStyle w:val="BodyText"/>
            </w:pPr>
            <w:r w:rsidRPr="003F612B">
              <w:t>Assessment must satisfy the endorsed Assessment Guideli</w:t>
            </w:r>
            <w:r w:rsidRPr="003F612B">
              <w:t>nes of this Training Package.</w:t>
            </w:r>
          </w:p>
          <w:p w:rsidR="00000000" w:rsidRPr="003F612B" w:rsidP="003F612B">
            <w:pPr>
              <w:pStyle w:val="BodyText"/>
            </w:pPr>
            <w:r w:rsidRPr="003F612B">
              <w:t>Assessment methods must confirm consistency and accuracy of performance (over time and in a range of workplace relevant contexts) together with the application of required skills and knowledge.</w:t>
            </w:r>
          </w:p>
          <w:p w:rsidR="00000000" w:rsidRPr="003F612B" w:rsidP="003F612B">
            <w:pPr>
              <w:pStyle w:val="BodyText"/>
            </w:pPr>
            <w:r w:rsidRPr="003F612B">
              <w:t>Assessment methods must be by di</w:t>
            </w:r>
            <w:r w:rsidRPr="003F612B">
              <w:t xml:space="preserve">rect observation of tasks and include questioning on required skills and knowledge to ensure </w:t>
            </w:r>
            <w:r w:rsidRPr="003F612B">
              <w:t>correct interpretation and application.</w:t>
            </w:r>
          </w:p>
          <w:p w:rsidR="00000000" w:rsidRPr="003F612B" w:rsidP="003F612B">
            <w:pPr>
              <w:pStyle w:val="BodyText"/>
            </w:pPr>
            <w:r w:rsidRPr="003F612B">
              <w:t>Competence in this unit may be assessed in conjunction with other units which together form part of a holistic work role.</w:t>
            </w:r>
          </w:p>
          <w:p w:rsidR="00000000" w:rsidRPr="003F612B" w:rsidP="003F612B">
            <w:pPr>
              <w:pStyle w:val="BodyText"/>
            </w:pPr>
            <w:r w:rsidRPr="003F612B">
              <w:t>W</w:t>
            </w:r>
            <w:r w:rsidRPr="003F612B">
              <w:t>here applicable, reasonable adjustment must be made to work environments and training situations to accommodate the needs of diverse clients.</w:t>
            </w:r>
          </w:p>
          <w:p w:rsidR="00000000" w:rsidRPr="003F612B" w:rsidP="003F612B">
            <w:pPr>
              <w:pStyle w:val="BodyText"/>
            </w:pPr>
            <w:r w:rsidRPr="003F612B">
              <w:t>Assessment processes and techniques must be culturally sensitive and appropriate to the language, literacy and num</w:t>
            </w:r>
            <w:r w:rsidRPr="003F612B">
              <w:t>eracy capacity of the candidate and the work being performed.</w:t>
            </w:r>
          </w:p>
        </w:tc>
      </w:tr>
    </w:tbl>
    <w:p w:rsidR="00000000" w:rsidRPr="003F612B" w:rsidP="003F612B">
      <w:pPr>
        <w:pStyle w:val="BodyText"/>
      </w:pPr>
    </w:p>
    <w:p w:rsidR="00000000" w:rsidRPr="003F612B" w:rsidP="003F612B">
      <w:pPr>
        <w:pStyle w:val="AllowPageBreak"/>
      </w:pPr>
    </w:p>
    <w:p w:rsidR="00000000" w:rsidRPr="003F612B" w:rsidP="003F612B">
      <w:pPr>
        <w:pStyle w:val="Heading1"/>
      </w:pPr>
      <w:bookmarkStart w:id="11" w:name="O_506309"/>
      <w:bookmarkEnd w:id="11"/>
      <w:r w:rsidRPr="003F612B">
        <w:t>Range Statement</w:t>
      </w:r>
    </w:p>
    <w:tbl>
      <w:tblPr>
        <w:tblW w:w="9639" w:type="dxa"/>
        <w:tblLayout w:type="fixed"/>
        <w:tblCellMar>
          <w:left w:w="62" w:type="dxa"/>
          <w:right w:w="62" w:type="dxa"/>
        </w:tblCellMar>
        <w:tblLook w:val="0000"/>
      </w:tblPr>
      <w:tblGrid>
        <w:gridCol w:w="2977"/>
        <w:gridCol w:w="6662"/>
      </w:tblGrid>
      <w:tr w:rsidTr="003F612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SpecialBold"/>
              </w:rPr>
              <w:t>RANGE STATEMENT</w:t>
            </w:r>
          </w:p>
        </w:tc>
      </w:tr>
      <w:tr w:rsidTr="003F612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t xml:space="preserve">The range statement relates to the unit of competency as a whole. It allows for different work environments and situations that may affect </w:t>
            </w:r>
            <w:r w:rsidRPr="003F612B">
              <w:t>performance. Essential operating conditions that may be present with training and assessment (depending on the work situation, needs of the candidate, accessibility of the item, and local industry and regional contexts) may also be included.</w:t>
            </w:r>
          </w:p>
        </w:tc>
      </w:tr>
      <w:tr w:rsidTr="003F61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BoldandItalics"/>
              </w:rPr>
              <w:t>Workplace pr</w:t>
            </w:r>
            <w:r w:rsidRPr="003F612B">
              <w:rPr>
                <w:rStyle w:val="BoldandItalics"/>
              </w:rPr>
              <w:t xml:space="preserve">ocedures </w:t>
            </w:r>
            <w:r w:rsidRPr="003F612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B" w:rsidP="003F612B">
            <w:pPr>
              <w:pStyle w:val="ListBullet"/>
            </w:pPr>
            <w:r w:rsidRPr="003F612B">
              <w:t>verbal or written and graphical instructions</w:t>
            </w:r>
          </w:p>
          <w:p w:rsidR="00000000" w:rsidRPr="003F612B" w:rsidP="003F612B">
            <w:pPr>
              <w:pStyle w:val="ListBullet"/>
            </w:pPr>
            <w:r w:rsidRPr="003F612B">
              <w:t>written maintenance procedures</w:t>
            </w:r>
          </w:p>
          <w:p w:rsidR="00000000" w:rsidRPr="003F612B" w:rsidP="003F612B">
            <w:pPr>
              <w:pStyle w:val="ListBullet"/>
            </w:pPr>
            <w:r w:rsidRPr="003F612B">
              <w:t>safety and emergency procedures</w:t>
            </w:r>
          </w:p>
          <w:p w:rsidR="00000000" w:rsidRPr="003F612B" w:rsidP="003F612B">
            <w:pPr>
              <w:pStyle w:val="ListBullet"/>
            </w:pPr>
            <w:r w:rsidRPr="003F612B">
              <w:t>service instructions</w:t>
            </w:r>
          </w:p>
          <w:p w:rsidR="00000000" w:rsidRPr="003F612B" w:rsidP="003F612B">
            <w:pPr>
              <w:pStyle w:val="ListBullet"/>
            </w:pPr>
            <w:r w:rsidRPr="003F612B">
              <w:t>reporting and recording procedures</w:t>
            </w:r>
          </w:p>
          <w:p w:rsidR="00000000" w:rsidRPr="003F612B" w:rsidP="003F612B">
            <w:pPr>
              <w:pStyle w:val="ListBullet"/>
            </w:pPr>
            <w:r w:rsidRPr="003F612B">
              <w:t>sustainability and environmental considerations</w:t>
            </w:r>
          </w:p>
          <w:p w:rsidR="00000000" w:rsidP="003F612B">
            <w:pPr>
              <w:pStyle w:val="ListBullet"/>
              <w:rPr>
                <w:lang w:val="en-NZ"/>
              </w:rPr>
            </w:pPr>
            <w:r w:rsidRPr="003F612B">
              <w:t>organisational quality policies and procedures.</w:t>
            </w:r>
          </w:p>
        </w:tc>
      </w:tr>
      <w:tr w:rsidTr="003F61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BoldandItalics"/>
              </w:rPr>
              <w:t xml:space="preserve">Tools and equipment </w:t>
            </w:r>
            <w:r w:rsidRPr="003F612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B" w:rsidP="003F612B">
            <w:pPr>
              <w:pStyle w:val="ListBullet"/>
            </w:pPr>
            <w:r w:rsidRPr="003F612B">
              <w:t>hand tools</w:t>
            </w:r>
          </w:p>
          <w:p w:rsidR="00000000" w:rsidRPr="003F612B" w:rsidP="003F612B">
            <w:pPr>
              <w:pStyle w:val="ListBullet"/>
            </w:pPr>
            <w:r w:rsidRPr="003F612B">
              <w:t>hand-held power tools and air tools</w:t>
            </w:r>
          </w:p>
          <w:p w:rsidR="00000000" w:rsidRPr="003F612B" w:rsidP="003F612B">
            <w:pPr>
              <w:pStyle w:val="ListBullet"/>
            </w:pPr>
            <w:r w:rsidRPr="003F612B">
              <w:t>specialised outdoor power equipment repair tools</w:t>
            </w:r>
          </w:p>
          <w:p w:rsidR="00000000" w:rsidP="003F612B">
            <w:pPr>
              <w:pStyle w:val="ListBullet"/>
              <w:rPr>
                <w:lang w:val="en-NZ"/>
              </w:rPr>
            </w:pPr>
            <w:r w:rsidRPr="003F612B">
              <w:t>floor stands, workbench.</w:t>
            </w:r>
          </w:p>
        </w:tc>
      </w:tr>
      <w:tr w:rsidTr="003F61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BoldandItalics"/>
              </w:rPr>
              <w:t>Workplace health and safety (WHS) requirements: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B" w:rsidP="003F612B">
            <w:pPr>
              <w:pStyle w:val="ListBullet"/>
            </w:pPr>
            <w:r w:rsidRPr="003F612B">
              <w:t>ar</w:t>
            </w:r>
            <w:r w:rsidRPr="003F612B">
              <w:t>e those prescribed under legislation, regulations, codes of practice, and workplace policies and procedures</w:t>
            </w:r>
          </w:p>
          <w:p w:rsidR="00000000" w:rsidRPr="003F612B" w:rsidP="003F612B">
            <w:pPr>
              <w:pStyle w:val="ListBullet"/>
            </w:pPr>
            <w:r w:rsidRPr="003F612B">
              <w:t>may include:</w:t>
            </w:r>
          </w:p>
          <w:p w:rsidR="00000000" w:rsidRPr="003F612B" w:rsidP="003F612B">
            <w:pPr>
              <w:pStyle w:val="ListBullet2"/>
            </w:pPr>
            <w:r w:rsidRPr="003F612B">
              <w:t>protective clothing and equipment</w:t>
            </w:r>
          </w:p>
          <w:p w:rsidR="00000000" w:rsidRPr="003F612B" w:rsidP="003F612B">
            <w:pPr>
              <w:pStyle w:val="ListBullet2"/>
            </w:pPr>
            <w:r w:rsidRPr="003F612B">
              <w:t>use of tools and equipment</w:t>
            </w:r>
          </w:p>
          <w:p w:rsidR="00000000" w:rsidRPr="003F612B" w:rsidP="003F612B">
            <w:pPr>
              <w:pStyle w:val="ListBullet2"/>
            </w:pPr>
            <w:r w:rsidRPr="003F612B">
              <w:t>handling of material</w:t>
            </w:r>
          </w:p>
          <w:p w:rsidR="00000000" w:rsidRPr="003F612B" w:rsidP="003F612B">
            <w:pPr>
              <w:pStyle w:val="ListBullet2"/>
            </w:pPr>
            <w:r w:rsidRPr="003F612B">
              <w:t>use of fire-fighting equipment</w:t>
            </w:r>
          </w:p>
          <w:p w:rsidR="00000000" w:rsidRPr="003F612B" w:rsidP="003F612B">
            <w:pPr>
              <w:pStyle w:val="ListBullet2"/>
            </w:pPr>
            <w:r w:rsidRPr="003F612B">
              <w:t>first aid equipment</w:t>
            </w:r>
          </w:p>
          <w:p w:rsidR="00000000" w:rsidP="003F612B">
            <w:pPr>
              <w:pStyle w:val="ListBullet"/>
              <w:rPr>
                <w:lang w:val="en-NZ"/>
              </w:rPr>
            </w:pPr>
            <w:r w:rsidRPr="003F612B">
              <w:t>hazard control, including control of hazardous materials and toxic substances.</w:t>
            </w:r>
          </w:p>
        </w:tc>
      </w:tr>
      <w:tr w:rsidTr="003F612B">
        <w:tblPrEx>
          <w:tblW w:w="9639" w:type="dxa"/>
          <w:tblLayout w:type="fixed"/>
          <w:tblCellMar>
            <w:left w:w="62" w:type="dxa"/>
            <w:right w:w="62" w:type="dxa"/>
          </w:tblCellMar>
          <w:tblLook w:val="0000"/>
        </w:tblPrEx>
        <w:trPr>
          <w:trHeight w:val="3180"/>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BoldandItalics"/>
              </w:rPr>
              <w:t>Outdoor power equipment</w:t>
            </w:r>
            <w:r w:rsidRPr="003F612B">
              <w:t xml:space="preserve"> types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B" w:rsidP="003F612B">
            <w:pPr>
              <w:pStyle w:val="ListBullet"/>
            </w:pPr>
            <w:r w:rsidRPr="003F612B">
              <w:t>lawn mowers</w:t>
            </w:r>
          </w:p>
          <w:p w:rsidR="00000000" w:rsidRPr="003F612B" w:rsidP="003F612B">
            <w:pPr>
              <w:pStyle w:val="ListBullet"/>
            </w:pPr>
            <w:r w:rsidRPr="003F612B">
              <w:t>chainsaws</w:t>
            </w:r>
          </w:p>
          <w:p w:rsidR="00000000" w:rsidRPr="003F612B" w:rsidP="003F612B">
            <w:pPr>
              <w:pStyle w:val="ListBullet"/>
            </w:pPr>
            <w:r w:rsidRPr="003F612B">
              <w:t>line trimmers</w:t>
            </w:r>
          </w:p>
          <w:p w:rsidR="00000000" w:rsidRPr="003F612B" w:rsidP="003F612B">
            <w:pPr>
              <w:pStyle w:val="ListBullet"/>
            </w:pPr>
            <w:r w:rsidRPr="003F612B">
              <w:t xml:space="preserve">mulchers </w:t>
            </w:r>
          </w:p>
          <w:p w:rsidR="00000000" w:rsidRPr="003F612B" w:rsidP="003F612B">
            <w:pPr>
              <w:pStyle w:val="ListBullet"/>
            </w:pPr>
            <w:r w:rsidRPr="003F612B">
              <w:t>pumps</w:t>
            </w:r>
          </w:p>
          <w:p w:rsidR="00000000" w:rsidRPr="003F612B" w:rsidP="003F612B">
            <w:pPr>
              <w:pStyle w:val="ListBullet"/>
            </w:pPr>
            <w:r w:rsidRPr="003F612B">
              <w:t>post-hole borers</w:t>
            </w:r>
          </w:p>
          <w:p w:rsidR="00000000" w:rsidRPr="003F612B" w:rsidP="003F612B">
            <w:pPr>
              <w:pStyle w:val="ListBullet"/>
            </w:pPr>
            <w:r w:rsidRPr="003F612B">
              <w:t xml:space="preserve">portable generators </w:t>
            </w:r>
          </w:p>
          <w:p w:rsidR="00000000" w:rsidRPr="003F612B" w:rsidP="003F612B">
            <w:pPr>
              <w:pStyle w:val="ListBullet"/>
            </w:pPr>
            <w:r w:rsidRPr="003F612B">
              <w:t>stationary engines</w:t>
            </w:r>
          </w:p>
          <w:p w:rsidR="00000000" w:rsidRPr="003F612B" w:rsidP="003F612B">
            <w:pPr>
              <w:pStyle w:val="ListBullet"/>
            </w:pPr>
            <w:r w:rsidRPr="003F612B">
              <w:t>brush cutters</w:t>
            </w:r>
          </w:p>
          <w:p w:rsidR="00000000" w:rsidP="003F612B">
            <w:pPr>
              <w:pStyle w:val="ListBullet"/>
              <w:rPr>
                <w:lang w:val="en-NZ"/>
              </w:rPr>
            </w:pPr>
            <w:r w:rsidRPr="003F612B">
              <w:t>leaf blowers.</w:t>
            </w:r>
          </w:p>
        </w:tc>
      </w:tr>
      <w:tr w:rsidTr="003F61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BoldandItalics"/>
              </w:rPr>
              <w:t>Workplace documentation</w:t>
            </w:r>
            <w:r w:rsidRPr="003F612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B" w:rsidP="003F612B">
            <w:pPr>
              <w:pStyle w:val="ListBullet"/>
            </w:pPr>
            <w:r w:rsidRPr="003F612B">
              <w:t>job card or work schedule</w:t>
            </w:r>
          </w:p>
          <w:p w:rsidR="00000000" w:rsidRPr="003F612B" w:rsidP="003F612B">
            <w:pPr>
              <w:pStyle w:val="ListBullet"/>
            </w:pPr>
            <w:r w:rsidRPr="003F612B">
              <w:t xml:space="preserve">work bulletins </w:t>
            </w:r>
          </w:p>
          <w:p w:rsidR="00000000" w:rsidRPr="003F612B" w:rsidP="003F612B">
            <w:pPr>
              <w:pStyle w:val="ListBullet"/>
            </w:pPr>
            <w:r w:rsidRPr="003F612B">
              <w:t>memos</w:t>
            </w:r>
          </w:p>
          <w:p w:rsidR="00000000" w:rsidRPr="003F612B" w:rsidP="003F612B">
            <w:pPr>
              <w:pStyle w:val="ListBullet"/>
            </w:pPr>
            <w:r w:rsidRPr="003F612B">
              <w:t>material safety data sheets (MSDS)</w:t>
            </w:r>
          </w:p>
          <w:p w:rsidR="00000000" w:rsidRPr="003F612B" w:rsidP="003F612B">
            <w:pPr>
              <w:pStyle w:val="ListBullet"/>
            </w:pPr>
            <w:r w:rsidRPr="003F612B">
              <w:t>regulatory/legislative requirements pertaining to outdoor power equipment safety</w:t>
            </w:r>
          </w:p>
          <w:p w:rsidR="00000000" w:rsidRPr="003F612B" w:rsidP="003F612B">
            <w:pPr>
              <w:pStyle w:val="ListBullet"/>
            </w:pPr>
            <w:r w:rsidRPr="003F612B">
              <w:t>manufacturers design specifications and maintenance instructions</w:t>
            </w:r>
          </w:p>
          <w:p w:rsidR="00000000" w:rsidRPr="003F612B" w:rsidP="003F612B">
            <w:pPr>
              <w:pStyle w:val="ListBullet"/>
            </w:pPr>
            <w:r w:rsidRPr="003F612B">
              <w:t>organisation work specifications and requirements</w:t>
            </w:r>
          </w:p>
          <w:p w:rsidR="00000000" w:rsidP="003F612B">
            <w:pPr>
              <w:pStyle w:val="ListBullet"/>
              <w:rPr>
                <w:lang w:val="en-NZ"/>
              </w:rPr>
            </w:pPr>
            <w:r w:rsidRPr="003F612B">
              <w:t>Australian standards.</w:t>
            </w:r>
          </w:p>
        </w:tc>
      </w:tr>
      <w:tr w:rsidTr="003F61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BoldandItalics"/>
              </w:rPr>
              <w:t>Minor adjustments</w:t>
            </w:r>
            <w:r w:rsidRPr="003F612B">
              <w:t xml:space="preserve"> may include adjustments to:</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B" w:rsidP="003F612B">
            <w:pPr>
              <w:pStyle w:val="ListBullet"/>
            </w:pPr>
            <w:r w:rsidRPr="003F612B">
              <w:t>cutting systems</w:t>
            </w:r>
          </w:p>
          <w:p w:rsidR="00000000" w:rsidRPr="003F612B" w:rsidP="003F612B">
            <w:pPr>
              <w:pStyle w:val="ListBullet"/>
            </w:pPr>
            <w:r w:rsidRPr="003F612B">
              <w:t>belt tension</w:t>
            </w:r>
          </w:p>
          <w:p w:rsidR="00000000" w:rsidRPr="003F612B" w:rsidP="003F612B">
            <w:pPr>
              <w:pStyle w:val="ListBullet"/>
            </w:pPr>
            <w:r w:rsidRPr="003F612B">
              <w:t>cables and controls</w:t>
            </w:r>
          </w:p>
          <w:p w:rsidR="00000000" w:rsidRPr="003F612B" w:rsidP="003F612B">
            <w:pPr>
              <w:pStyle w:val="ListBullet"/>
            </w:pPr>
            <w:r w:rsidRPr="003F612B">
              <w:t>carburettors</w:t>
            </w:r>
          </w:p>
          <w:p w:rsidR="00000000" w:rsidRPr="003F612B" w:rsidP="003F612B">
            <w:pPr>
              <w:pStyle w:val="ListBullet"/>
            </w:pPr>
            <w:r w:rsidRPr="003F612B">
              <w:t>engine co</w:t>
            </w:r>
            <w:r w:rsidRPr="003F612B">
              <w:t>mponents</w:t>
            </w:r>
          </w:p>
          <w:p w:rsidR="00000000" w:rsidRPr="003F612B" w:rsidP="003F612B">
            <w:pPr>
              <w:pStyle w:val="ListBullet"/>
            </w:pPr>
            <w:r w:rsidRPr="003F612B">
              <w:t>brakes</w:t>
            </w:r>
          </w:p>
          <w:p w:rsidR="00000000" w:rsidRPr="003F612B" w:rsidP="003F612B">
            <w:pPr>
              <w:pStyle w:val="ListBullet"/>
            </w:pPr>
            <w:r w:rsidRPr="003F612B">
              <w:t>clutch</w:t>
            </w:r>
          </w:p>
          <w:p w:rsidR="00000000" w:rsidRPr="003F612B" w:rsidP="003F612B">
            <w:pPr>
              <w:pStyle w:val="ListBullet"/>
            </w:pPr>
            <w:r w:rsidRPr="003F612B">
              <w:t>steering system</w:t>
            </w:r>
          </w:p>
          <w:p w:rsidR="00000000" w:rsidRPr="003F612B" w:rsidP="003F612B">
            <w:pPr>
              <w:pStyle w:val="ListBullet"/>
            </w:pPr>
            <w:r w:rsidRPr="003F612B">
              <w:t>chain tension</w:t>
            </w:r>
          </w:p>
          <w:p w:rsidR="00000000" w:rsidRPr="003F612B" w:rsidP="003F612B">
            <w:pPr>
              <w:pStyle w:val="ListBullet"/>
            </w:pPr>
            <w:r w:rsidRPr="003F612B">
              <w:t>foot controls.</w:t>
            </w:r>
          </w:p>
        </w:tc>
      </w:tr>
    </w:tbl>
    <w:p w:rsidR="00000000" w:rsidRPr="003F612B" w:rsidP="003F612B">
      <w:pPr>
        <w:pStyle w:val="BodyText"/>
      </w:pPr>
    </w:p>
    <w:p w:rsidR="00000000" w:rsidRPr="003F612B" w:rsidP="003F612B">
      <w:pPr>
        <w:pStyle w:val="AllowPageBreak"/>
      </w:pPr>
    </w:p>
    <w:p w:rsidR="00000000" w:rsidRPr="003F612B" w:rsidP="003F612B">
      <w:pPr>
        <w:pStyle w:val="Heading1"/>
      </w:pPr>
      <w:bookmarkStart w:id="12" w:name="O_506310"/>
      <w:bookmarkEnd w:id="12"/>
      <w:r w:rsidRPr="003F612B">
        <w:t>Unit Sector(s)</w:t>
      </w:r>
    </w:p>
    <w:tbl>
      <w:tblPr>
        <w:tblW w:w="9639" w:type="dxa"/>
        <w:tblLayout w:type="fixed"/>
        <w:tblCellMar>
          <w:left w:w="62" w:type="dxa"/>
          <w:right w:w="62" w:type="dxa"/>
        </w:tblCellMar>
        <w:tblLook w:val="0000"/>
      </w:tblPr>
      <w:tblGrid>
        <w:gridCol w:w="2977"/>
        <w:gridCol w:w="6662"/>
      </w:tblGrid>
      <w:tr w:rsidTr="003F61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t>Outdoor Power Equipment</w:t>
            </w:r>
          </w:p>
        </w:tc>
      </w:tr>
      <w:tr w:rsidTr="003F612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612B">
            <w:pPr>
              <w:pStyle w:val="BodyText"/>
              <w:rPr>
                <w:lang w:val="en-NZ"/>
              </w:rPr>
            </w:pPr>
            <w:r w:rsidRPr="003F612B">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612B" w:rsidP="003F612B">
            <w:pPr>
              <w:pStyle w:val="BodyText"/>
            </w:pPr>
            <w:r w:rsidRPr="003F612B">
              <w:t xml:space="preserve">Technical </w:t>
            </w:r>
          </w:p>
        </w:tc>
      </w:tr>
    </w:tbl>
    <w:p w:rsidR="00000000" w:rsidRPr="003F612B" w:rsidP="003F612B">
      <w:pPr>
        <w:pStyle w:val="BodyText"/>
      </w:pPr>
    </w:p>
    <w:p w:rsidR="00000000" w:rsidRPr="003F612B" w:rsidP="003F612B">
      <w:pPr>
        <w:pStyle w:val="AllowPageBreak"/>
      </w:pPr>
    </w:p>
    <w:p w:rsidR="00000000" w:rsidRPr="003F612B" w:rsidP="003F612B">
      <w:pPr>
        <w:pStyle w:val="Heading1"/>
      </w:pPr>
      <w:bookmarkStart w:id="13" w:name="O_506311"/>
      <w:bookmarkEnd w:id="13"/>
      <w:r w:rsidRPr="003F612B">
        <w:t>Custom Content Section</w:t>
      </w:r>
    </w:p>
    <w:p w:rsidR="00000000" w:rsidRPr="003F612B" w:rsidP="003F612B">
      <w:pPr>
        <w:pStyle w:val="BodyText"/>
      </w:pPr>
      <w:r w:rsidRPr="003F612B">
        <w:t>Not applicable.</w:t>
      </w:r>
    </w:p>
    <w:p w:rsidR="00000000" w:rsidRPr="003F612B" w:rsidP="003F612B"/>
    <w:sectPr w:rsidSect="003F61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2B" w:rsidRPr="00BE1111" w:rsidP="00BE11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111" w:rsidP="003F61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E1111" w:rsidP="003F612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E1111" w:rsidP="003F61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2B" w:rsidRPr="00BE1111" w:rsidP="00BE11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1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111" w:rsidRPr="002D2AF8" w:rsidP="003F612B">
    <w:pPr>
      <w:pStyle w:val="Header"/>
      <w:framePr w:wrap="around"/>
    </w:pPr>
    <w:r>
      <w:fldChar w:fldCharType="begin"/>
    </w:r>
    <w:r>
      <w:instrText xml:space="preserve"> TITLE   \* MERGEFORMAT </w:instrText>
    </w:r>
    <w:r>
      <w:fldChar w:fldCharType="separate"/>
    </w:r>
    <w:r>
      <w:t>AURPTA1002 Perform minor adjustments to outdoor power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E1111" w:rsidP="003F61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ACF6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E25B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06F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1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12B"/>
    <w:pPr>
      <w:spacing w:before="360" w:after="60"/>
      <w:outlineLvl w:val="0"/>
    </w:pPr>
    <w:rPr>
      <w:sz w:val="32"/>
    </w:rPr>
  </w:style>
  <w:style w:type="paragraph" w:styleId="Heading2">
    <w:name w:val="heading 2"/>
    <w:basedOn w:val="HeadingBase"/>
    <w:next w:val="BodyText"/>
    <w:link w:val="Heading2Char"/>
    <w:qFormat/>
    <w:rsid w:val="003F612B"/>
    <w:pPr>
      <w:keepLines/>
      <w:spacing w:before="240" w:after="120"/>
      <w:outlineLvl w:val="1"/>
    </w:pPr>
    <w:rPr>
      <w:sz w:val="28"/>
      <w:szCs w:val="40"/>
    </w:rPr>
  </w:style>
  <w:style w:type="paragraph" w:styleId="Heading3">
    <w:name w:val="heading 3"/>
    <w:basedOn w:val="HeadingBase"/>
    <w:next w:val="BodyText"/>
    <w:link w:val="Heading3Char"/>
    <w:qFormat/>
    <w:rsid w:val="003F612B"/>
    <w:pPr>
      <w:spacing w:before="180" w:after="120"/>
      <w:outlineLvl w:val="2"/>
    </w:pPr>
    <w:rPr>
      <w:spacing w:val="-10"/>
      <w:kern w:val="32"/>
    </w:rPr>
  </w:style>
  <w:style w:type="paragraph" w:styleId="Heading4">
    <w:name w:val="heading 4"/>
    <w:basedOn w:val="HeadingBase"/>
    <w:next w:val="BodyText"/>
    <w:link w:val="Heading4Char"/>
    <w:qFormat/>
    <w:rsid w:val="003F612B"/>
    <w:pPr>
      <w:spacing w:before="160" w:after="120"/>
      <w:outlineLvl w:val="3"/>
    </w:pPr>
    <w:rPr>
      <w:sz w:val="22"/>
    </w:rPr>
  </w:style>
  <w:style w:type="paragraph" w:styleId="Heading5">
    <w:name w:val="heading 5"/>
    <w:basedOn w:val="HeadingBase"/>
    <w:next w:val="Normal"/>
    <w:link w:val="Heading5Char"/>
    <w:qFormat/>
    <w:rsid w:val="003F612B"/>
    <w:pPr>
      <w:spacing w:before="80"/>
      <w:outlineLvl w:val="4"/>
    </w:pPr>
    <w:rPr>
      <w:color w:val="918585"/>
      <w:sz w:val="20"/>
    </w:rPr>
  </w:style>
  <w:style w:type="paragraph" w:styleId="Heading6">
    <w:name w:val="heading 6"/>
    <w:basedOn w:val="HeadingBase"/>
    <w:next w:val="Normal"/>
    <w:link w:val="Heading6Char"/>
    <w:qFormat/>
    <w:rsid w:val="003F612B"/>
    <w:pPr>
      <w:spacing w:before="60"/>
      <w:outlineLvl w:val="5"/>
    </w:pPr>
    <w:rPr>
      <w:color w:val="918585"/>
      <w:sz w:val="20"/>
    </w:rPr>
  </w:style>
  <w:style w:type="paragraph" w:styleId="Heading7">
    <w:name w:val="heading 7"/>
    <w:basedOn w:val="Normal"/>
    <w:next w:val="Normal"/>
    <w:link w:val="Heading7Char"/>
    <w:qFormat/>
    <w:rsid w:val="003F612B"/>
    <w:pPr>
      <w:ind w:left="720"/>
      <w:outlineLvl w:val="6"/>
    </w:pPr>
    <w:rPr>
      <w:i/>
    </w:rPr>
  </w:style>
  <w:style w:type="paragraph" w:styleId="Heading8">
    <w:name w:val="heading 8"/>
    <w:basedOn w:val="Normal"/>
    <w:next w:val="Normal"/>
    <w:link w:val="Heading8Char"/>
    <w:qFormat/>
    <w:rsid w:val="003F612B"/>
    <w:pPr>
      <w:ind w:left="720"/>
      <w:outlineLvl w:val="7"/>
    </w:pPr>
    <w:rPr>
      <w:i/>
    </w:rPr>
  </w:style>
  <w:style w:type="paragraph" w:styleId="Heading9">
    <w:name w:val="heading 9"/>
    <w:basedOn w:val="Normal"/>
    <w:next w:val="Normal"/>
    <w:link w:val="Heading9Char"/>
    <w:qFormat/>
    <w:rsid w:val="003F612B"/>
    <w:pPr>
      <w:ind w:left="720"/>
      <w:outlineLvl w:val="8"/>
    </w:pPr>
    <w:rPr>
      <w:i/>
    </w:rPr>
  </w:style>
  <w:style w:type="character" w:default="1" w:styleId="DefaultParagraphFont">
    <w:name w:val="Default Paragraph Font"/>
    <w:uiPriority w:val="1"/>
    <w:unhideWhenUsed/>
    <w:rsid w:val="003F61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12B"/>
  </w:style>
  <w:style w:type="character" w:customStyle="1" w:styleId="Heading1Char">
    <w:name w:val="Heading 1 Char"/>
    <w:basedOn w:val="DefaultParagraphFont"/>
    <w:link w:val="Heading1"/>
    <w:rsid w:val="003F612B"/>
    <w:rPr>
      <w:rFonts w:ascii="Times New Roman" w:eastAsia="Times New Roman" w:hAnsi="Times New Roman" w:cs="Times New Roman"/>
      <w:b/>
      <w:sz w:val="32"/>
      <w:szCs w:val="20"/>
      <w:lang w:eastAsia="en-US"/>
    </w:rPr>
  </w:style>
  <w:style w:type="paragraph" w:styleId="BodyText">
    <w:name w:val="Body Text"/>
    <w:basedOn w:val="Normal"/>
    <w:link w:val="BodyTextChar"/>
    <w:rsid w:val="003F61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612B"/>
    <w:rPr>
      <w:rFonts w:ascii="Times New Roman" w:eastAsia="Times New Roman" w:hAnsi="Times New Roman" w:cs="Times New Roman"/>
      <w:sz w:val="24"/>
      <w:lang w:eastAsia="en-US"/>
    </w:rPr>
  </w:style>
  <w:style w:type="paragraph" w:styleId="List">
    <w:name w:val="List"/>
    <w:basedOn w:val="BodyText"/>
    <w:next w:val="BodyText"/>
    <w:rsid w:val="003F612B"/>
    <w:pPr>
      <w:tabs>
        <w:tab w:val="left" w:pos="340"/>
      </w:tabs>
      <w:spacing w:before="60" w:after="60"/>
      <w:ind w:left="340" w:hanging="340"/>
    </w:pPr>
  </w:style>
  <w:style w:type="paragraph" w:styleId="ListBullet">
    <w:name w:val="List Bullet"/>
    <w:basedOn w:val="List"/>
    <w:rsid w:val="003F612B"/>
    <w:pPr>
      <w:numPr>
        <w:numId w:val="13"/>
      </w:numPr>
      <w:tabs>
        <w:tab w:val="clear" w:pos="340"/>
      </w:tabs>
      <w:spacing w:before="40" w:after="40"/>
    </w:pPr>
  </w:style>
  <w:style w:type="character" w:customStyle="1" w:styleId="SpecialBold">
    <w:name w:val="Special Bold"/>
    <w:basedOn w:val="DefaultParagraphFont"/>
    <w:rsid w:val="003F612B"/>
    <w:rPr>
      <w:b/>
      <w:spacing w:val="0"/>
    </w:rPr>
  </w:style>
  <w:style w:type="paragraph" w:styleId="ListBullet2">
    <w:name w:val="List Bullet 2"/>
    <w:basedOn w:val="List2"/>
    <w:rsid w:val="003F612B"/>
    <w:pPr>
      <w:numPr>
        <w:numId w:val="14"/>
      </w:numPr>
      <w:tabs>
        <w:tab w:val="clear" w:pos="680"/>
      </w:tabs>
    </w:pPr>
  </w:style>
  <w:style w:type="paragraph" w:customStyle="1" w:styleId="SuperHeading">
    <w:name w:val="SuperHeading"/>
    <w:basedOn w:val="Normal"/>
    <w:rsid w:val="003F612B"/>
    <w:pPr>
      <w:spacing w:before="240" w:after="120"/>
      <w:outlineLvl w:val="0"/>
    </w:pPr>
    <w:rPr>
      <w:rFonts w:ascii="Times New Roman" w:hAnsi="Times New Roman"/>
      <w:b/>
      <w:sz w:val="32"/>
    </w:rPr>
  </w:style>
  <w:style w:type="paragraph" w:customStyle="1" w:styleId="AllowPageBreak">
    <w:name w:val="AllowPageBreak"/>
    <w:rsid w:val="003F61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612B"/>
    <w:pPr>
      <w:tabs>
        <w:tab w:val="left" w:pos="680"/>
      </w:tabs>
      <w:spacing w:before="60" w:after="60"/>
      <w:ind w:left="680" w:hanging="340"/>
    </w:pPr>
  </w:style>
  <w:style w:type="character" w:customStyle="1" w:styleId="BoldandItalics">
    <w:name w:val="Bold and Italics"/>
    <w:qFormat/>
    <w:rsid w:val="003F612B"/>
    <w:rPr>
      <w:b/>
      <w:i/>
      <w:u w:val="none"/>
    </w:rPr>
  </w:style>
  <w:style w:type="character" w:customStyle="1" w:styleId="Heading2Char">
    <w:name w:val="Heading 2 Char"/>
    <w:basedOn w:val="DefaultParagraphFont"/>
    <w:link w:val="Heading2"/>
    <w:rsid w:val="003F61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1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1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1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1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1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1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12B"/>
    <w:rPr>
      <w:rFonts w:ascii="Courier New" w:eastAsia="Times New Roman" w:hAnsi="Courier New" w:cs="Times New Roman"/>
      <w:i/>
      <w:szCs w:val="20"/>
      <w:lang w:eastAsia="en-US"/>
    </w:rPr>
  </w:style>
  <w:style w:type="paragraph" w:customStyle="1" w:styleId="HeadingBase">
    <w:name w:val="Heading Base"/>
    <w:rsid w:val="003F61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12B"/>
    <w:pPr>
      <w:tabs>
        <w:tab w:val="right" w:leader="dot" w:pos="9072"/>
      </w:tabs>
      <w:ind w:left="567"/>
    </w:pPr>
    <w:rPr>
      <w:szCs w:val="22"/>
    </w:rPr>
  </w:style>
  <w:style w:type="paragraph" w:customStyle="1" w:styleId="TOCBase">
    <w:name w:val="TOC Base"/>
    <w:rsid w:val="003F61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12B"/>
    <w:pPr>
      <w:tabs>
        <w:tab w:val="right" w:leader="dot" w:pos="9072"/>
      </w:tabs>
      <w:spacing w:before="40" w:after="40"/>
      <w:ind w:left="284"/>
    </w:pPr>
    <w:rPr>
      <w:rFonts w:ascii="Times New Roman" w:hAnsi="Times New Roman"/>
    </w:rPr>
  </w:style>
  <w:style w:type="paragraph" w:styleId="TOC1">
    <w:name w:val="toc 1"/>
    <w:basedOn w:val="TOCBase"/>
    <w:next w:val="Normal"/>
    <w:rsid w:val="003F61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1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12B"/>
    <w:rPr>
      <w:rFonts w:ascii="Times New Roman" w:eastAsia="Times New Roman" w:hAnsi="Times New Roman" w:cs="Times New Roman"/>
      <w:sz w:val="16"/>
      <w:lang w:eastAsia="en-US"/>
    </w:rPr>
  </w:style>
  <w:style w:type="paragraph" w:styleId="Title">
    <w:name w:val="Title"/>
    <w:basedOn w:val="HeadingBase"/>
    <w:link w:val="TitleChar"/>
    <w:qFormat/>
    <w:rsid w:val="003F612B"/>
    <w:pPr>
      <w:spacing w:before="5040"/>
      <w:jc w:val="center"/>
    </w:pPr>
    <w:rPr>
      <w:sz w:val="48"/>
      <w:szCs w:val="72"/>
      <w:lang w:val="en-US"/>
    </w:rPr>
  </w:style>
  <w:style w:type="character" w:customStyle="1" w:styleId="TitleChar">
    <w:name w:val="Title Char"/>
    <w:basedOn w:val="DefaultParagraphFont"/>
    <w:link w:val="Title"/>
    <w:rsid w:val="003F61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12B"/>
    <w:pPr>
      <w:tabs>
        <w:tab w:val="left" w:pos="3600"/>
        <w:tab w:val="left" w:pos="3958"/>
      </w:tabs>
    </w:pPr>
  </w:style>
  <w:style w:type="paragraph" w:customStyle="1" w:styleId="Note">
    <w:name w:val="Note"/>
    <w:basedOn w:val="BodyText"/>
    <w:rsid w:val="003F61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12B"/>
    <w:pPr>
      <w:framePr w:wrap="auto" w:hAnchor="text" w:y="6049"/>
    </w:pPr>
    <w:rPr>
      <w:color w:val="000000"/>
      <w:sz w:val="40"/>
    </w:rPr>
  </w:style>
  <w:style w:type="paragraph" w:customStyle="1" w:styleId="TOCTitle">
    <w:name w:val="TOCTitle"/>
    <w:basedOn w:val="Heading1"/>
    <w:rsid w:val="003F612B"/>
    <w:pPr>
      <w:spacing w:after="240"/>
      <w:jc w:val="center"/>
      <w:outlineLvl w:val="9"/>
    </w:pPr>
    <w:rPr>
      <w:caps/>
    </w:rPr>
  </w:style>
  <w:style w:type="paragraph" w:customStyle="1" w:styleId="Version">
    <w:name w:val="Version"/>
    <w:rsid w:val="003F61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12B"/>
    <w:pPr>
      <w:keepNext w:val="0"/>
      <w:tabs>
        <w:tab w:val="right" w:pos="4176"/>
      </w:tabs>
      <w:ind w:left="198" w:hanging="198"/>
    </w:pPr>
    <w:rPr>
      <w:rFonts w:ascii="Garamond" w:hAnsi="Garamond"/>
    </w:rPr>
  </w:style>
  <w:style w:type="paragraph" w:styleId="IndexHeading">
    <w:name w:val="index heading"/>
    <w:basedOn w:val="Normal"/>
    <w:next w:val="Index1"/>
    <w:semiHidden/>
    <w:rsid w:val="003F612B"/>
    <w:pPr>
      <w:spacing w:before="120" w:after="120"/>
    </w:pPr>
    <w:rPr>
      <w:rFonts w:ascii="Arial" w:hAnsi="Arial"/>
      <w:b/>
      <w:color w:val="918585"/>
      <w:sz w:val="24"/>
    </w:rPr>
  </w:style>
  <w:style w:type="paragraph" w:styleId="Header">
    <w:name w:val="header"/>
    <w:basedOn w:val="Normal"/>
    <w:link w:val="HeaderChar"/>
    <w:rsid w:val="003F61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12B"/>
    <w:rPr>
      <w:rFonts w:ascii="Times New Roman" w:eastAsia="Times New Roman" w:hAnsi="Times New Roman" w:cs="Times New Roman"/>
      <w:sz w:val="16"/>
      <w:szCs w:val="20"/>
      <w:lang w:val="en-GB" w:eastAsia="en-US"/>
    </w:rPr>
  </w:style>
  <w:style w:type="paragraph" w:customStyle="1" w:styleId="Chapter">
    <w:name w:val="Chapter"/>
    <w:basedOn w:val="Normal"/>
    <w:rsid w:val="003F612B"/>
    <w:pPr>
      <w:spacing w:before="240"/>
    </w:pPr>
    <w:rPr>
      <w:rFonts w:ascii="Times New Roman" w:hAnsi="Times New Roman"/>
      <w:smallCaps/>
      <w:spacing w:val="80"/>
      <w:sz w:val="28"/>
    </w:rPr>
  </w:style>
  <w:style w:type="paragraph" w:customStyle="1" w:styleId="InChapter">
    <w:name w:val="InChapter"/>
    <w:basedOn w:val="Heading3"/>
    <w:rsid w:val="003F612B"/>
    <w:pPr>
      <w:spacing w:after="240"/>
      <w:outlineLvl w:val="9"/>
    </w:pPr>
    <w:rPr>
      <w:noProof/>
    </w:rPr>
  </w:style>
  <w:style w:type="paragraph" w:styleId="Index2">
    <w:name w:val="index 2"/>
    <w:basedOn w:val="Normal"/>
    <w:next w:val="Normal"/>
    <w:semiHidden/>
    <w:rsid w:val="003F612B"/>
    <w:pPr>
      <w:tabs>
        <w:tab w:val="right" w:pos="4176"/>
      </w:tabs>
      <w:ind w:left="568" w:hanging="284"/>
    </w:pPr>
    <w:rPr>
      <w:rFonts w:ascii="Garamond" w:hAnsi="Garamond"/>
    </w:rPr>
  </w:style>
  <w:style w:type="paragraph" w:customStyle="1" w:styleId="Byline">
    <w:name w:val="Byline"/>
    <w:rsid w:val="003F61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12B"/>
    <w:pPr>
      <w:tabs>
        <w:tab w:val="clear" w:pos="3600"/>
        <w:tab w:val="clear" w:pos="3958"/>
      </w:tabs>
      <w:jc w:val="right"/>
    </w:pPr>
  </w:style>
  <w:style w:type="character" w:styleId="Emphasis">
    <w:name w:val="Emphasis"/>
    <w:basedOn w:val="DefaultParagraphFont"/>
    <w:qFormat/>
    <w:rsid w:val="003F612B"/>
    <w:rPr>
      <w:i/>
    </w:rPr>
  </w:style>
  <w:style w:type="paragraph" w:styleId="Caption">
    <w:name w:val="caption"/>
    <w:basedOn w:val="BodyText"/>
    <w:next w:val="Normal"/>
    <w:qFormat/>
    <w:rsid w:val="003F612B"/>
    <w:pPr>
      <w:framePr w:w="2268" w:hSpace="181" w:vSpace="181" w:wrap="around" w:vAnchor="text" w:hAnchor="page" w:x="1135" w:y="285" w:anchorLock="1"/>
    </w:pPr>
    <w:rPr>
      <w:i/>
    </w:rPr>
  </w:style>
  <w:style w:type="paragraph" w:customStyle="1" w:styleId="MiniTOCTitle">
    <w:name w:val="MiniTOCTitle"/>
    <w:basedOn w:val="Heading4"/>
    <w:rsid w:val="003F612B"/>
    <w:pPr>
      <w:spacing w:before="240"/>
      <w:outlineLvl w:val="9"/>
    </w:pPr>
    <w:rPr>
      <w:noProof/>
      <w:sz w:val="24"/>
    </w:rPr>
  </w:style>
  <w:style w:type="paragraph" w:customStyle="1" w:styleId="MiniTOCItem">
    <w:name w:val="MiniTOCItem"/>
    <w:basedOn w:val="ListBullet"/>
    <w:rsid w:val="003F612B"/>
    <w:pPr>
      <w:numPr>
        <w:numId w:val="0"/>
      </w:numPr>
      <w:tabs>
        <w:tab w:val="right" w:leader="dot" w:pos="6521"/>
      </w:tabs>
      <w:spacing w:before="0" w:after="0"/>
    </w:pPr>
  </w:style>
  <w:style w:type="paragraph" w:customStyle="1" w:styleId="TOFTitle">
    <w:name w:val="TOFTitle"/>
    <w:basedOn w:val="TOCTitle"/>
    <w:rsid w:val="003F612B"/>
  </w:style>
  <w:style w:type="paragraph" w:styleId="TableofFigures">
    <w:name w:val="table of figures"/>
    <w:basedOn w:val="Normal"/>
    <w:next w:val="Normal"/>
    <w:semiHidden/>
    <w:rsid w:val="003F612B"/>
    <w:pPr>
      <w:tabs>
        <w:tab w:val="right" w:leader="dot" w:pos="9072"/>
      </w:tabs>
      <w:ind w:left="970" w:hanging="403"/>
    </w:pPr>
    <w:rPr>
      <w:rFonts w:ascii="Times New Roman" w:hAnsi="Times New Roman"/>
      <w:b/>
    </w:rPr>
  </w:style>
  <w:style w:type="paragraph" w:styleId="ListNumber">
    <w:name w:val="List Number"/>
    <w:basedOn w:val="List"/>
    <w:rsid w:val="003F612B"/>
    <w:pPr>
      <w:numPr>
        <w:numId w:val="11"/>
      </w:numPr>
    </w:pPr>
  </w:style>
  <w:style w:type="character" w:customStyle="1" w:styleId="WingdingSymbols">
    <w:name w:val="Wingding Symbols"/>
    <w:rsid w:val="003F612B"/>
    <w:rPr>
      <w:rFonts w:ascii="Wingdings" w:hAnsi="Wingdings"/>
    </w:rPr>
  </w:style>
  <w:style w:type="paragraph" w:customStyle="1" w:styleId="TableHeading">
    <w:name w:val="Table Heading"/>
    <w:basedOn w:val="HeadingBase"/>
    <w:rsid w:val="003F612B"/>
    <w:pPr>
      <w:keepLines/>
      <w:pBdr>
        <w:bottom w:val="single" w:sz="6" w:space="1" w:color="918585"/>
      </w:pBdr>
      <w:spacing w:before="240"/>
    </w:pPr>
  </w:style>
  <w:style w:type="character" w:customStyle="1" w:styleId="HotSpot">
    <w:name w:val="HotSpot"/>
    <w:rsid w:val="003F612B"/>
    <w:rPr>
      <w:color w:val="0033CC"/>
      <w:u w:val="none"/>
    </w:rPr>
  </w:style>
  <w:style w:type="paragraph" w:customStyle="1" w:styleId="BodyTextRight">
    <w:name w:val="Body Text Right"/>
    <w:basedOn w:val="BodyText"/>
    <w:rsid w:val="003F612B"/>
    <w:pPr>
      <w:spacing w:before="0" w:after="0"/>
      <w:jc w:val="right"/>
    </w:pPr>
  </w:style>
  <w:style w:type="paragraph" w:styleId="Index3">
    <w:name w:val="index 3"/>
    <w:basedOn w:val="ListNumber2"/>
    <w:next w:val="Normal"/>
    <w:semiHidden/>
    <w:rsid w:val="003F612B"/>
    <w:pPr>
      <w:numPr>
        <w:numId w:val="0"/>
      </w:numPr>
      <w:tabs>
        <w:tab w:val="right" w:leader="dot" w:pos="4176"/>
      </w:tabs>
    </w:pPr>
  </w:style>
  <w:style w:type="paragraph" w:styleId="ListNumber2">
    <w:name w:val="List Number 2"/>
    <w:basedOn w:val="List2"/>
    <w:rsid w:val="003F612B"/>
    <w:pPr>
      <w:numPr>
        <w:numId w:val="10"/>
      </w:numPr>
      <w:tabs>
        <w:tab w:val="clear" w:pos="1060"/>
      </w:tabs>
    </w:pPr>
  </w:style>
  <w:style w:type="paragraph" w:customStyle="1" w:styleId="MarginNote">
    <w:name w:val="Margin Note"/>
    <w:basedOn w:val="BodyText"/>
    <w:rsid w:val="003F61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1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1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12B"/>
    <w:rPr>
      <w:sz w:val="32"/>
    </w:rPr>
  </w:style>
  <w:style w:type="paragraph" w:customStyle="1" w:styleId="HeadingProcedure">
    <w:name w:val="Heading Procedure"/>
    <w:basedOn w:val="HeadingBase"/>
    <w:next w:val="Normal"/>
    <w:rsid w:val="003F612B"/>
    <w:pPr>
      <w:tabs>
        <w:tab w:val="left" w:pos="0"/>
      </w:tabs>
      <w:spacing w:before="120" w:after="60"/>
    </w:pPr>
    <w:rPr>
      <w:i/>
      <w:color w:val="918585"/>
      <w:sz w:val="22"/>
    </w:rPr>
  </w:style>
  <w:style w:type="paragraph" w:customStyle="1" w:styleId="TableBodyText">
    <w:name w:val="Table Body Text"/>
    <w:basedOn w:val="BodyText"/>
    <w:rsid w:val="003F612B"/>
    <w:pPr>
      <w:spacing w:before="60" w:after="60"/>
    </w:pPr>
  </w:style>
  <w:style w:type="paragraph" w:styleId="ListContinue">
    <w:name w:val="List Continue"/>
    <w:basedOn w:val="List"/>
    <w:rsid w:val="003F612B"/>
    <w:pPr>
      <w:ind w:firstLine="0"/>
    </w:pPr>
  </w:style>
  <w:style w:type="paragraph" w:customStyle="1" w:styleId="ListNote">
    <w:name w:val="List Note"/>
    <w:basedOn w:val="List"/>
    <w:rsid w:val="003F612B"/>
    <w:pPr>
      <w:pBdr>
        <w:top w:val="single" w:sz="6" w:space="2" w:color="918585"/>
        <w:bottom w:val="single" w:sz="6" w:space="2" w:color="918585"/>
      </w:pBdr>
      <w:tabs>
        <w:tab w:val="left" w:pos="1021"/>
      </w:tabs>
      <w:ind w:firstLine="0"/>
    </w:pPr>
  </w:style>
  <w:style w:type="paragraph" w:customStyle="1" w:styleId="Warning">
    <w:name w:val="Warning"/>
    <w:basedOn w:val="BodyText"/>
    <w:rsid w:val="003F612B"/>
    <w:pPr>
      <w:shd w:val="clear" w:color="auto" w:fill="D9D9D9"/>
      <w:tabs>
        <w:tab w:val="left" w:pos="992"/>
      </w:tabs>
      <w:ind w:left="119" w:right="119"/>
    </w:pPr>
    <w:rPr>
      <w:sz w:val="20"/>
    </w:rPr>
  </w:style>
  <w:style w:type="paragraph" w:customStyle="1" w:styleId="MarginIcons">
    <w:name w:val="Margin Icons"/>
    <w:basedOn w:val="BodyText"/>
    <w:rsid w:val="003F61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12B"/>
    <w:rPr>
      <w:rFonts w:ascii="Courier New" w:hAnsi="Courier New"/>
    </w:rPr>
  </w:style>
  <w:style w:type="paragraph" w:customStyle="1" w:styleId="NoteBullet">
    <w:name w:val="Note Bullet"/>
    <w:basedOn w:val="Note"/>
    <w:rsid w:val="003F612B"/>
    <w:pPr>
      <w:tabs>
        <w:tab w:val="clear" w:pos="680"/>
      </w:tabs>
      <w:spacing w:before="60" w:after="60"/>
    </w:pPr>
  </w:style>
  <w:style w:type="paragraph" w:customStyle="1" w:styleId="SubHeading2">
    <w:name w:val="SubHeading2"/>
    <w:basedOn w:val="HeadingBase"/>
    <w:rsid w:val="003F612B"/>
    <w:pPr>
      <w:spacing w:before="240" w:after="60"/>
    </w:pPr>
    <w:rPr>
      <w:sz w:val="20"/>
    </w:rPr>
  </w:style>
  <w:style w:type="paragraph" w:customStyle="1" w:styleId="SubHeading1">
    <w:name w:val="SubHeading1"/>
    <w:basedOn w:val="HeadingBase"/>
    <w:rsid w:val="003F612B"/>
    <w:pPr>
      <w:spacing w:before="240" w:after="60"/>
    </w:pPr>
    <w:rPr>
      <w:color w:val="918585"/>
      <w:sz w:val="22"/>
    </w:rPr>
  </w:style>
  <w:style w:type="paragraph" w:customStyle="1" w:styleId="SideHeading">
    <w:name w:val="Side Heading"/>
    <w:basedOn w:val="HeadingBase"/>
    <w:rsid w:val="003F61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12B"/>
    <w:pPr>
      <w:numPr>
        <w:numId w:val="12"/>
      </w:numPr>
    </w:pPr>
  </w:style>
  <w:style w:type="paragraph" w:styleId="PlainText">
    <w:name w:val="Plain Text"/>
    <w:basedOn w:val="Normal"/>
    <w:link w:val="PlainTextChar"/>
    <w:rsid w:val="003F612B"/>
    <w:rPr>
      <w:sz w:val="20"/>
    </w:rPr>
  </w:style>
  <w:style w:type="character" w:customStyle="1" w:styleId="PlainTextChar">
    <w:name w:val="Plain Text Char"/>
    <w:basedOn w:val="DefaultParagraphFont"/>
    <w:link w:val="PlainText"/>
    <w:rsid w:val="003F612B"/>
    <w:rPr>
      <w:rFonts w:ascii="Courier New" w:eastAsia="Times New Roman" w:hAnsi="Courier New" w:cs="Times New Roman"/>
      <w:sz w:val="20"/>
      <w:szCs w:val="20"/>
      <w:lang w:eastAsia="en-US"/>
    </w:rPr>
  </w:style>
  <w:style w:type="character" w:customStyle="1" w:styleId="MenuOption">
    <w:name w:val="Menu Option"/>
    <w:basedOn w:val="DefaultParagraphFont"/>
    <w:rsid w:val="003F612B"/>
    <w:rPr>
      <w:b/>
      <w:smallCaps/>
    </w:rPr>
  </w:style>
  <w:style w:type="paragraph" w:customStyle="1" w:styleId="TableListNumber">
    <w:name w:val="Table List Number"/>
    <w:basedOn w:val="ListNumber"/>
    <w:rsid w:val="003F612B"/>
    <w:pPr>
      <w:numPr>
        <w:numId w:val="0"/>
      </w:numPr>
    </w:pPr>
  </w:style>
  <w:style w:type="paragraph" w:styleId="TOC4">
    <w:name w:val="toc 4"/>
    <w:basedOn w:val="TOCBase"/>
    <w:next w:val="Normal"/>
    <w:semiHidden/>
    <w:rsid w:val="003F612B"/>
    <w:pPr>
      <w:tabs>
        <w:tab w:val="right" w:leader="dot" w:pos="9071"/>
      </w:tabs>
      <w:ind w:left="1701"/>
    </w:pPr>
  </w:style>
  <w:style w:type="paragraph" w:customStyle="1" w:styleId="ListAlpha">
    <w:name w:val="List Alpha"/>
    <w:basedOn w:val="List"/>
    <w:rsid w:val="003F612B"/>
    <w:pPr>
      <w:numPr>
        <w:numId w:val="9"/>
      </w:numPr>
    </w:pPr>
  </w:style>
  <w:style w:type="paragraph" w:customStyle="1" w:styleId="ListAlpha2">
    <w:name w:val="List Alpha 2"/>
    <w:basedOn w:val="List2"/>
    <w:rsid w:val="003F612B"/>
    <w:pPr>
      <w:numPr>
        <w:numId w:val="8"/>
      </w:numPr>
    </w:pPr>
  </w:style>
  <w:style w:type="paragraph" w:styleId="List3">
    <w:name w:val="List 3"/>
    <w:basedOn w:val="BodyText"/>
    <w:rsid w:val="003F612B"/>
    <w:pPr>
      <w:tabs>
        <w:tab w:val="left" w:pos="1021"/>
      </w:tabs>
      <w:spacing w:before="60" w:after="60"/>
      <w:ind w:left="1020" w:hanging="340"/>
    </w:pPr>
  </w:style>
  <w:style w:type="paragraph" w:styleId="List4">
    <w:name w:val="List 4"/>
    <w:basedOn w:val="BodyText"/>
    <w:rsid w:val="003F612B"/>
    <w:pPr>
      <w:tabs>
        <w:tab w:val="left" w:pos="1361"/>
      </w:tabs>
      <w:spacing w:before="60" w:after="60"/>
      <w:ind w:left="1361" w:hanging="340"/>
    </w:pPr>
  </w:style>
  <w:style w:type="paragraph" w:styleId="List5">
    <w:name w:val="List 5"/>
    <w:basedOn w:val="BodyText"/>
    <w:rsid w:val="003F612B"/>
    <w:pPr>
      <w:tabs>
        <w:tab w:val="left" w:pos="1701"/>
      </w:tabs>
      <w:spacing w:before="60" w:after="60"/>
      <w:ind w:left="1701" w:hanging="340"/>
    </w:pPr>
  </w:style>
  <w:style w:type="paragraph" w:styleId="ListBullet3">
    <w:name w:val="List Bullet 3"/>
    <w:basedOn w:val="List3"/>
    <w:rsid w:val="003F612B"/>
    <w:pPr>
      <w:numPr>
        <w:numId w:val="15"/>
      </w:numPr>
      <w:tabs>
        <w:tab w:val="clear" w:pos="1021"/>
      </w:tabs>
      <w:ind w:left="1037" w:hanging="357"/>
    </w:pPr>
  </w:style>
  <w:style w:type="paragraph" w:styleId="ListBullet4">
    <w:name w:val="List Bullet 4"/>
    <w:basedOn w:val="List4"/>
    <w:rsid w:val="003F612B"/>
    <w:pPr>
      <w:numPr>
        <w:numId w:val="3"/>
      </w:numPr>
    </w:pPr>
  </w:style>
  <w:style w:type="paragraph" w:styleId="ListBullet5">
    <w:name w:val="List Bullet 5"/>
    <w:basedOn w:val="List5"/>
    <w:rsid w:val="003F612B"/>
    <w:pPr>
      <w:numPr>
        <w:numId w:val="4"/>
      </w:numPr>
    </w:pPr>
  </w:style>
  <w:style w:type="paragraph" w:styleId="ListContinue2">
    <w:name w:val="List Continue 2"/>
    <w:basedOn w:val="List2"/>
    <w:rsid w:val="003F612B"/>
    <w:pPr>
      <w:ind w:firstLine="0"/>
    </w:pPr>
  </w:style>
  <w:style w:type="paragraph" w:styleId="ListContinue3">
    <w:name w:val="List Continue 3"/>
    <w:basedOn w:val="List3"/>
    <w:rsid w:val="003F612B"/>
    <w:pPr>
      <w:ind w:left="1021" w:firstLine="0"/>
    </w:pPr>
  </w:style>
  <w:style w:type="paragraph" w:styleId="ListContinue4">
    <w:name w:val="List Continue 4"/>
    <w:basedOn w:val="List4"/>
    <w:rsid w:val="003F612B"/>
    <w:pPr>
      <w:ind w:firstLine="0"/>
    </w:pPr>
  </w:style>
  <w:style w:type="paragraph" w:styleId="ListContinue5">
    <w:name w:val="List Continue 5"/>
    <w:basedOn w:val="List5"/>
    <w:rsid w:val="003F612B"/>
    <w:pPr>
      <w:ind w:firstLine="0"/>
    </w:pPr>
  </w:style>
  <w:style w:type="paragraph" w:styleId="ListNumber3">
    <w:name w:val="List Number 3"/>
    <w:basedOn w:val="List3"/>
    <w:rsid w:val="003F612B"/>
    <w:pPr>
      <w:numPr>
        <w:numId w:val="5"/>
      </w:numPr>
    </w:pPr>
  </w:style>
  <w:style w:type="paragraph" w:styleId="ListNumber4">
    <w:name w:val="List Number 4"/>
    <w:basedOn w:val="List4"/>
    <w:rsid w:val="003F612B"/>
    <w:pPr>
      <w:numPr>
        <w:numId w:val="6"/>
      </w:numPr>
    </w:pPr>
  </w:style>
  <w:style w:type="paragraph" w:styleId="ListNumber5">
    <w:name w:val="List Number 5"/>
    <w:basedOn w:val="List5"/>
    <w:rsid w:val="003F612B"/>
    <w:pPr>
      <w:numPr>
        <w:numId w:val="7"/>
      </w:numPr>
    </w:pPr>
  </w:style>
  <w:style w:type="paragraph" w:styleId="BlockText">
    <w:name w:val="Block Text"/>
    <w:basedOn w:val="Normal"/>
    <w:rsid w:val="003F612B"/>
    <w:pPr>
      <w:spacing w:after="120"/>
      <w:ind w:left="1440" w:right="1440"/>
    </w:pPr>
  </w:style>
  <w:style w:type="character" w:customStyle="1" w:styleId="Subscript">
    <w:name w:val="Subscript"/>
    <w:basedOn w:val="DefaultParagraphFont"/>
    <w:rsid w:val="003F612B"/>
    <w:rPr>
      <w:sz w:val="16"/>
      <w:vertAlign w:val="subscript"/>
    </w:rPr>
  </w:style>
  <w:style w:type="character" w:customStyle="1" w:styleId="Superscript">
    <w:name w:val="Superscript"/>
    <w:basedOn w:val="DefaultParagraphFont"/>
    <w:rsid w:val="003F612B"/>
    <w:rPr>
      <w:sz w:val="16"/>
      <w:vertAlign w:val="superscript"/>
    </w:rPr>
  </w:style>
  <w:style w:type="character" w:customStyle="1" w:styleId="Symbols">
    <w:name w:val="Symbols"/>
    <w:basedOn w:val="DefaultParagraphFont"/>
    <w:rsid w:val="003F612B"/>
    <w:rPr>
      <w:rFonts w:ascii="Symbol" w:hAnsi="Symbol"/>
    </w:rPr>
  </w:style>
  <w:style w:type="character" w:customStyle="1" w:styleId="MenuOptions">
    <w:name w:val="Menu Options"/>
    <w:basedOn w:val="DefaultParagraphFont"/>
    <w:rsid w:val="003F612B"/>
    <w:rPr>
      <w:rFonts w:ascii="Arial Narrow" w:hAnsi="Arial Narrow"/>
      <w:smallCaps/>
    </w:rPr>
  </w:style>
  <w:style w:type="character" w:customStyle="1" w:styleId="Buttons">
    <w:name w:val="Buttons"/>
    <w:basedOn w:val="DefaultParagraphFont"/>
    <w:rsid w:val="003F612B"/>
    <w:rPr>
      <w:b/>
    </w:rPr>
  </w:style>
  <w:style w:type="character" w:customStyle="1" w:styleId="Underlined">
    <w:name w:val="Underlined"/>
    <w:basedOn w:val="DefaultParagraphFont"/>
    <w:rsid w:val="003F612B"/>
    <w:rPr>
      <w:u w:val="single"/>
    </w:rPr>
  </w:style>
  <w:style w:type="paragraph" w:customStyle="1" w:styleId="TableBodyTextRight">
    <w:name w:val="Table Body Text Right"/>
    <w:basedOn w:val="TableBodyText"/>
    <w:rsid w:val="003F612B"/>
    <w:pPr>
      <w:widowControl w:val="0"/>
      <w:autoSpaceDE w:val="0"/>
      <w:autoSpaceDN w:val="0"/>
      <w:adjustRightInd w:val="0"/>
      <w:jc w:val="right"/>
    </w:pPr>
    <w:rPr>
      <w:rFonts w:cs="Arial"/>
      <w:szCs w:val="18"/>
    </w:rPr>
  </w:style>
  <w:style w:type="paragraph" w:customStyle="1" w:styleId="CopyrightText">
    <w:name w:val="Copyright Text"/>
    <w:basedOn w:val="BodyText"/>
    <w:rsid w:val="003F612B"/>
    <w:rPr>
      <w:sz w:val="18"/>
    </w:rPr>
  </w:style>
  <w:style w:type="paragraph" w:customStyle="1" w:styleId="BodySmallRight">
    <w:name w:val="Body Small Right"/>
    <w:basedOn w:val="BodyTextRight"/>
    <w:rsid w:val="003F612B"/>
    <w:rPr>
      <w:sz w:val="18"/>
      <w:szCs w:val="18"/>
    </w:rPr>
  </w:style>
  <w:style w:type="paragraph" w:customStyle="1" w:styleId="MarginEdition">
    <w:name w:val="Margin Edition"/>
    <w:basedOn w:val="MarginNote"/>
    <w:rsid w:val="003F612B"/>
    <w:pPr>
      <w:spacing w:before="0" w:after="0"/>
    </w:pPr>
    <w:rPr>
      <w:rFonts w:ascii="Times New Roman" w:hAnsi="Times New Roman"/>
      <w:color w:val="999999"/>
    </w:rPr>
  </w:style>
  <w:style w:type="paragraph" w:customStyle="1" w:styleId="Spacer">
    <w:name w:val="Spacer"/>
    <w:basedOn w:val="Normal"/>
    <w:rsid w:val="003F612B"/>
    <w:rPr>
      <w:sz w:val="2"/>
      <w:szCs w:val="2"/>
    </w:rPr>
  </w:style>
  <w:style w:type="character" w:customStyle="1" w:styleId="Small">
    <w:name w:val="Small"/>
    <w:basedOn w:val="DefaultParagraphFont"/>
    <w:rsid w:val="003F612B"/>
    <w:rPr>
      <w:sz w:val="16"/>
    </w:rPr>
  </w:style>
  <w:style w:type="paragraph" w:customStyle="1" w:styleId="WideTable">
    <w:name w:val="Wide Table"/>
    <w:basedOn w:val="Normal"/>
    <w:rsid w:val="003F612B"/>
    <w:pPr>
      <w:ind w:left="-1418"/>
    </w:pPr>
    <w:rPr>
      <w:sz w:val="2"/>
      <w:szCs w:val="2"/>
    </w:rPr>
  </w:style>
  <w:style w:type="character" w:styleId="PageNumber">
    <w:name w:val="page number"/>
    <w:basedOn w:val="DefaultParagraphFont"/>
    <w:rsid w:val="003F612B"/>
  </w:style>
  <w:style w:type="paragraph" w:styleId="Quote">
    <w:name w:val="Quote"/>
    <w:basedOn w:val="Heading1"/>
    <w:link w:val="QuoteChar"/>
    <w:qFormat/>
    <w:rsid w:val="003F612B"/>
    <w:rPr>
      <w:b w:val="0"/>
      <w:sz w:val="72"/>
      <w:szCs w:val="72"/>
      <w:lang w:val="en-NZ"/>
    </w:rPr>
  </w:style>
  <w:style w:type="character" w:customStyle="1" w:styleId="QuoteChar">
    <w:name w:val="Quote Char"/>
    <w:basedOn w:val="DefaultParagraphFont"/>
    <w:link w:val="Quote"/>
    <w:rsid w:val="003F61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12B"/>
    <w:pPr>
      <w:pageBreakBefore/>
    </w:pPr>
  </w:style>
  <w:style w:type="paragraph" w:customStyle="1" w:styleId="Border">
    <w:name w:val="Border"/>
    <w:basedOn w:val="Normal"/>
    <w:qFormat/>
    <w:rsid w:val="003F61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12B"/>
    <w:rPr>
      <w:b/>
      <w:bCs/>
      <w:i/>
      <w:iCs/>
      <w:color w:val="auto"/>
    </w:rPr>
  </w:style>
  <w:style w:type="paragraph" w:styleId="IntenseQuote">
    <w:name w:val="Intense Quote"/>
    <w:basedOn w:val="Normal"/>
    <w:next w:val="Normal"/>
    <w:link w:val="IntenseQuoteChar"/>
    <w:uiPriority w:val="30"/>
    <w:qFormat/>
    <w:rsid w:val="003F61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1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12B"/>
    <w:rPr>
      <w:smallCaps/>
      <w:color w:val="auto"/>
      <w:u w:val="single"/>
    </w:rPr>
  </w:style>
  <w:style w:type="character" w:styleId="IntenseReference">
    <w:name w:val="Intense Reference"/>
    <w:basedOn w:val="DefaultParagraphFont"/>
    <w:uiPriority w:val="32"/>
    <w:qFormat/>
    <w:rsid w:val="003F612B"/>
    <w:rPr>
      <w:b/>
      <w:bCs/>
      <w:smallCaps/>
      <w:color w:val="auto"/>
      <w:spacing w:val="5"/>
      <w:u w:val="single"/>
    </w:rPr>
  </w:style>
  <w:style w:type="paragraph" w:customStyle="1" w:styleId="2ColumnHeading">
    <w:name w:val="2Column Heading"/>
    <w:basedOn w:val="BodyText"/>
    <w:qFormat/>
    <w:rsid w:val="003F612B"/>
    <w:pPr>
      <w:spacing w:after="60"/>
      <w:ind w:left="-2268"/>
    </w:pPr>
    <w:rPr>
      <w:b/>
    </w:rPr>
  </w:style>
  <w:style w:type="paragraph" w:customStyle="1" w:styleId="Heading1TOC">
    <w:name w:val="Heading1 TOC"/>
    <w:basedOn w:val="Normal"/>
    <w:qFormat/>
    <w:rsid w:val="003F612B"/>
    <w:pPr>
      <w:spacing w:before="240" w:after="120"/>
    </w:pPr>
    <w:rPr>
      <w:rFonts w:ascii="Times New Roman" w:hAnsi="Times New Roman"/>
      <w:b/>
      <w:sz w:val="32"/>
    </w:rPr>
  </w:style>
  <w:style w:type="paragraph" w:customStyle="1" w:styleId="Heading2TOC">
    <w:name w:val="Heading2 TOC"/>
    <w:basedOn w:val="Normal"/>
    <w:qFormat/>
    <w:rsid w:val="003F612B"/>
    <w:pPr>
      <w:spacing w:before="240" w:after="60"/>
    </w:pPr>
    <w:rPr>
      <w:rFonts w:ascii="Times New Roman" w:hAnsi="Times New Roman"/>
      <w:b/>
      <w:sz w:val="28"/>
    </w:rPr>
  </w:style>
  <w:style w:type="character" w:customStyle="1" w:styleId="Underline">
    <w:name w:val="Underline"/>
    <w:basedOn w:val="DefaultParagraphFont"/>
    <w:qFormat/>
    <w:rsid w:val="003F612B"/>
    <w:rPr>
      <w:u w:val="single"/>
    </w:rPr>
  </w:style>
  <w:style w:type="paragraph" w:styleId="BalloonText">
    <w:name w:val="Balloon Text"/>
    <w:basedOn w:val="Normal"/>
    <w:link w:val="BalloonTextChar"/>
    <w:rsid w:val="003F612B"/>
    <w:rPr>
      <w:rFonts w:ascii="Tahoma" w:hAnsi="Tahoma" w:cs="Tahoma"/>
      <w:sz w:val="16"/>
      <w:szCs w:val="16"/>
    </w:rPr>
  </w:style>
  <w:style w:type="character" w:customStyle="1" w:styleId="BalloonTextChar">
    <w:name w:val="Balloon Text Char"/>
    <w:basedOn w:val="DefaultParagraphFont"/>
    <w:link w:val="BalloonText"/>
    <w:rsid w:val="003F61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1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61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12B"/>
    <w:rPr>
      <w:b/>
      <w:color w:val="660033"/>
      <w:spacing w:val="0"/>
    </w:rPr>
  </w:style>
  <w:style w:type="paragraph" w:customStyle="1" w:styleId="Nameditemlist">
    <w:name w:val="Named item list"/>
    <w:basedOn w:val="BodyText"/>
    <w:qFormat/>
    <w:rsid w:val="003F61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1285</Words>
  <Characters>8301</Characters>
  <Application>Microsoft Office Word</Application>
  <DocSecurity>0</DocSecurity>
  <Lines>280</Lines>
  <Paragraphs>175</Paragraphs>
  <ScaleCrop>false</ScaleCrop>
  <Company>Author-it Software Corporation Ltd.</Company>
  <LinksUpToDate>false</LinksUpToDate>
  <CharactersWithSpaces>9513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AURPTA1002 Perform minor adjustments to outdoor power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2013-01-15T09:11:00Z</dcterms:created>
  <dcterms:modified xsi:type="dcterms:W3CDTF">2013-01-15T09:11:00Z</dcterms:modified>
</cp:coreProperties>
</file>