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77D" w:rsidP="0082477D">
      <w:pPr>
        <w:pStyle w:val="Title"/>
      </w:pPr>
      <w:r>
        <w:fldChar w:fldCharType="begin"/>
      </w:r>
      <w:r>
        <w:instrText xml:space="preserve"> TITLE   \* MERGEFORMAT </w:instrText>
      </w:r>
      <w:r>
        <w:fldChar w:fldCharType="separate"/>
      </w:r>
      <w:r>
        <w:t>AURLTA1001 Apply automotive mechanical system fundamentals</w:t>
      </w:r>
      <w:r>
        <w:fldChar w:fldCharType="end"/>
      </w:r>
    </w:p>
    <w:p w:rsidR="0082477D" w:rsidP="0082477D">
      <w:pPr>
        <w:pStyle w:val="Version"/>
        <w:sectPr w:rsidSect="000010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041" w:rsidP="00001041">
      <w:pPr>
        <w:pStyle w:val="SuperHeading"/>
      </w:pPr>
      <w:r w:rsidRPr="00001041">
        <w:t>AURLTA1001 Apply automotive mechanical system fundamentals</w:t>
      </w:r>
    </w:p>
    <w:p w:rsidR="00000000" w:rsidRPr="00001041" w:rsidP="00001041">
      <w:pPr>
        <w:pStyle w:val="Heading1"/>
      </w:pPr>
      <w:bookmarkStart w:id="1" w:name="O_506100"/>
      <w:bookmarkEnd w:id="1"/>
      <w:r w:rsidRPr="00001041">
        <w:t>Modification History</w:t>
      </w:r>
    </w:p>
    <w:tbl>
      <w:tblPr>
        <w:tblW w:w="9637" w:type="dxa"/>
        <w:tblLayout w:type="fixed"/>
        <w:tblCellMar>
          <w:left w:w="62" w:type="dxa"/>
          <w:right w:w="62" w:type="dxa"/>
        </w:tblCellMar>
        <w:tblLook w:val="0000"/>
      </w:tblPr>
      <w:tblGrid>
        <w:gridCol w:w="2976"/>
        <w:gridCol w:w="6661"/>
      </w:tblGrid>
      <w:tr w:rsidTr="0082477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41" w:rsidP="00001041">
            <w:pPr>
              <w:pStyle w:val="BodyText"/>
            </w:pPr>
            <w:r w:rsidRPr="0000104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41">
            <w:pPr>
              <w:pStyle w:val="BodyText"/>
              <w:rPr>
                <w:lang w:val="en-NZ"/>
              </w:rPr>
            </w:pPr>
            <w:r w:rsidRPr="00001041">
              <w:rPr>
                <w:rStyle w:val="SpecialBold"/>
              </w:rPr>
              <w:t>Comment</w:t>
            </w:r>
          </w:p>
        </w:tc>
      </w:tr>
      <w:tr w:rsidTr="0082477D">
        <w:tblPrEx>
          <w:tblW w:w="9637" w:type="dxa"/>
          <w:tblLayout w:type="fixed"/>
          <w:tblCellMar>
            <w:left w:w="62" w:type="dxa"/>
            <w:right w:w="62" w:type="dxa"/>
          </w:tblCellMar>
          <w:tblLook w:val="0000"/>
        </w:tblPrEx>
        <w:trPr>
          <w:trHeight w:val="92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41">
            <w:pPr>
              <w:pStyle w:val="BodyText"/>
              <w:rPr>
                <w:lang w:val="en-NZ"/>
              </w:rPr>
            </w:pPr>
            <w:r w:rsidRPr="0000104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41" w:rsidP="00001041">
            <w:pPr>
              <w:pStyle w:val="BodyText"/>
            </w:pPr>
            <w:r w:rsidRPr="00001041">
              <w:t>New unit of competency</w:t>
            </w:r>
          </w:p>
        </w:tc>
      </w:tr>
    </w:tbl>
    <w:p w:rsidR="00000000" w:rsidRPr="00001041" w:rsidP="00001041">
      <w:pPr>
        <w:pStyle w:val="BodyText"/>
      </w:pPr>
    </w:p>
    <w:p w:rsidR="00000000" w:rsidRPr="00001041" w:rsidP="00001041">
      <w:pPr>
        <w:pStyle w:val="AllowPageBreak"/>
      </w:pPr>
    </w:p>
    <w:p w:rsidR="00000000" w:rsidRPr="00001041" w:rsidP="00001041">
      <w:pPr>
        <w:pStyle w:val="Heading1"/>
      </w:pPr>
      <w:bookmarkStart w:id="2" w:name="O_506101"/>
      <w:bookmarkEnd w:id="2"/>
      <w:r w:rsidRPr="00001041">
        <w:t>Unit Descriptor</w:t>
      </w:r>
    </w:p>
    <w:tbl>
      <w:tblPr>
        <w:tblW w:w="9637" w:type="dxa"/>
        <w:tblLayout w:type="fixed"/>
        <w:tblCellMar>
          <w:left w:w="62" w:type="dxa"/>
          <w:right w:w="62" w:type="dxa"/>
        </w:tblCellMar>
        <w:tblLook w:val="0000"/>
      </w:tblPr>
      <w:tblGrid>
        <w:gridCol w:w="2976"/>
        <w:gridCol w:w="6661"/>
      </w:tblGrid>
      <w:tr w:rsidTr="00001041">
        <w:tblPrEx>
          <w:tblW w:w="9637" w:type="dxa"/>
          <w:tblLayout w:type="fixed"/>
          <w:tblCellMar>
            <w:left w:w="62" w:type="dxa"/>
            <w:right w:w="62" w:type="dxa"/>
          </w:tblCellMar>
          <w:tblLook w:val="0000"/>
        </w:tblPrEx>
        <w:tc>
          <w:tcPr>
            <w:tcW w:w="2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rPr>
                <w:rStyle w:val="SpecialBold"/>
              </w:rPr>
              <w:t>Unit descriptor</w:t>
            </w:r>
          </w:p>
        </w:tc>
        <w:tc>
          <w:tcPr>
            <w:tcW w:w="6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041" w:rsidP="00001041">
            <w:pPr>
              <w:pStyle w:val="BodyText"/>
            </w:pPr>
            <w:r w:rsidRPr="00001041">
              <w:t>This unit describes the performance outcomes required to demonstrate basic knowledge and awareness of automotive termi</w:t>
            </w:r>
            <w:r w:rsidRPr="00001041">
              <w:t>nology and mechanical terms and principles as they apply to vehicle mechanical systems, components and technologies found in modern motor vehicles.</w:t>
            </w:r>
          </w:p>
          <w:p w:rsidR="00000000" w:rsidRPr="00001041" w:rsidP="00001041">
            <w:pPr>
              <w:pStyle w:val="BodyText"/>
            </w:pPr>
            <w:r w:rsidRPr="00001041">
              <w:t>No licensing, legislative, regulatory or certification requirements apply to this unit at the time of public</w:t>
            </w:r>
            <w:r w:rsidRPr="00001041">
              <w:t>ation.</w:t>
            </w:r>
          </w:p>
        </w:tc>
      </w:tr>
    </w:tbl>
    <w:p w:rsidR="00000000" w:rsidRPr="00001041" w:rsidP="00001041">
      <w:pPr>
        <w:pStyle w:val="BodyText"/>
      </w:pPr>
    </w:p>
    <w:p w:rsidR="00000000" w:rsidRPr="00001041" w:rsidP="00001041">
      <w:pPr>
        <w:pStyle w:val="AllowPageBreak"/>
      </w:pPr>
    </w:p>
    <w:p w:rsidR="00000000" w:rsidRPr="00001041" w:rsidP="00001041">
      <w:pPr>
        <w:pStyle w:val="Heading1"/>
      </w:pPr>
      <w:bookmarkStart w:id="3" w:name="O_506102"/>
      <w:bookmarkEnd w:id="3"/>
      <w:r w:rsidRPr="00001041">
        <w:t>Application of the Unit</w:t>
      </w:r>
    </w:p>
    <w:tbl>
      <w:tblPr>
        <w:tblW w:w="9637" w:type="dxa"/>
        <w:tblLayout w:type="fixed"/>
        <w:tblCellMar>
          <w:left w:w="62" w:type="dxa"/>
          <w:right w:w="62" w:type="dxa"/>
        </w:tblCellMar>
        <w:tblLook w:val="0000"/>
      </w:tblPr>
      <w:tblGrid>
        <w:gridCol w:w="2976"/>
        <w:gridCol w:w="6661"/>
      </w:tblGrid>
      <w:tr w:rsidTr="00001041">
        <w:tblPrEx>
          <w:tblW w:w="9637" w:type="dxa"/>
          <w:tblLayout w:type="fixed"/>
          <w:tblCellMar>
            <w:left w:w="62" w:type="dxa"/>
            <w:right w:w="62" w:type="dxa"/>
          </w:tblCellMar>
          <w:tblLook w:val="0000"/>
        </w:tblPrEx>
        <w:tc>
          <w:tcPr>
            <w:tcW w:w="2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rPr>
                <w:rStyle w:val="SpecialBold"/>
              </w:rPr>
              <w:t>Application of the unit</w:t>
            </w:r>
          </w:p>
        </w:tc>
        <w:tc>
          <w:tcPr>
            <w:tcW w:w="6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041" w:rsidP="00001041">
            <w:pPr>
              <w:pStyle w:val="BodyText"/>
            </w:pPr>
            <w:r w:rsidRPr="00001041">
              <w:t xml:space="preserve">Work applies to light vehicles and is based on demonstrating knowledge of systems and components function, location and operation, as well </w:t>
            </w:r>
            <w:r w:rsidRPr="00001041">
              <w:t>as an understanding of basic automotive mechanical terminology.</w:t>
            </w:r>
          </w:p>
          <w:p w:rsidR="00000000" w:rsidRPr="00001041" w:rsidP="00001041">
            <w:pPr>
              <w:pStyle w:val="BodyText"/>
            </w:pPr>
            <w:r w:rsidRPr="00001041">
              <w:t>Applying knowledge of fundamental operating principles of vehicular mechanical systems, including internal combustion engines, vehicular drivetrain, braking, suspension and steering systems an</w:t>
            </w:r>
            <w:r w:rsidRPr="00001041">
              <w:t>d technologies forms the basis of this unit.</w:t>
            </w:r>
          </w:p>
        </w:tc>
      </w:tr>
    </w:tbl>
    <w:p w:rsidR="00000000" w:rsidRPr="00001041" w:rsidP="00001041">
      <w:pPr>
        <w:pStyle w:val="BodyText"/>
      </w:pPr>
    </w:p>
    <w:p w:rsidR="00000000" w:rsidRPr="00001041" w:rsidP="00001041">
      <w:pPr>
        <w:pStyle w:val="AllowPageBreak"/>
      </w:pPr>
    </w:p>
    <w:p w:rsidR="00000000" w:rsidRPr="00001041" w:rsidP="00001041">
      <w:pPr>
        <w:pStyle w:val="Heading1"/>
      </w:pPr>
      <w:bookmarkStart w:id="4" w:name="O_506103"/>
      <w:bookmarkEnd w:id="4"/>
      <w:r w:rsidRPr="00001041">
        <w:t>Licensing/Regulatory Information</w:t>
      </w:r>
    </w:p>
    <w:p w:rsidR="00000000" w:rsidRPr="00001041" w:rsidP="00001041">
      <w:pPr>
        <w:pStyle w:val="BodyText"/>
      </w:pPr>
      <w:r w:rsidRPr="00001041">
        <w:t>Not applicable.</w:t>
      </w:r>
    </w:p>
    <w:p w:rsidR="00000000" w:rsidRPr="00001041" w:rsidP="00001041">
      <w:pPr>
        <w:pStyle w:val="AllowPageBreak"/>
      </w:pPr>
    </w:p>
    <w:p w:rsidR="00000000" w:rsidRPr="00001041" w:rsidP="00001041">
      <w:pPr>
        <w:pStyle w:val="Heading1"/>
      </w:pPr>
      <w:bookmarkStart w:id="5" w:name="O_506104"/>
      <w:bookmarkEnd w:id="5"/>
      <w:r w:rsidRPr="00001041">
        <w:t>Pre-Requisites</w:t>
      </w:r>
    </w:p>
    <w:p w:rsidR="00000000" w:rsidRPr="00001041" w:rsidP="00001041">
      <w:pPr>
        <w:pStyle w:val="BodyText"/>
      </w:pPr>
      <w:r w:rsidRPr="00001041">
        <w:t>Not applicable.</w:t>
      </w:r>
    </w:p>
    <w:p w:rsidR="00000000" w:rsidRPr="00001041" w:rsidP="00001041">
      <w:pPr>
        <w:pStyle w:val="AllowPageBreak"/>
      </w:pPr>
    </w:p>
    <w:p w:rsidR="00000000" w:rsidRPr="00001041" w:rsidP="00001041">
      <w:pPr>
        <w:pStyle w:val="Heading1"/>
      </w:pPr>
      <w:bookmarkStart w:id="6" w:name="O_506105"/>
      <w:bookmarkEnd w:id="6"/>
      <w:r w:rsidRPr="00001041">
        <w:t>Employability Skills Information</w:t>
      </w:r>
    </w:p>
    <w:tbl>
      <w:tblPr>
        <w:tblW w:w="9637" w:type="dxa"/>
        <w:tblLayout w:type="fixed"/>
        <w:tblCellMar>
          <w:left w:w="62" w:type="dxa"/>
          <w:right w:w="62" w:type="dxa"/>
        </w:tblCellMar>
        <w:tblLook w:val="0000"/>
      </w:tblPr>
      <w:tblGrid>
        <w:gridCol w:w="2977"/>
        <w:gridCol w:w="6660"/>
      </w:tblGrid>
      <w:tr w:rsidTr="00001041">
        <w:tblPrEx>
          <w:tblW w:w="9637"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rPr>
                <w:rStyle w:val="SpecialBold"/>
              </w:rPr>
              <w:t>Employability skills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041" w:rsidP="00001041">
            <w:pPr>
              <w:pStyle w:val="BodyText"/>
            </w:pPr>
            <w:r w:rsidRPr="00001041">
              <w:t>This unit contains emplo</w:t>
            </w:r>
            <w:r w:rsidRPr="00001041">
              <w:t>yability skills.</w:t>
            </w:r>
          </w:p>
        </w:tc>
      </w:tr>
    </w:tbl>
    <w:p w:rsidR="00000000" w:rsidRPr="00001041" w:rsidP="00001041">
      <w:pPr>
        <w:pStyle w:val="BodyText"/>
      </w:pPr>
    </w:p>
    <w:p w:rsidR="00000000" w:rsidRPr="00001041" w:rsidP="00001041">
      <w:pPr>
        <w:pStyle w:val="AllowPageBreak"/>
      </w:pPr>
    </w:p>
    <w:p w:rsidR="00000000" w:rsidRPr="00001041" w:rsidP="00001041">
      <w:pPr>
        <w:pStyle w:val="Heading1"/>
      </w:pPr>
      <w:bookmarkStart w:id="7" w:name="O_506106"/>
      <w:bookmarkEnd w:id="7"/>
      <w:r w:rsidRPr="00001041">
        <w:t>Elements and Performance Criteria Pre-Content</w:t>
      </w:r>
    </w:p>
    <w:tbl>
      <w:tblPr>
        <w:tblW w:w="9639" w:type="dxa"/>
        <w:tblLayout w:type="fixed"/>
        <w:tblCellMar>
          <w:left w:w="62" w:type="dxa"/>
          <w:right w:w="62" w:type="dxa"/>
        </w:tblCellMar>
        <w:tblLook w:val="0000"/>
      </w:tblPr>
      <w:tblGrid>
        <w:gridCol w:w="2977"/>
        <w:gridCol w:w="6662"/>
      </w:tblGrid>
      <w:tr w:rsidTr="0000104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041" w:rsidP="00001041">
            <w:pPr>
              <w:pStyle w:val="BodyText"/>
            </w:pPr>
            <w:r w:rsidRPr="00001041">
              <w:t>Performance criteria describe the performance needed to demonstrate achievement of the element. Where bold italicised text is used, further information is detailed in the required skills and knowledge section and the range statement. Assessment of performa</w:t>
            </w:r>
            <w:r w:rsidRPr="00001041">
              <w:t>nce is to be consistent with the evidence guide.</w:t>
            </w:r>
          </w:p>
        </w:tc>
      </w:tr>
    </w:tbl>
    <w:p w:rsidR="00000000" w:rsidRPr="00001041" w:rsidP="00001041">
      <w:pPr>
        <w:pStyle w:val="BodyText"/>
      </w:pPr>
    </w:p>
    <w:p w:rsidR="00000000" w:rsidRPr="00001041" w:rsidP="00001041">
      <w:pPr>
        <w:pStyle w:val="AllowPageBreak"/>
      </w:pPr>
    </w:p>
    <w:p w:rsidR="00000000" w:rsidRPr="00001041" w:rsidP="00001041">
      <w:pPr>
        <w:pStyle w:val="Heading1"/>
      </w:pPr>
      <w:bookmarkStart w:id="8" w:name="O_506107"/>
      <w:bookmarkEnd w:id="8"/>
      <w:r w:rsidRPr="00001041">
        <w:t>Elements and Performance Criteria</w:t>
      </w:r>
    </w:p>
    <w:tbl>
      <w:tblPr>
        <w:tblW w:w="9639" w:type="dxa"/>
        <w:tblLayout w:type="fixed"/>
        <w:tblCellMar>
          <w:left w:w="62" w:type="dxa"/>
          <w:right w:w="62" w:type="dxa"/>
        </w:tblCellMar>
        <w:tblLook w:val="0000"/>
      </w:tblPr>
      <w:tblGrid>
        <w:gridCol w:w="2977"/>
        <w:gridCol w:w="6662"/>
      </w:tblGrid>
      <w:tr w:rsidTr="0082477D">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41" w:rsidP="00001041">
            <w:pPr>
              <w:pStyle w:val="BodyText"/>
            </w:pPr>
            <w:r w:rsidRPr="0000104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41">
            <w:pPr>
              <w:pStyle w:val="BodyText"/>
              <w:rPr>
                <w:lang w:val="en-NZ"/>
              </w:rPr>
            </w:pPr>
            <w:r w:rsidRPr="00001041">
              <w:rPr>
                <w:rStyle w:val="SpecialBold"/>
              </w:rPr>
              <w:t>PERFORMANCE CRITERIA</w:t>
            </w:r>
          </w:p>
        </w:tc>
      </w:tr>
      <w:tr w:rsidTr="008247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41">
            <w:pPr>
              <w:pStyle w:val="List"/>
              <w:rPr>
                <w:lang w:val="en-NZ"/>
              </w:rPr>
            </w:pPr>
            <w:r w:rsidRPr="00001041">
              <w:t>1.</w:t>
            </w:r>
            <w:r w:rsidRPr="00001041">
              <w:tab/>
              <w:t>Identify mechanical fundamentals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41" w:rsidP="00001041">
            <w:pPr>
              <w:pStyle w:val="List2"/>
            </w:pPr>
            <w:r w:rsidRPr="00001041">
              <w:t>1.1.</w:t>
            </w:r>
            <w:r w:rsidRPr="00001041">
              <w:tab/>
              <w:t xml:space="preserve">Suitable relevant </w:t>
            </w:r>
            <w:r w:rsidRPr="00001041">
              <w:rPr>
                <w:rStyle w:val="BoldandItalics"/>
              </w:rPr>
              <w:t>sources of information</w:t>
            </w:r>
            <w:r w:rsidRPr="00001041">
              <w:t xml:space="preserve"> are located </w:t>
            </w:r>
            <w:r w:rsidRPr="00001041">
              <w:t xml:space="preserve">to assist with mechanical fundamentals research </w:t>
            </w:r>
          </w:p>
          <w:p w:rsidR="00000000" w:rsidRPr="00001041" w:rsidP="00001041">
            <w:pPr>
              <w:pStyle w:val="List2"/>
            </w:pPr>
            <w:r w:rsidRPr="00001041">
              <w:t>1.2.</w:t>
            </w:r>
            <w:r w:rsidRPr="00001041">
              <w:tab/>
              <w:t>General automotive mechanical system fundamentals are identified in relation to modern vehicle platforms</w:t>
            </w:r>
          </w:p>
          <w:p w:rsidR="00000000" w:rsidP="00001041">
            <w:pPr>
              <w:pStyle w:val="List2"/>
              <w:rPr>
                <w:lang w:val="en-NZ"/>
              </w:rPr>
            </w:pPr>
            <w:r w:rsidRPr="00001041">
              <w:t>1.3.</w:t>
            </w:r>
            <w:r w:rsidRPr="00001041">
              <w:tab/>
              <w:t>Mechanical terminology and operating principles of systems and components are referred to an</w:t>
            </w:r>
            <w:r w:rsidRPr="00001041">
              <w:t>d identified for a particular application</w:t>
            </w:r>
          </w:p>
        </w:tc>
      </w:tr>
      <w:tr w:rsidTr="008247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41">
            <w:pPr>
              <w:pStyle w:val="List"/>
              <w:rPr>
                <w:lang w:val="en-NZ"/>
              </w:rPr>
            </w:pPr>
            <w:r w:rsidRPr="00001041">
              <w:t>2.</w:t>
            </w:r>
            <w:r w:rsidRPr="00001041">
              <w:tab/>
              <w:t>Identify operation of system or component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41" w:rsidP="00001041">
            <w:pPr>
              <w:pStyle w:val="List2"/>
            </w:pPr>
            <w:r w:rsidRPr="00001041">
              <w:t>2.1.</w:t>
            </w:r>
            <w:r w:rsidRPr="00001041">
              <w:tab/>
              <w:t>Component or system to be researched is identified</w:t>
            </w:r>
          </w:p>
          <w:p w:rsidR="00000000" w:rsidRPr="00001041" w:rsidP="00001041">
            <w:pPr>
              <w:pStyle w:val="List2"/>
            </w:pPr>
            <w:r w:rsidRPr="00001041">
              <w:t>2.2.</w:t>
            </w:r>
            <w:r w:rsidRPr="00001041">
              <w:tab/>
              <w:t>Information is researched to ensure sufficient understanding of component or system to assist with its furt</w:t>
            </w:r>
            <w:r w:rsidRPr="00001041">
              <w:t>her identification and application</w:t>
            </w:r>
          </w:p>
          <w:p w:rsidR="00000000" w:rsidP="00001041">
            <w:pPr>
              <w:pStyle w:val="List2"/>
              <w:rPr>
                <w:lang w:val="en-NZ"/>
              </w:rPr>
            </w:pPr>
            <w:r w:rsidRPr="00001041">
              <w:t>2.3.</w:t>
            </w:r>
            <w:r w:rsidRPr="00001041">
              <w:tab/>
              <w:t xml:space="preserve">Potential for unsafe conditions or </w:t>
            </w:r>
            <w:r w:rsidRPr="00001041">
              <w:rPr>
                <w:rStyle w:val="BoldandItalics"/>
              </w:rPr>
              <w:t>safety hazards</w:t>
            </w:r>
            <w:r w:rsidRPr="00001041">
              <w:t xml:space="preserve"> is identified</w:t>
            </w:r>
          </w:p>
        </w:tc>
      </w:tr>
      <w:tr w:rsidTr="008247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41">
            <w:pPr>
              <w:pStyle w:val="List"/>
              <w:rPr>
                <w:lang w:val="en-NZ"/>
              </w:rPr>
            </w:pPr>
            <w:r w:rsidRPr="00001041">
              <w:t>3.</w:t>
            </w:r>
            <w:r w:rsidRPr="00001041">
              <w:tab/>
              <w:t>Locate system or component on vehicle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41" w:rsidP="00001041">
            <w:pPr>
              <w:pStyle w:val="List2"/>
            </w:pPr>
            <w:r w:rsidRPr="00001041">
              <w:t>3.1.</w:t>
            </w:r>
            <w:r w:rsidRPr="00001041">
              <w:tab/>
              <w:t xml:space="preserve">Suitable </w:t>
            </w:r>
            <w:r w:rsidRPr="00001041">
              <w:rPr>
                <w:rStyle w:val="BoldandItalics"/>
              </w:rPr>
              <w:t xml:space="preserve">automotive systems and components </w:t>
            </w:r>
            <w:r w:rsidRPr="00001041">
              <w:t>are sourced to assist with task</w:t>
            </w:r>
          </w:p>
          <w:p w:rsidR="00000000" w:rsidP="00001041">
            <w:pPr>
              <w:pStyle w:val="List2"/>
              <w:rPr>
                <w:lang w:val="en-NZ"/>
              </w:rPr>
            </w:pPr>
            <w:r w:rsidRPr="00001041">
              <w:t>3.2.</w:t>
            </w:r>
            <w:r w:rsidRPr="00001041">
              <w:tab/>
              <w:t>Location of system or com</w:t>
            </w:r>
            <w:r w:rsidRPr="00001041">
              <w:t>ponent is confirmed in relation to modern vehicle configuration</w:t>
            </w:r>
          </w:p>
        </w:tc>
      </w:tr>
      <w:tr w:rsidTr="0082477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041">
            <w:pPr>
              <w:pStyle w:val="List"/>
              <w:rPr>
                <w:lang w:val="en-NZ"/>
              </w:rPr>
            </w:pPr>
            <w:r w:rsidRPr="00001041">
              <w:t>4.</w:t>
            </w:r>
            <w:r w:rsidRPr="00001041">
              <w:tab/>
              <w:t>Apply mechanical fundamentals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041" w:rsidP="00001041">
            <w:pPr>
              <w:pStyle w:val="List2"/>
            </w:pPr>
            <w:r w:rsidRPr="00001041">
              <w:t>4.1.</w:t>
            </w:r>
            <w:r w:rsidRPr="00001041">
              <w:tab/>
            </w:r>
            <w:r w:rsidRPr="00001041">
              <w:rPr>
                <w:rStyle w:val="BoldandItalics"/>
              </w:rPr>
              <w:t>Workplace health and safety (WHS) requirements</w:t>
            </w:r>
            <w:r w:rsidRPr="00001041">
              <w:t xml:space="preserve"> are observed and applied throughout the work</w:t>
            </w:r>
          </w:p>
          <w:p w:rsidR="00000000" w:rsidRPr="00001041" w:rsidP="00001041">
            <w:pPr>
              <w:pStyle w:val="List2"/>
            </w:pPr>
            <w:r w:rsidRPr="00001041">
              <w:t>4.2.</w:t>
            </w:r>
            <w:r w:rsidRPr="00001041">
              <w:tab/>
            </w:r>
            <w:r w:rsidRPr="00001041">
              <w:t>System or component is examined and sub-assembly components are identified</w:t>
            </w:r>
          </w:p>
          <w:p w:rsidR="00000000" w:rsidRPr="00001041" w:rsidP="00001041">
            <w:pPr>
              <w:pStyle w:val="List2"/>
            </w:pPr>
            <w:r w:rsidRPr="00001041">
              <w:t>4.3.</w:t>
            </w:r>
            <w:r w:rsidRPr="00001041">
              <w:tab/>
              <w:t>Method of operation is determined to confirm principles of system or component function</w:t>
            </w:r>
          </w:p>
          <w:p w:rsidR="00000000" w:rsidRPr="00001041" w:rsidP="00001041">
            <w:pPr>
              <w:pStyle w:val="List2"/>
            </w:pPr>
            <w:r w:rsidRPr="00001041">
              <w:t>4.4.</w:t>
            </w:r>
            <w:r w:rsidRPr="00001041">
              <w:tab/>
              <w:t>System or component relationship to light vehicle operation is determined</w:t>
            </w:r>
          </w:p>
          <w:p w:rsidR="00000000" w:rsidRPr="00001041" w:rsidP="00001041">
            <w:pPr>
              <w:pStyle w:val="List2"/>
            </w:pPr>
            <w:r w:rsidRPr="00001041">
              <w:t>4.5.</w:t>
            </w:r>
            <w:r w:rsidRPr="00001041">
              <w:tab/>
              <w:t>Pote</w:t>
            </w:r>
            <w:r w:rsidRPr="00001041">
              <w:t xml:space="preserve">ntial </w:t>
            </w:r>
            <w:r w:rsidRPr="00001041">
              <w:rPr>
                <w:rStyle w:val="BoldandItalics"/>
              </w:rPr>
              <w:t>common faults</w:t>
            </w:r>
            <w:r w:rsidRPr="00001041">
              <w:t xml:space="preserve"> with system or component are identified</w:t>
            </w:r>
          </w:p>
        </w:tc>
      </w:tr>
    </w:tbl>
    <w:p w:rsidR="00000000" w:rsidRPr="00001041" w:rsidP="00001041">
      <w:pPr>
        <w:pStyle w:val="BodyText"/>
      </w:pPr>
    </w:p>
    <w:p w:rsidR="00000000" w:rsidRPr="00001041" w:rsidP="00001041">
      <w:pPr>
        <w:pStyle w:val="AllowPageBreak"/>
      </w:pPr>
    </w:p>
    <w:p w:rsidR="00000000" w:rsidRPr="00001041" w:rsidP="00001041">
      <w:pPr>
        <w:pStyle w:val="Heading1"/>
      </w:pPr>
      <w:bookmarkStart w:id="9" w:name="O_506108"/>
      <w:bookmarkEnd w:id="9"/>
      <w:r w:rsidRPr="00001041">
        <w:t>Required Skills and Knowledge</w:t>
      </w:r>
    </w:p>
    <w:tbl>
      <w:tblPr>
        <w:tblW w:w="9639" w:type="dxa"/>
        <w:tblLayout w:type="fixed"/>
        <w:tblCellMar>
          <w:left w:w="62" w:type="dxa"/>
          <w:right w:w="62" w:type="dxa"/>
        </w:tblCellMar>
        <w:tblLook w:val="0000"/>
      </w:tblPr>
      <w:tblGrid>
        <w:gridCol w:w="9639"/>
      </w:tblGrid>
      <w:tr w:rsidTr="00001041">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rPr>
                <w:rStyle w:val="SpecialBold"/>
              </w:rPr>
              <w:t>REQUIRED SKILLS AND KNOWLEDGE</w:t>
            </w:r>
          </w:p>
        </w:tc>
      </w:tr>
      <w:tr w:rsidTr="00001041">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t>This section describes the skills and knowledge required for this unit.</w:t>
            </w:r>
          </w:p>
        </w:tc>
      </w:tr>
      <w:tr w:rsidTr="0000104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rPr>
                <w:rStyle w:val="SpecialBold"/>
              </w:rPr>
              <w:t>Required skills</w:t>
            </w:r>
          </w:p>
        </w:tc>
      </w:tr>
      <w:tr w:rsidTr="0000104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041" w:rsidP="00001041">
            <w:pPr>
              <w:pStyle w:val="ListBullet"/>
            </w:pPr>
            <w:r w:rsidRPr="00001041">
              <w:t>communication skills to:</w:t>
            </w:r>
          </w:p>
          <w:p w:rsidR="00000000" w:rsidRPr="00001041" w:rsidP="00001041">
            <w:pPr>
              <w:pStyle w:val="ListBullet2"/>
            </w:pPr>
            <w:r w:rsidRPr="00001041">
              <w:t>communicate ideas and information in verbal and written report</w:t>
            </w:r>
          </w:p>
          <w:p w:rsidR="00000000" w:rsidRPr="00001041" w:rsidP="00001041">
            <w:pPr>
              <w:pStyle w:val="ListBullet2"/>
            </w:pPr>
            <w:r w:rsidRPr="00001041">
              <w:t>use questioning and active listening skills, e.g. when clarifying information</w:t>
            </w:r>
          </w:p>
          <w:p w:rsidR="00000000" w:rsidRPr="00001041" w:rsidP="00001041">
            <w:pPr>
              <w:pStyle w:val="ListBullet"/>
            </w:pPr>
            <w:r w:rsidRPr="00001041">
              <w:t xml:space="preserve">initiative and enterprise skills to identify sources of information, assistance </w:t>
            </w:r>
            <w:r w:rsidRPr="00001041">
              <w:t>and expert knowledge to expand knowledge, skills and understanding</w:t>
            </w:r>
          </w:p>
          <w:p w:rsidR="00000000" w:rsidRPr="00001041" w:rsidP="00001041">
            <w:pPr>
              <w:pStyle w:val="ListBullet"/>
            </w:pPr>
            <w:r w:rsidRPr="00001041">
              <w:t>literacy skills to:</w:t>
            </w:r>
          </w:p>
          <w:p w:rsidR="00000000" w:rsidRPr="00001041" w:rsidP="00001041">
            <w:pPr>
              <w:pStyle w:val="ListBullet2"/>
            </w:pPr>
            <w:r w:rsidRPr="00001041">
              <w:t>understand workplace safety-related procedures</w:t>
            </w:r>
          </w:p>
          <w:p w:rsidR="00000000" w:rsidRPr="00001041" w:rsidP="00001041">
            <w:pPr>
              <w:pStyle w:val="ListBullet2"/>
            </w:pPr>
            <w:r w:rsidRPr="00001041">
              <w:t>read and follow information in written instructions, specifications and other applicable reference documents</w:t>
            </w:r>
          </w:p>
          <w:p w:rsidR="00000000" w:rsidRPr="00001041" w:rsidP="00001041">
            <w:pPr>
              <w:pStyle w:val="ListBullet"/>
            </w:pPr>
            <w:r w:rsidRPr="00001041">
              <w:t>numeracy sk</w:t>
            </w:r>
            <w:r w:rsidRPr="00001041">
              <w:t>ills to use and communicate basic mathematical ideas and techniques that relate to automotive systems and components</w:t>
            </w:r>
          </w:p>
          <w:p w:rsidR="00000000" w:rsidRPr="00001041" w:rsidP="00001041">
            <w:pPr>
              <w:pStyle w:val="ListBullet"/>
            </w:pPr>
            <w:r w:rsidRPr="00001041">
              <w:t>planning and organising skills to:</w:t>
            </w:r>
          </w:p>
          <w:p w:rsidR="00000000" w:rsidRPr="00001041" w:rsidP="00001041">
            <w:pPr>
              <w:pStyle w:val="ListBullet2"/>
            </w:pPr>
            <w:r w:rsidRPr="00001041">
              <w:t xml:space="preserve">identify risk factors </w:t>
            </w:r>
          </w:p>
          <w:p w:rsidR="00000000" w:rsidRPr="00001041" w:rsidP="00001041">
            <w:pPr>
              <w:pStyle w:val="ListBullet2"/>
            </w:pPr>
            <w:r w:rsidRPr="00001041">
              <w:t>plan and organise activities that implement and follow standard procedures</w:t>
            </w:r>
          </w:p>
          <w:p w:rsidR="00000000" w:rsidRPr="00001041" w:rsidP="00001041">
            <w:pPr>
              <w:pStyle w:val="ListBullet"/>
            </w:pPr>
            <w:r w:rsidRPr="00001041">
              <w:t>prob</w:t>
            </w:r>
            <w:r w:rsidRPr="00001041">
              <w:t>lem-solving skills to:</w:t>
            </w:r>
          </w:p>
          <w:p w:rsidR="00000000" w:rsidRPr="00001041" w:rsidP="00001041">
            <w:pPr>
              <w:pStyle w:val="ListBullet2"/>
            </w:pPr>
            <w:r w:rsidRPr="00001041">
              <w:t xml:space="preserve">recognise a workplace problem or a potential problem </w:t>
            </w:r>
          </w:p>
          <w:p w:rsidR="00000000" w:rsidRPr="00001041" w:rsidP="00001041">
            <w:pPr>
              <w:pStyle w:val="ListBullet2"/>
            </w:pPr>
            <w:r w:rsidRPr="00001041">
              <w:t xml:space="preserve">refer problems outside area of responsibility to appropriate person </w:t>
            </w:r>
          </w:p>
          <w:p w:rsidR="00000000" w:rsidRPr="00001041" w:rsidP="00001041">
            <w:pPr>
              <w:pStyle w:val="ListBullet"/>
            </w:pPr>
            <w:r w:rsidRPr="00001041">
              <w:t>self-management skills to:</w:t>
            </w:r>
          </w:p>
          <w:p w:rsidR="00000000" w:rsidRPr="00001041" w:rsidP="00001041">
            <w:pPr>
              <w:pStyle w:val="ListBullet2"/>
            </w:pPr>
            <w:r w:rsidRPr="00001041">
              <w:t>recognise limitations and seek timely advice</w:t>
            </w:r>
          </w:p>
          <w:p w:rsidR="00000000" w:rsidRPr="00001041" w:rsidP="00001041">
            <w:pPr>
              <w:pStyle w:val="ListBullet2"/>
            </w:pPr>
            <w:r w:rsidRPr="00001041">
              <w:t>follow workplace documentation, such as workplace safe operating procedures</w:t>
            </w:r>
          </w:p>
          <w:p w:rsidR="00000000" w:rsidRPr="00001041" w:rsidP="00001041">
            <w:pPr>
              <w:pStyle w:val="ListBullet"/>
            </w:pPr>
            <w:r w:rsidRPr="00001041">
              <w:t>technical skills to:</w:t>
            </w:r>
          </w:p>
          <w:p w:rsidR="00000000" w:rsidRPr="00001041" w:rsidP="00001041">
            <w:pPr>
              <w:pStyle w:val="ListBullet2"/>
            </w:pPr>
            <w:r w:rsidRPr="00001041">
              <w:t>collect, organise and understand technical information relating to:</w:t>
            </w:r>
          </w:p>
          <w:p w:rsidR="00000000" w:rsidRPr="00001041" w:rsidP="00001041">
            <w:pPr>
              <w:pStyle w:val="ListBullet3"/>
            </w:pPr>
            <w:r w:rsidRPr="00001041">
              <w:t>recognising and reporting unsafe situations</w:t>
            </w:r>
          </w:p>
          <w:p w:rsidR="00000000" w:rsidRPr="00001041" w:rsidP="00001041">
            <w:pPr>
              <w:pStyle w:val="ListBullet3"/>
            </w:pPr>
            <w:r w:rsidRPr="00001041">
              <w:t>automotive components and systems identification, location and function</w:t>
            </w:r>
          </w:p>
          <w:p w:rsidR="00000000" w:rsidRPr="00001041" w:rsidP="00001041">
            <w:pPr>
              <w:pStyle w:val="ListBullet2"/>
            </w:pPr>
            <w:r w:rsidRPr="00001041">
              <w:t>select tools and equipment appropriate to the task</w:t>
            </w:r>
          </w:p>
          <w:p w:rsidR="00000000" w:rsidRPr="00001041" w:rsidP="00001041">
            <w:pPr>
              <w:pStyle w:val="ListBullet2"/>
            </w:pPr>
            <w:r w:rsidRPr="00001041">
              <w:t>safely use workplace tools and equipment when applying mechanical fundamentals</w:t>
            </w:r>
          </w:p>
          <w:p w:rsidR="00000000" w:rsidP="00001041">
            <w:pPr>
              <w:pStyle w:val="ListBullet"/>
              <w:rPr>
                <w:lang w:val="en-NZ"/>
              </w:rPr>
            </w:pPr>
            <w:r w:rsidRPr="00001041">
              <w:t>technology skills to use information technology equi</w:t>
            </w:r>
            <w:r w:rsidRPr="00001041">
              <w:t>pment to assist with research</w:t>
            </w:r>
          </w:p>
        </w:tc>
      </w:tr>
      <w:tr w:rsidTr="0000104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rPr>
                <w:rStyle w:val="SpecialBold"/>
              </w:rPr>
              <w:t>Required knowledge</w:t>
            </w:r>
          </w:p>
        </w:tc>
      </w:tr>
      <w:tr w:rsidTr="00001041">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041" w:rsidP="00001041">
            <w:pPr>
              <w:pStyle w:val="ListBullet"/>
            </w:pPr>
            <w:r w:rsidRPr="00001041">
              <w:t>WHS regulations, requirements, equipment and material, and personal safety requirements</w:t>
            </w:r>
          </w:p>
          <w:p w:rsidR="00000000" w:rsidRPr="00001041" w:rsidP="00001041">
            <w:pPr>
              <w:pStyle w:val="ListBullet"/>
            </w:pPr>
            <w:r w:rsidRPr="00001041">
              <w:t>methods of sourcing information relevant to mechanical systems</w:t>
            </w:r>
          </w:p>
          <w:p w:rsidR="00000000" w:rsidRPr="00001041" w:rsidP="00001041">
            <w:pPr>
              <w:pStyle w:val="ListBullet"/>
            </w:pPr>
            <w:r w:rsidRPr="00001041">
              <w:t>types, functions, location and basic operation of major vehicle systems and components, including basic automotive mechanical terminology</w:t>
            </w:r>
          </w:p>
          <w:p w:rsidR="00000000" w:rsidRPr="00001041" w:rsidP="00001041">
            <w:pPr>
              <w:pStyle w:val="ListBullet"/>
            </w:pPr>
            <w:r w:rsidRPr="00001041">
              <w:t>common faults of major vehicle systems and components</w:t>
            </w:r>
          </w:p>
        </w:tc>
      </w:tr>
    </w:tbl>
    <w:p w:rsidR="00000000" w:rsidRPr="00001041" w:rsidP="00001041">
      <w:pPr>
        <w:pStyle w:val="BodyText"/>
      </w:pPr>
    </w:p>
    <w:p w:rsidR="00000000" w:rsidRPr="00001041" w:rsidP="00001041">
      <w:pPr>
        <w:pStyle w:val="AllowPageBreak"/>
      </w:pPr>
    </w:p>
    <w:p w:rsidR="00000000" w:rsidRPr="00001041" w:rsidP="00001041">
      <w:pPr>
        <w:pStyle w:val="Heading1"/>
      </w:pPr>
      <w:bookmarkStart w:id="10" w:name="O_506109"/>
      <w:bookmarkEnd w:id="10"/>
      <w:r w:rsidRPr="00001041">
        <w:t>Evidence Guide</w:t>
      </w:r>
    </w:p>
    <w:tbl>
      <w:tblPr>
        <w:tblW w:w="9639" w:type="dxa"/>
        <w:tblLayout w:type="fixed"/>
        <w:tblCellMar>
          <w:left w:w="62" w:type="dxa"/>
          <w:right w:w="62" w:type="dxa"/>
        </w:tblCellMar>
        <w:tblLook w:val="0000"/>
      </w:tblPr>
      <w:tblGrid>
        <w:gridCol w:w="2977"/>
        <w:gridCol w:w="6662"/>
      </w:tblGrid>
      <w:tr w:rsidTr="0000104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rPr>
                <w:rStyle w:val="SpecialBold"/>
              </w:rPr>
              <w:t>EVIDENCE GUIDE</w:t>
            </w:r>
          </w:p>
        </w:tc>
      </w:tr>
      <w:tr w:rsidTr="0000104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t>The evidence guide provides advice on assessment and must be read in conjunction with the performance criteria, required skills and knowledge, range statement and the Assessment Guidelines for the Training Package.</w:t>
            </w:r>
          </w:p>
        </w:tc>
      </w:tr>
      <w:tr w:rsidTr="00001041">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p>
        </w:tc>
      </w:tr>
      <w:tr w:rsidTr="0000104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rPr>
                <w:rStyle w:val="SpecialBold"/>
              </w:rPr>
              <w:t>Critical aspec</w:t>
            </w:r>
            <w:r w:rsidRPr="00001041">
              <w:rPr>
                <w:rStyle w:val="SpecialBold"/>
              </w:rPr>
              <w:t>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041" w:rsidP="00001041">
            <w:pPr>
              <w:pStyle w:val="BodyText"/>
            </w:pPr>
            <w:r w:rsidRPr="00001041">
              <w:t>The evidence required to demonstrate competency in this unit must be relevant to workplace operations and satisfy all of the requirements of the performance criteria and require</w:t>
            </w:r>
            <w:r w:rsidRPr="00001041">
              <w:t>d skills and knowledge.</w:t>
            </w:r>
          </w:p>
          <w:p w:rsidR="00000000" w:rsidRPr="00001041" w:rsidP="00001041">
            <w:pPr>
              <w:pStyle w:val="BodyText"/>
            </w:pPr>
            <w:r w:rsidRPr="00001041">
              <w:t>A person who demonstrates competency in this unit must be able to:</w:t>
            </w:r>
          </w:p>
          <w:p w:rsidR="00000000" w:rsidRPr="00001041" w:rsidP="00001041">
            <w:pPr>
              <w:pStyle w:val="ListBullet"/>
            </w:pPr>
            <w:r w:rsidRPr="00001041">
              <w:t>identify automotive mechanical systems and components</w:t>
            </w:r>
          </w:p>
          <w:p w:rsidR="00000000" w:rsidRPr="00001041" w:rsidP="00001041">
            <w:pPr>
              <w:pStyle w:val="ListBullet"/>
            </w:pPr>
            <w:r w:rsidRPr="00001041">
              <w:t>source relevant technical information</w:t>
            </w:r>
          </w:p>
          <w:p w:rsidR="00000000" w:rsidRPr="00001041" w:rsidP="00001041">
            <w:pPr>
              <w:pStyle w:val="ListBullet"/>
            </w:pPr>
            <w:r w:rsidRPr="00001041">
              <w:t>locate mechanical systems and components on modern motor vehicles</w:t>
            </w:r>
          </w:p>
          <w:p w:rsidR="00000000" w:rsidRPr="00001041" w:rsidP="00001041">
            <w:pPr>
              <w:pStyle w:val="ListBullet"/>
            </w:pPr>
            <w:r w:rsidRPr="00001041">
              <w:t>explain the function of at least three major systems of a modern motor vehicle</w:t>
            </w:r>
          </w:p>
          <w:p w:rsidR="00000000" w:rsidP="00001041">
            <w:pPr>
              <w:pStyle w:val="ListBullet"/>
              <w:rPr>
                <w:lang w:val="en-NZ"/>
              </w:rPr>
            </w:pPr>
            <w:r w:rsidRPr="00001041">
              <w:t>demonstrate basic knowledge of possible causes of faults or problems with vehicle systems.</w:t>
            </w:r>
          </w:p>
        </w:tc>
      </w:tr>
      <w:tr w:rsidTr="0000104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041" w:rsidP="00001041">
            <w:pPr>
              <w:pStyle w:val="BodyText"/>
            </w:pPr>
            <w:r w:rsidRPr="00001041">
              <w:t xml:space="preserve">Competency is to be assessed in the </w:t>
            </w:r>
            <w:r w:rsidRPr="00001041">
              <w:t xml:space="preserve">workplace or a simulated workplace environment that accurately reflects performance in a real workplace setting. </w:t>
            </w:r>
          </w:p>
          <w:p w:rsidR="00000000" w:rsidRPr="00001041" w:rsidP="00001041">
            <w:pPr>
              <w:pStyle w:val="BodyText"/>
            </w:pPr>
            <w:r w:rsidRPr="00001041">
              <w:t>Assessment is to occur:</w:t>
            </w:r>
          </w:p>
          <w:p w:rsidR="00000000" w:rsidRPr="00001041" w:rsidP="00001041">
            <w:pPr>
              <w:pStyle w:val="ListBullet"/>
            </w:pPr>
            <w:r w:rsidRPr="00001041">
              <w:t>using standard workplace practices and procedures</w:t>
            </w:r>
          </w:p>
          <w:p w:rsidR="00000000" w:rsidRPr="00001041" w:rsidP="00001041">
            <w:pPr>
              <w:pStyle w:val="ListBullet"/>
            </w:pPr>
            <w:r w:rsidRPr="00001041">
              <w:t>following safety requirements</w:t>
            </w:r>
          </w:p>
          <w:p w:rsidR="00000000" w:rsidRPr="00001041" w:rsidP="00001041">
            <w:pPr>
              <w:pStyle w:val="ListBullet"/>
            </w:pPr>
            <w:r w:rsidRPr="00001041">
              <w:t>applying environmental constraints.</w:t>
            </w:r>
          </w:p>
          <w:p w:rsidR="00000000" w:rsidRPr="00001041" w:rsidP="00001041">
            <w:pPr>
              <w:pStyle w:val="BodyText"/>
            </w:pPr>
            <w:r w:rsidRPr="00001041">
              <w:t>A</w:t>
            </w:r>
            <w:r w:rsidRPr="00001041">
              <w:t>ssessment is to comply with relevant:</w:t>
            </w:r>
          </w:p>
          <w:p w:rsidR="00000000" w:rsidRPr="00001041" w:rsidP="00001041">
            <w:pPr>
              <w:pStyle w:val="ListBullet"/>
            </w:pPr>
            <w:r w:rsidRPr="00001041">
              <w:t>regulatory requirements</w:t>
            </w:r>
          </w:p>
          <w:p w:rsidR="00000000" w:rsidRPr="00001041" w:rsidP="00001041">
            <w:pPr>
              <w:pStyle w:val="ListBullet"/>
            </w:pPr>
            <w:r w:rsidRPr="00001041">
              <w:t>Australian standards</w:t>
            </w:r>
          </w:p>
          <w:p w:rsidR="00000000" w:rsidRPr="00001041" w:rsidP="00001041">
            <w:pPr>
              <w:pStyle w:val="ListBullet"/>
            </w:pPr>
            <w:r w:rsidRPr="00001041">
              <w:t>industry codes of practice.</w:t>
            </w:r>
          </w:p>
          <w:p w:rsidR="00000000" w:rsidRPr="00001041" w:rsidP="00001041">
            <w:pPr>
              <w:pStyle w:val="BodyText"/>
            </w:pPr>
            <w:r w:rsidRPr="00001041">
              <w:t>The following resources must be made available for the assessment of this unit:</w:t>
            </w:r>
          </w:p>
          <w:p w:rsidR="00000000" w:rsidRPr="00001041" w:rsidP="00001041">
            <w:pPr>
              <w:pStyle w:val="ListBullet"/>
            </w:pPr>
            <w:r w:rsidRPr="00001041">
              <w:t>workplace location or simulated workplace</w:t>
            </w:r>
          </w:p>
          <w:p w:rsidR="00000000" w:rsidRPr="00001041" w:rsidP="00001041">
            <w:pPr>
              <w:pStyle w:val="ListBullet"/>
            </w:pPr>
            <w:r w:rsidRPr="00001041">
              <w:t>technical reference information</w:t>
            </w:r>
          </w:p>
          <w:p w:rsidR="00000000" w:rsidRPr="00001041" w:rsidP="00001041">
            <w:pPr>
              <w:pStyle w:val="ListBullet"/>
            </w:pPr>
            <w:r w:rsidRPr="00001041">
              <w:t>a range of functioning automotive systems and components</w:t>
            </w:r>
          </w:p>
          <w:p w:rsidR="00000000" w:rsidRPr="00001041" w:rsidP="00001041">
            <w:pPr>
              <w:pStyle w:val="ListBullet"/>
            </w:pPr>
            <w:r w:rsidRPr="00001041">
              <w:t>vehicles relevant to the qualification being sought</w:t>
            </w:r>
          </w:p>
          <w:p w:rsidR="00000000" w:rsidRPr="00001041" w:rsidP="00001041">
            <w:pPr>
              <w:pStyle w:val="ListBullet"/>
            </w:pPr>
            <w:r w:rsidRPr="00001041">
              <w:t>automotive tools and equipment</w:t>
            </w:r>
          </w:p>
          <w:p w:rsidR="00000000" w:rsidP="00001041">
            <w:pPr>
              <w:pStyle w:val="ListBullet"/>
              <w:rPr>
                <w:lang w:val="en-NZ"/>
              </w:rPr>
            </w:pPr>
            <w:r w:rsidRPr="00001041">
              <w:t>personal protective equipment and workplace safety equipment.</w:t>
            </w:r>
          </w:p>
        </w:tc>
      </w:tr>
      <w:tr w:rsidTr="0000104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041" w:rsidP="00001041">
            <w:pPr>
              <w:pStyle w:val="BodyText"/>
            </w:pPr>
            <w:r w:rsidRPr="00001041">
              <w:t>Assessment must satisfy the endorsed Assessment Guidelines of this Training Package.</w:t>
            </w:r>
          </w:p>
          <w:p w:rsidR="00000000" w:rsidRPr="00001041" w:rsidP="00001041">
            <w:pPr>
              <w:pStyle w:val="BodyText"/>
            </w:pPr>
            <w:r w:rsidRPr="00001041">
              <w:t>Assessment methods must confirm consistency and accuracy of performance (over time and in a range of workplace relevant contexts) together with the application of required</w:t>
            </w:r>
            <w:r w:rsidRPr="00001041">
              <w:t xml:space="preserve"> skills and knowledge.</w:t>
            </w:r>
          </w:p>
          <w:p w:rsidR="00000000" w:rsidRPr="00001041" w:rsidP="00001041">
            <w:pPr>
              <w:pStyle w:val="BodyText"/>
            </w:pPr>
            <w:r w:rsidRPr="00001041">
              <w:t>Assessment methods must be by direct observation of tasks and include questioning on required skills and knowledge to ensure correct interpretation and application.</w:t>
            </w:r>
          </w:p>
          <w:p w:rsidR="00000000" w:rsidRPr="00001041" w:rsidP="00001041">
            <w:pPr>
              <w:pStyle w:val="BodyText"/>
            </w:pPr>
            <w:r w:rsidRPr="00001041">
              <w:t>Competence in this unit may be assessed in conjunction with other un</w:t>
            </w:r>
            <w:r w:rsidRPr="00001041">
              <w:t>its which together form part of a holistic work role.</w:t>
            </w:r>
          </w:p>
          <w:p w:rsidR="00000000" w:rsidRPr="00001041" w:rsidP="00001041">
            <w:pPr>
              <w:pStyle w:val="BodyText"/>
            </w:pPr>
            <w:r w:rsidRPr="00001041">
              <w:t>Where applicable, reasonable adjustment must be made to work environments and training situations to accommodate the needs of diverse clients.</w:t>
            </w:r>
          </w:p>
          <w:p w:rsidR="00000000" w:rsidRPr="00001041" w:rsidP="00001041">
            <w:pPr>
              <w:pStyle w:val="BodyText"/>
            </w:pPr>
            <w:r w:rsidRPr="00001041">
              <w:t>Assessment processes and techniques must be culturally sens</w:t>
            </w:r>
            <w:r w:rsidRPr="00001041">
              <w:t>itive and appropriate to the language, literacy and numeracy capacity of the candidate and the work being performed.</w:t>
            </w:r>
          </w:p>
        </w:tc>
      </w:tr>
    </w:tbl>
    <w:p w:rsidR="00000000" w:rsidRPr="00001041" w:rsidP="00001041">
      <w:pPr>
        <w:pStyle w:val="BodyText"/>
      </w:pPr>
    </w:p>
    <w:p w:rsidR="00000000" w:rsidRPr="00001041" w:rsidP="00001041">
      <w:pPr>
        <w:pStyle w:val="AllowPageBreak"/>
      </w:pPr>
    </w:p>
    <w:p w:rsidR="00000000" w:rsidRPr="00001041" w:rsidP="00001041">
      <w:pPr>
        <w:pStyle w:val="Heading1"/>
      </w:pPr>
      <w:bookmarkStart w:id="11" w:name="O_506110"/>
      <w:bookmarkEnd w:id="11"/>
      <w:r w:rsidRPr="00001041">
        <w:t>Range Statement</w:t>
      </w:r>
    </w:p>
    <w:tbl>
      <w:tblPr>
        <w:tblW w:w="9639" w:type="dxa"/>
        <w:tblLayout w:type="fixed"/>
        <w:tblCellMar>
          <w:left w:w="62" w:type="dxa"/>
          <w:right w:w="62" w:type="dxa"/>
        </w:tblCellMar>
        <w:tblLook w:val="0000"/>
      </w:tblPr>
      <w:tblGrid>
        <w:gridCol w:w="2977"/>
        <w:gridCol w:w="6662"/>
      </w:tblGrid>
      <w:tr w:rsidTr="0000104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rPr>
                <w:rStyle w:val="SpecialBold"/>
              </w:rPr>
              <w:t>RANGE STATEMENT</w:t>
            </w:r>
          </w:p>
        </w:tc>
      </w:tr>
      <w:tr w:rsidTr="00001041">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t>The range statement relates to the unit of competency as a whole. It allows for different work environments and situations that may affect performance. Bold italicised wording, if used in the performance criteria, is detailed below. Essential operating con</w:t>
            </w:r>
            <w:r w:rsidRPr="00001041">
              <w:t>ditions that may be present with training and assessment (depending on the work situation, needs of the candidate, accessibility of the item, and local industry and regional contexts) may also be included.</w:t>
            </w:r>
          </w:p>
        </w:tc>
      </w:tr>
      <w:tr w:rsidTr="0000104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rPr>
                <w:rStyle w:val="BoldandItalics"/>
              </w:rPr>
              <w:t>Sources of information</w:t>
            </w:r>
            <w:r w:rsidRPr="00001041">
              <w:rPr>
                <w:rStyle w:val="SpecialBold"/>
              </w:rPr>
              <w:t xml:space="preserve"> </w:t>
            </w:r>
            <w:r w:rsidRPr="0000104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041" w:rsidP="00001041">
            <w:pPr>
              <w:pStyle w:val="ListBullet"/>
            </w:pPr>
            <w:r w:rsidRPr="00001041">
              <w:t>vehicle wor</w:t>
            </w:r>
            <w:r w:rsidRPr="00001041">
              <w:t>kshop manuals</w:t>
            </w:r>
          </w:p>
          <w:p w:rsidR="00000000" w:rsidRPr="00001041" w:rsidP="00001041">
            <w:pPr>
              <w:pStyle w:val="ListBullet"/>
            </w:pPr>
            <w:r w:rsidRPr="00001041">
              <w:t>service bulletins</w:t>
            </w:r>
          </w:p>
          <w:p w:rsidR="00000000" w:rsidRPr="00001041" w:rsidP="00001041">
            <w:pPr>
              <w:pStyle w:val="ListBullet"/>
            </w:pPr>
            <w:r w:rsidRPr="00001041">
              <w:t>automotive texts</w:t>
            </w:r>
          </w:p>
          <w:p w:rsidR="00000000" w:rsidRPr="00001041" w:rsidP="00001041">
            <w:pPr>
              <w:pStyle w:val="ListBullet"/>
            </w:pPr>
            <w:r w:rsidRPr="00001041">
              <w:t>magazine technical articles</w:t>
            </w:r>
          </w:p>
          <w:p w:rsidR="00000000" w:rsidRPr="00001041" w:rsidP="00001041">
            <w:pPr>
              <w:pStyle w:val="ListBullet"/>
            </w:pPr>
            <w:r w:rsidRPr="00001041">
              <w:t>written instructions</w:t>
            </w:r>
          </w:p>
          <w:p w:rsidR="00000000" w:rsidP="00001041">
            <w:pPr>
              <w:pStyle w:val="ListBullet"/>
              <w:rPr>
                <w:lang w:val="en-NZ"/>
              </w:rPr>
            </w:pPr>
            <w:r w:rsidRPr="00001041">
              <w:t>documented workplace procedures.</w:t>
            </w:r>
          </w:p>
        </w:tc>
      </w:tr>
      <w:tr w:rsidTr="0000104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rPr>
                <w:rStyle w:val="BoldandItalics"/>
              </w:rPr>
              <w:t xml:space="preserve">Safety hazards </w:t>
            </w:r>
            <w:r w:rsidRPr="0000104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041" w:rsidP="00001041">
            <w:pPr>
              <w:pStyle w:val="ListBullet"/>
            </w:pPr>
            <w:r w:rsidRPr="00001041">
              <w:t xml:space="preserve">electricity and water </w:t>
            </w:r>
          </w:p>
          <w:p w:rsidR="00000000" w:rsidRPr="00001041" w:rsidP="00001041">
            <w:pPr>
              <w:pStyle w:val="ListBullet"/>
            </w:pPr>
            <w:r w:rsidRPr="00001041">
              <w:t>toxic substances</w:t>
            </w:r>
          </w:p>
          <w:p w:rsidR="00000000" w:rsidRPr="00001041" w:rsidP="00001041">
            <w:pPr>
              <w:pStyle w:val="ListBullet"/>
            </w:pPr>
            <w:r w:rsidRPr="00001041">
              <w:t xml:space="preserve">broken or damaged equipment </w:t>
            </w:r>
          </w:p>
          <w:p w:rsidR="00000000" w:rsidRPr="00001041" w:rsidP="00001041">
            <w:pPr>
              <w:pStyle w:val="ListBullet"/>
            </w:pPr>
            <w:r w:rsidRPr="00001041">
              <w:t xml:space="preserve">flammable materials and fire hazards </w:t>
            </w:r>
          </w:p>
          <w:p w:rsidR="00000000" w:rsidRPr="00001041" w:rsidP="00001041">
            <w:pPr>
              <w:pStyle w:val="ListBullet"/>
            </w:pPr>
            <w:r w:rsidRPr="00001041">
              <w:t xml:space="preserve">lifting practices </w:t>
            </w:r>
          </w:p>
          <w:p w:rsidR="00000000" w:rsidP="00001041">
            <w:pPr>
              <w:pStyle w:val="ListBullet"/>
              <w:rPr>
                <w:lang w:val="en-NZ"/>
              </w:rPr>
            </w:pPr>
            <w:r w:rsidRPr="00001041">
              <w:t>spillages.</w:t>
            </w:r>
          </w:p>
        </w:tc>
      </w:tr>
      <w:tr w:rsidTr="0000104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rPr>
                <w:rStyle w:val="BoldandItalics"/>
              </w:rPr>
              <w:t>Automotive systems and components</w:t>
            </w:r>
            <w:r w:rsidRPr="00001041">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041" w:rsidP="00001041">
            <w:pPr>
              <w:pStyle w:val="ListBullet"/>
            </w:pPr>
            <w:r w:rsidRPr="00001041">
              <w:t>engine systems</w:t>
            </w:r>
          </w:p>
          <w:p w:rsidR="00000000" w:rsidRPr="00001041" w:rsidP="00001041">
            <w:pPr>
              <w:pStyle w:val="ListBullet"/>
            </w:pPr>
            <w:r w:rsidRPr="00001041">
              <w:t>transmissions and drivetrains</w:t>
            </w:r>
          </w:p>
          <w:p w:rsidR="00000000" w:rsidRPr="00001041" w:rsidP="00001041">
            <w:pPr>
              <w:pStyle w:val="ListBullet"/>
            </w:pPr>
            <w:r w:rsidRPr="00001041">
              <w:t>steering and suspension systems</w:t>
            </w:r>
          </w:p>
          <w:p w:rsidR="00000000" w:rsidRPr="00001041" w:rsidP="00001041">
            <w:pPr>
              <w:pStyle w:val="ListBullet"/>
            </w:pPr>
            <w:r w:rsidRPr="00001041">
              <w:t xml:space="preserve">fuel systems </w:t>
            </w:r>
          </w:p>
          <w:p w:rsidR="00000000" w:rsidRPr="00001041" w:rsidP="00001041">
            <w:pPr>
              <w:pStyle w:val="ListBullet"/>
            </w:pPr>
            <w:r w:rsidRPr="00001041">
              <w:t>cooling systems</w:t>
            </w:r>
          </w:p>
          <w:p w:rsidR="00000000" w:rsidRPr="00001041" w:rsidP="00001041">
            <w:pPr>
              <w:pStyle w:val="ListBullet"/>
            </w:pPr>
            <w:r w:rsidRPr="00001041">
              <w:t>braking systems</w:t>
            </w:r>
          </w:p>
          <w:p w:rsidR="00000000" w:rsidP="00001041">
            <w:pPr>
              <w:pStyle w:val="ListBullet"/>
              <w:rPr>
                <w:lang w:val="en-NZ"/>
              </w:rPr>
            </w:pPr>
            <w:r w:rsidRPr="00001041">
              <w:t>exhaust systems.</w:t>
            </w:r>
          </w:p>
        </w:tc>
      </w:tr>
      <w:tr w:rsidTr="0000104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rPr>
                <w:rStyle w:val="BoldandItalics"/>
              </w:rPr>
              <w:t>Workplace health and safety (WHS) requirements</w:t>
            </w:r>
            <w:r w:rsidRPr="00001041">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041" w:rsidP="00001041">
            <w:pPr>
              <w:pStyle w:val="ListBullet"/>
            </w:pPr>
            <w:r w:rsidRPr="00001041">
              <w:t>are those prescribed under legislation, regulations, codes of practice, and workplace policies and procedures</w:t>
            </w:r>
          </w:p>
          <w:p w:rsidR="00000000" w:rsidRPr="00001041" w:rsidP="00001041">
            <w:pPr>
              <w:pStyle w:val="ListBullet"/>
            </w:pPr>
            <w:r w:rsidRPr="00001041">
              <w:t>may include:</w:t>
            </w:r>
          </w:p>
          <w:p w:rsidR="00000000" w:rsidRPr="00001041" w:rsidP="00001041">
            <w:pPr>
              <w:pStyle w:val="ListBullet2"/>
            </w:pPr>
            <w:r w:rsidRPr="00001041">
              <w:t>protective clothing and equipment</w:t>
            </w:r>
          </w:p>
          <w:p w:rsidR="00000000" w:rsidRPr="00001041" w:rsidP="00001041">
            <w:pPr>
              <w:pStyle w:val="ListBullet2"/>
            </w:pPr>
            <w:r w:rsidRPr="00001041">
              <w:t>use of tools and equipment</w:t>
            </w:r>
          </w:p>
          <w:p w:rsidR="00000000" w:rsidRPr="00001041" w:rsidP="00001041">
            <w:pPr>
              <w:pStyle w:val="ListBullet2"/>
            </w:pPr>
            <w:r w:rsidRPr="00001041">
              <w:t>handling of material</w:t>
            </w:r>
          </w:p>
          <w:p w:rsidR="00000000" w:rsidRPr="00001041" w:rsidP="00001041">
            <w:pPr>
              <w:pStyle w:val="ListBullet2"/>
            </w:pPr>
            <w:r w:rsidRPr="00001041">
              <w:t>use of fire-fighting equipment</w:t>
            </w:r>
          </w:p>
          <w:p w:rsidR="00000000" w:rsidRPr="00001041" w:rsidP="00001041">
            <w:pPr>
              <w:pStyle w:val="ListBullet2"/>
            </w:pPr>
            <w:r w:rsidRPr="00001041">
              <w:t>first aid equipment</w:t>
            </w:r>
          </w:p>
          <w:p w:rsidR="00000000" w:rsidP="00001041">
            <w:pPr>
              <w:pStyle w:val="ListBullet"/>
              <w:rPr>
                <w:lang w:val="en-NZ"/>
              </w:rPr>
            </w:pPr>
            <w:r w:rsidRPr="00001041">
              <w:t>hazard control, including control of hazardous materials and toxic substances.</w:t>
            </w:r>
          </w:p>
        </w:tc>
      </w:tr>
      <w:tr w:rsidTr="0000104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rPr>
                <w:rStyle w:val="BoldandItalics"/>
              </w:rPr>
              <w:t xml:space="preserve">Hand tools and equipment </w:t>
            </w:r>
            <w:r w:rsidRPr="0000104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041" w:rsidP="00001041">
            <w:pPr>
              <w:pStyle w:val="ListBullet"/>
            </w:pPr>
            <w:r w:rsidRPr="00001041">
              <w:t>hammers</w:t>
            </w:r>
          </w:p>
          <w:p w:rsidR="00000000" w:rsidRPr="00001041" w:rsidP="00001041">
            <w:pPr>
              <w:pStyle w:val="ListBullet"/>
            </w:pPr>
            <w:r w:rsidRPr="00001041">
              <w:t>screwdrivers</w:t>
            </w:r>
          </w:p>
          <w:p w:rsidR="00000000" w:rsidRPr="00001041" w:rsidP="00001041">
            <w:pPr>
              <w:pStyle w:val="ListBullet"/>
            </w:pPr>
            <w:r w:rsidRPr="00001041">
              <w:t>wrenches</w:t>
            </w:r>
          </w:p>
          <w:p w:rsidR="00000000" w:rsidRPr="00001041" w:rsidP="00001041">
            <w:pPr>
              <w:pStyle w:val="ListBullet"/>
            </w:pPr>
            <w:r w:rsidRPr="00001041">
              <w:t>sockets and accessories</w:t>
            </w:r>
          </w:p>
          <w:p w:rsidR="00000000" w:rsidRPr="00001041" w:rsidP="00001041">
            <w:pPr>
              <w:pStyle w:val="ListBullet"/>
            </w:pPr>
            <w:r w:rsidRPr="00001041">
              <w:t>pliers</w:t>
            </w:r>
          </w:p>
          <w:p w:rsidR="00000000" w:rsidP="00001041">
            <w:pPr>
              <w:pStyle w:val="ListBullet"/>
              <w:rPr>
                <w:lang w:val="en-NZ"/>
              </w:rPr>
            </w:pPr>
            <w:r w:rsidRPr="00001041">
              <w:t>specialist tools for component removal or adjustment.</w:t>
            </w:r>
          </w:p>
        </w:tc>
      </w:tr>
      <w:tr w:rsidTr="00001041">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rPr>
                <w:rStyle w:val="BoldandItalics"/>
              </w:rPr>
              <w:t>Common faults</w:t>
            </w:r>
            <w:r w:rsidRPr="00001041">
              <w:rPr>
                <w:rStyle w:val="SpecialBold"/>
              </w:rPr>
              <w:t xml:space="preserve"> </w:t>
            </w:r>
            <w:r w:rsidRPr="00001041">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041" w:rsidP="00001041">
            <w:pPr>
              <w:pStyle w:val="ListBullet"/>
            </w:pPr>
            <w:r w:rsidRPr="00001041">
              <w:t>failure to achieve ignition and power</w:t>
            </w:r>
          </w:p>
          <w:p w:rsidR="00000000" w:rsidRPr="00001041" w:rsidP="00001041">
            <w:pPr>
              <w:pStyle w:val="ListBullet"/>
            </w:pPr>
            <w:r w:rsidRPr="00001041">
              <w:t>failure to achieve fuel flow</w:t>
            </w:r>
          </w:p>
          <w:p w:rsidR="00000000" w:rsidRPr="00001041" w:rsidP="00001041">
            <w:pPr>
              <w:pStyle w:val="ListBullet"/>
            </w:pPr>
            <w:r w:rsidRPr="00001041">
              <w:t>excessive exhaust smoke or noise</w:t>
            </w:r>
          </w:p>
          <w:p w:rsidR="00000000" w:rsidRPr="00001041" w:rsidP="00001041">
            <w:pPr>
              <w:pStyle w:val="ListBullet"/>
            </w:pPr>
            <w:r w:rsidRPr="00001041">
              <w:t>unusual engine noises or vibrations</w:t>
            </w:r>
          </w:p>
          <w:p w:rsidR="00000000" w:rsidRPr="00001041" w:rsidP="00001041">
            <w:pPr>
              <w:pStyle w:val="ListBullet"/>
            </w:pPr>
            <w:r w:rsidRPr="00001041">
              <w:t>excessive play or vibration through s</w:t>
            </w:r>
            <w:r w:rsidRPr="00001041">
              <w:t>teering</w:t>
            </w:r>
          </w:p>
          <w:p w:rsidR="00000000" w:rsidRPr="00001041" w:rsidP="00001041">
            <w:pPr>
              <w:pStyle w:val="ListBullet"/>
            </w:pPr>
            <w:r w:rsidRPr="00001041">
              <w:t>loss of coolant</w:t>
            </w:r>
          </w:p>
          <w:p w:rsidR="00000000" w:rsidRPr="00001041" w:rsidP="00001041">
            <w:pPr>
              <w:pStyle w:val="ListBullet"/>
            </w:pPr>
            <w:r w:rsidRPr="00001041">
              <w:t>slow response or excessive pedal travel when braking</w:t>
            </w:r>
          </w:p>
          <w:p w:rsidR="00000000" w:rsidRPr="00001041" w:rsidP="00001041">
            <w:pPr>
              <w:pStyle w:val="ListBullet"/>
            </w:pPr>
            <w:r w:rsidRPr="00001041">
              <w:t>system or component fluid or gas leakage.</w:t>
            </w:r>
          </w:p>
        </w:tc>
      </w:tr>
    </w:tbl>
    <w:p w:rsidR="00000000" w:rsidRPr="00001041" w:rsidP="00001041">
      <w:pPr>
        <w:pStyle w:val="BodyText"/>
      </w:pPr>
    </w:p>
    <w:p w:rsidR="00000000" w:rsidRPr="00001041" w:rsidP="00001041">
      <w:pPr>
        <w:pStyle w:val="AllowPageBreak"/>
      </w:pPr>
    </w:p>
    <w:p w:rsidR="00000000" w:rsidRPr="00001041" w:rsidP="00001041">
      <w:pPr>
        <w:pStyle w:val="Heading1"/>
      </w:pPr>
      <w:bookmarkStart w:id="12" w:name="O_506111"/>
      <w:bookmarkEnd w:id="12"/>
      <w:r w:rsidRPr="00001041">
        <w:t>Unit Sector(s)</w:t>
      </w:r>
    </w:p>
    <w:tbl>
      <w:tblPr>
        <w:tblW w:w="9637" w:type="dxa"/>
        <w:tblLayout w:type="fixed"/>
        <w:tblCellMar>
          <w:left w:w="62" w:type="dxa"/>
          <w:right w:w="62" w:type="dxa"/>
        </w:tblCellMar>
        <w:tblLook w:val="0000"/>
      </w:tblPr>
      <w:tblGrid>
        <w:gridCol w:w="2977"/>
        <w:gridCol w:w="6660"/>
      </w:tblGrid>
      <w:tr w:rsidTr="00001041">
        <w:tblPrEx>
          <w:tblW w:w="9637"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rPr>
                <w:rStyle w:val="SpecialBold"/>
              </w:rPr>
              <w:t>Competency field</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t>Mechanical –Light Vehicle</w:t>
            </w:r>
          </w:p>
        </w:tc>
      </w:tr>
      <w:tr w:rsidTr="00001041">
        <w:tblPrEx>
          <w:tblW w:w="9637"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041">
            <w:pPr>
              <w:pStyle w:val="BodyText"/>
              <w:rPr>
                <w:lang w:val="en-NZ"/>
              </w:rPr>
            </w:pPr>
            <w:r w:rsidRPr="00001041">
              <w:rPr>
                <w:rStyle w:val="SpecialBold"/>
              </w:rPr>
              <w:t>Unit sector</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041" w:rsidP="00001041">
            <w:pPr>
              <w:pStyle w:val="BodyText"/>
            </w:pPr>
            <w:r w:rsidRPr="00001041">
              <w:t xml:space="preserve">Technical </w:t>
            </w:r>
          </w:p>
        </w:tc>
      </w:tr>
    </w:tbl>
    <w:p w:rsidR="00000000" w:rsidRPr="00001041" w:rsidP="00001041">
      <w:pPr>
        <w:pStyle w:val="BodyText"/>
      </w:pPr>
    </w:p>
    <w:p w:rsidR="00000000" w:rsidRPr="00001041" w:rsidP="00001041">
      <w:pPr>
        <w:pStyle w:val="AllowPageBreak"/>
      </w:pPr>
    </w:p>
    <w:p w:rsidR="00000000" w:rsidRPr="00001041" w:rsidP="00001041">
      <w:pPr>
        <w:pStyle w:val="Heading1"/>
      </w:pPr>
      <w:bookmarkStart w:id="13" w:name="O_506112"/>
      <w:bookmarkEnd w:id="13"/>
      <w:r w:rsidRPr="00001041">
        <w:t>Custom Content Section</w:t>
      </w:r>
    </w:p>
    <w:p w:rsidR="00000000" w:rsidRPr="00001041" w:rsidP="00001041">
      <w:pPr>
        <w:pStyle w:val="BodyText"/>
      </w:pPr>
      <w:r w:rsidRPr="00001041">
        <w:t>Not applicable.</w:t>
      </w:r>
    </w:p>
    <w:p w:rsidR="00000000" w:rsidRPr="00001041" w:rsidP="00001041"/>
    <w:sectPr w:rsidSect="000010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41" w:rsidRPr="0082477D" w:rsidP="008247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7D" w:rsidP="000010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2477D" w:rsidP="0000104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2477D" w:rsidP="000010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41" w:rsidRPr="0082477D" w:rsidP="008247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0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77D" w:rsidRPr="002D2AF8" w:rsidP="00001041">
    <w:pPr>
      <w:pStyle w:val="Header"/>
      <w:framePr w:wrap="around"/>
    </w:pPr>
    <w:r>
      <w:fldChar w:fldCharType="begin"/>
    </w:r>
    <w:r>
      <w:instrText xml:space="preserve"> TITLE   \* MERGEFORMAT </w:instrText>
    </w:r>
    <w:r>
      <w:fldChar w:fldCharType="separate"/>
    </w:r>
    <w:r>
      <w:t>AURLTA1001 Apply automotive mechanical system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2477D" w:rsidP="000010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EE43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4E7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5091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0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1041"/>
    <w:pPr>
      <w:spacing w:before="360" w:after="60"/>
      <w:outlineLvl w:val="0"/>
    </w:pPr>
    <w:rPr>
      <w:sz w:val="32"/>
    </w:rPr>
  </w:style>
  <w:style w:type="paragraph" w:styleId="Heading2">
    <w:name w:val="heading 2"/>
    <w:basedOn w:val="HeadingBase"/>
    <w:next w:val="BodyText"/>
    <w:link w:val="Heading2Char"/>
    <w:qFormat/>
    <w:rsid w:val="00001041"/>
    <w:pPr>
      <w:keepLines/>
      <w:spacing w:before="240" w:after="120"/>
      <w:outlineLvl w:val="1"/>
    </w:pPr>
    <w:rPr>
      <w:sz w:val="28"/>
      <w:szCs w:val="40"/>
    </w:rPr>
  </w:style>
  <w:style w:type="paragraph" w:styleId="Heading3">
    <w:name w:val="heading 3"/>
    <w:basedOn w:val="HeadingBase"/>
    <w:next w:val="BodyText"/>
    <w:link w:val="Heading3Char"/>
    <w:qFormat/>
    <w:rsid w:val="00001041"/>
    <w:pPr>
      <w:spacing w:before="180" w:after="120"/>
      <w:outlineLvl w:val="2"/>
    </w:pPr>
    <w:rPr>
      <w:spacing w:val="-10"/>
      <w:kern w:val="32"/>
    </w:rPr>
  </w:style>
  <w:style w:type="paragraph" w:styleId="Heading4">
    <w:name w:val="heading 4"/>
    <w:basedOn w:val="HeadingBase"/>
    <w:next w:val="BodyText"/>
    <w:link w:val="Heading4Char"/>
    <w:qFormat/>
    <w:rsid w:val="00001041"/>
    <w:pPr>
      <w:spacing w:before="160" w:after="120"/>
      <w:outlineLvl w:val="3"/>
    </w:pPr>
    <w:rPr>
      <w:sz w:val="22"/>
    </w:rPr>
  </w:style>
  <w:style w:type="paragraph" w:styleId="Heading5">
    <w:name w:val="heading 5"/>
    <w:basedOn w:val="HeadingBase"/>
    <w:next w:val="Normal"/>
    <w:link w:val="Heading5Char"/>
    <w:qFormat/>
    <w:rsid w:val="00001041"/>
    <w:pPr>
      <w:spacing w:before="80"/>
      <w:outlineLvl w:val="4"/>
    </w:pPr>
    <w:rPr>
      <w:color w:val="918585"/>
      <w:sz w:val="20"/>
    </w:rPr>
  </w:style>
  <w:style w:type="paragraph" w:styleId="Heading6">
    <w:name w:val="heading 6"/>
    <w:basedOn w:val="HeadingBase"/>
    <w:next w:val="Normal"/>
    <w:link w:val="Heading6Char"/>
    <w:qFormat/>
    <w:rsid w:val="00001041"/>
    <w:pPr>
      <w:spacing w:before="60"/>
      <w:outlineLvl w:val="5"/>
    </w:pPr>
    <w:rPr>
      <w:color w:val="918585"/>
      <w:sz w:val="20"/>
    </w:rPr>
  </w:style>
  <w:style w:type="paragraph" w:styleId="Heading7">
    <w:name w:val="heading 7"/>
    <w:basedOn w:val="Normal"/>
    <w:next w:val="Normal"/>
    <w:link w:val="Heading7Char"/>
    <w:qFormat/>
    <w:rsid w:val="00001041"/>
    <w:pPr>
      <w:ind w:left="720"/>
      <w:outlineLvl w:val="6"/>
    </w:pPr>
    <w:rPr>
      <w:i/>
    </w:rPr>
  </w:style>
  <w:style w:type="paragraph" w:styleId="Heading8">
    <w:name w:val="heading 8"/>
    <w:basedOn w:val="Normal"/>
    <w:next w:val="Normal"/>
    <w:link w:val="Heading8Char"/>
    <w:qFormat/>
    <w:rsid w:val="00001041"/>
    <w:pPr>
      <w:ind w:left="720"/>
      <w:outlineLvl w:val="7"/>
    </w:pPr>
    <w:rPr>
      <w:i/>
    </w:rPr>
  </w:style>
  <w:style w:type="paragraph" w:styleId="Heading9">
    <w:name w:val="heading 9"/>
    <w:basedOn w:val="Normal"/>
    <w:next w:val="Normal"/>
    <w:link w:val="Heading9Char"/>
    <w:qFormat/>
    <w:rsid w:val="00001041"/>
    <w:pPr>
      <w:ind w:left="720"/>
      <w:outlineLvl w:val="8"/>
    </w:pPr>
    <w:rPr>
      <w:i/>
    </w:rPr>
  </w:style>
  <w:style w:type="character" w:default="1" w:styleId="DefaultParagraphFont">
    <w:name w:val="Default Paragraph Font"/>
    <w:uiPriority w:val="1"/>
    <w:unhideWhenUsed/>
    <w:rsid w:val="000010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041"/>
  </w:style>
  <w:style w:type="character" w:customStyle="1" w:styleId="Heading1Char">
    <w:name w:val="Heading 1 Char"/>
    <w:basedOn w:val="DefaultParagraphFont"/>
    <w:link w:val="Heading1"/>
    <w:rsid w:val="00001041"/>
    <w:rPr>
      <w:rFonts w:ascii="Times New Roman" w:eastAsia="Times New Roman" w:hAnsi="Times New Roman" w:cs="Times New Roman"/>
      <w:b/>
      <w:sz w:val="32"/>
      <w:szCs w:val="20"/>
      <w:lang w:eastAsia="en-US"/>
    </w:rPr>
  </w:style>
  <w:style w:type="paragraph" w:styleId="BodyText">
    <w:name w:val="Body Text"/>
    <w:basedOn w:val="Normal"/>
    <w:link w:val="BodyTextChar"/>
    <w:rsid w:val="000010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1041"/>
    <w:rPr>
      <w:rFonts w:ascii="Times New Roman" w:eastAsia="Times New Roman" w:hAnsi="Times New Roman" w:cs="Times New Roman"/>
      <w:sz w:val="24"/>
      <w:lang w:eastAsia="en-US"/>
    </w:rPr>
  </w:style>
  <w:style w:type="paragraph" w:styleId="List">
    <w:name w:val="List"/>
    <w:basedOn w:val="BodyText"/>
    <w:next w:val="BodyText"/>
    <w:rsid w:val="00001041"/>
    <w:pPr>
      <w:tabs>
        <w:tab w:val="left" w:pos="340"/>
      </w:tabs>
      <w:spacing w:before="60" w:after="60"/>
      <w:ind w:left="340" w:hanging="340"/>
    </w:pPr>
  </w:style>
  <w:style w:type="paragraph" w:styleId="ListBullet">
    <w:name w:val="List Bullet"/>
    <w:basedOn w:val="List"/>
    <w:rsid w:val="00001041"/>
    <w:pPr>
      <w:numPr>
        <w:numId w:val="14"/>
      </w:numPr>
      <w:tabs>
        <w:tab w:val="clear" w:pos="340"/>
      </w:tabs>
      <w:spacing w:before="40" w:after="40"/>
    </w:pPr>
  </w:style>
  <w:style w:type="character" w:customStyle="1" w:styleId="SpecialBold">
    <w:name w:val="Special Bold"/>
    <w:basedOn w:val="DefaultParagraphFont"/>
    <w:rsid w:val="00001041"/>
    <w:rPr>
      <w:b/>
      <w:spacing w:val="0"/>
    </w:rPr>
  </w:style>
  <w:style w:type="paragraph" w:styleId="ListBullet2">
    <w:name w:val="List Bullet 2"/>
    <w:basedOn w:val="List2"/>
    <w:rsid w:val="00001041"/>
    <w:pPr>
      <w:numPr>
        <w:numId w:val="15"/>
      </w:numPr>
      <w:tabs>
        <w:tab w:val="clear" w:pos="680"/>
      </w:tabs>
    </w:pPr>
  </w:style>
  <w:style w:type="paragraph" w:customStyle="1" w:styleId="SuperHeading">
    <w:name w:val="SuperHeading"/>
    <w:basedOn w:val="Normal"/>
    <w:rsid w:val="00001041"/>
    <w:pPr>
      <w:spacing w:before="240" w:after="120"/>
      <w:outlineLvl w:val="0"/>
    </w:pPr>
    <w:rPr>
      <w:rFonts w:ascii="Times New Roman" w:hAnsi="Times New Roman"/>
      <w:b/>
      <w:sz w:val="32"/>
    </w:rPr>
  </w:style>
  <w:style w:type="paragraph" w:customStyle="1" w:styleId="AllowPageBreak">
    <w:name w:val="AllowPageBreak"/>
    <w:rsid w:val="000010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1041"/>
    <w:pPr>
      <w:tabs>
        <w:tab w:val="left" w:pos="680"/>
      </w:tabs>
      <w:spacing w:before="60" w:after="60"/>
      <w:ind w:left="680" w:hanging="340"/>
    </w:pPr>
  </w:style>
  <w:style w:type="paragraph" w:styleId="ListBullet3">
    <w:name w:val="List Bullet 3"/>
    <w:basedOn w:val="List3"/>
    <w:rsid w:val="00001041"/>
    <w:pPr>
      <w:numPr>
        <w:numId w:val="3"/>
      </w:numPr>
      <w:tabs>
        <w:tab w:val="clear" w:pos="1021"/>
      </w:tabs>
      <w:ind w:left="1037" w:hanging="357"/>
    </w:pPr>
  </w:style>
  <w:style w:type="character" w:customStyle="1" w:styleId="BoldandItalics">
    <w:name w:val="Bold and Italics"/>
    <w:qFormat/>
    <w:rsid w:val="00001041"/>
    <w:rPr>
      <w:b/>
      <w:i/>
      <w:u w:val="none"/>
    </w:rPr>
  </w:style>
  <w:style w:type="character" w:customStyle="1" w:styleId="Heading2Char">
    <w:name w:val="Heading 2 Char"/>
    <w:basedOn w:val="DefaultParagraphFont"/>
    <w:link w:val="Heading2"/>
    <w:rsid w:val="000010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0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0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0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0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0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10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1041"/>
    <w:rPr>
      <w:rFonts w:ascii="Courier New" w:eastAsia="Times New Roman" w:hAnsi="Courier New" w:cs="Times New Roman"/>
      <w:i/>
      <w:szCs w:val="20"/>
      <w:lang w:eastAsia="en-US"/>
    </w:rPr>
  </w:style>
  <w:style w:type="paragraph" w:customStyle="1" w:styleId="HeadingBase">
    <w:name w:val="Heading Base"/>
    <w:rsid w:val="000010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041"/>
    <w:pPr>
      <w:tabs>
        <w:tab w:val="right" w:leader="dot" w:pos="9072"/>
      </w:tabs>
      <w:ind w:left="567"/>
    </w:pPr>
    <w:rPr>
      <w:szCs w:val="22"/>
    </w:rPr>
  </w:style>
  <w:style w:type="paragraph" w:customStyle="1" w:styleId="TOCBase">
    <w:name w:val="TOC Base"/>
    <w:rsid w:val="000010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041"/>
    <w:pPr>
      <w:tabs>
        <w:tab w:val="right" w:leader="dot" w:pos="9072"/>
      </w:tabs>
      <w:spacing w:before="40" w:after="40"/>
      <w:ind w:left="284"/>
    </w:pPr>
    <w:rPr>
      <w:rFonts w:ascii="Times New Roman" w:hAnsi="Times New Roman"/>
    </w:rPr>
  </w:style>
  <w:style w:type="paragraph" w:styleId="TOC1">
    <w:name w:val="toc 1"/>
    <w:basedOn w:val="TOCBase"/>
    <w:next w:val="Normal"/>
    <w:rsid w:val="000010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10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041"/>
    <w:rPr>
      <w:rFonts w:ascii="Times New Roman" w:eastAsia="Times New Roman" w:hAnsi="Times New Roman" w:cs="Times New Roman"/>
      <w:sz w:val="16"/>
      <w:lang w:eastAsia="en-US"/>
    </w:rPr>
  </w:style>
  <w:style w:type="paragraph" w:styleId="Title">
    <w:name w:val="Title"/>
    <w:basedOn w:val="HeadingBase"/>
    <w:link w:val="TitleChar"/>
    <w:qFormat/>
    <w:rsid w:val="00001041"/>
    <w:pPr>
      <w:spacing w:before="5040"/>
      <w:jc w:val="center"/>
    </w:pPr>
    <w:rPr>
      <w:sz w:val="48"/>
      <w:szCs w:val="72"/>
      <w:lang w:val="en-US"/>
    </w:rPr>
  </w:style>
  <w:style w:type="character" w:customStyle="1" w:styleId="TitleChar">
    <w:name w:val="Title Char"/>
    <w:basedOn w:val="DefaultParagraphFont"/>
    <w:link w:val="Title"/>
    <w:rsid w:val="000010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041"/>
    <w:pPr>
      <w:tabs>
        <w:tab w:val="left" w:pos="3600"/>
        <w:tab w:val="left" w:pos="3958"/>
      </w:tabs>
    </w:pPr>
  </w:style>
  <w:style w:type="paragraph" w:customStyle="1" w:styleId="Note">
    <w:name w:val="Note"/>
    <w:basedOn w:val="BodyText"/>
    <w:rsid w:val="000010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041"/>
    <w:pPr>
      <w:framePr w:wrap="auto" w:hAnchor="text" w:y="6049"/>
    </w:pPr>
    <w:rPr>
      <w:color w:val="000000"/>
      <w:sz w:val="40"/>
    </w:rPr>
  </w:style>
  <w:style w:type="paragraph" w:customStyle="1" w:styleId="TOCTitle">
    <w:name w:val="TOCTitle"/>
    <w:basedOn w:val="Heading1"/>
    <w:rsid w:val="00001041"/>
    <w:pPr>
      <w:spacing w:after="240"/>
      <w:jc w:val="center"/>
      <w:outlineLvl w:val="9"/>
    </w:pPr>
    <w:rPr>
      <w:caps/>
    </w:rPr>
  </w:style>
  <w:style w:type="paragraph" w:customStyle="1" w:styleId="Version">
    <w:name w:val="Version"/>
    <w:rsid w:val="000010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1041"/>
    <w:pPr>
      <w:keepNext w:val="0"/>
      <w:tabs>
        <w:tab w:val="right" w:pos="4176"/>
      </w:tabs>
      <w:ind w:left="198" w:hanging="198"/>
    </w:pPr>
    <w:rPr>
      <w:rFonts w:ascii="Garamond" w:hAnsi="Garamond"/>
    </w:rPr>
  </w:style>
  <w:style w:type="paragraph" w:styleId="IndexHeading">
    <w:name w:val="index heading"/>
    <w:basedOn w:val="Normal"/>
    <w:next w:val="Index1"/>
    <w:semiHidden/>
    <w:rsid w:val="00001041"/>
    <w:pPr>
      <w:spacing w:before="120" w:after="120"/>
    </w:pPr>
    <w:rPr>
      <w:rFonts w:ascii="Arial" w:hAnsi="Arial"/>
      <w:b/>
      <w:color w:val="918585"/>
      <w:sz w:val="24"/>
    </w:rPr>
  </w:style>
  <w:style w:type="paragraph" w:styleId="Header">
    <w:name w:val="header"/>
    <w:basedOn w:val="Normal"/>
    <w:link w:val="HeaderChar"/>
    <w:rsid w:val="000010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041"/>
    <w:rPr>
      <w:rFonts w:ascii="Times New Roman" w:eastAsia="Times New Roman" w:hAnsi="Times New Roman" w:cs="Times New Roman"/>
      <w:sz w:val="16"/>
      <w:szCs w:val="20"/>
      <w:lang w:val="en-GB" w:eastAsia="en-US"/>
    </w:rPr>
  </w:style>
  <w:style w:type="paragraph" w:customStyle="1" w:styleId="Chapter">
    <w:name w:val="Chapter"/>
    <w:basedOn w:val="Normal"/>
    <w:rsid w:val="00001041"/>
    <w:pPr>
      <w:spacing w:before="240"/>
    </w:pPr>
    <w:rPr>
      <w:rFonts w:ascii="Times New Roman" w:hAnsi="Times New Roman"/>
      <w:smallCaps/>
      <w:spacing w:val="80"/>
      <w:sz w:val="28"/>
    </w:rPr>
  </w:style>
  <w:style w:type="paragraph" w:customStyle="1" w:styleId="InChapter">
    <w:name w:val="InChapter"/>
    <w:basedOn w:val="Heading3"/>
    <w:rsid w:val="00001041"/>
    <w:pPr>
      <w:spacing w:after="240"/>
      <w:outlineLvl w:val="9"/>
    </w:pPr>
    <w:rPr>
      <w:noProof/>
    </w:rPr>
  </w:style>
  <w:style w:type="paragraph" w:styleId="Index2">
    <w:name w:val="index 2"/>
    <w:basedOn w:val="Normal"/>
    <w:next w:val="Normal"/>
    <w:semiHidden/>
    <w:rsid w:val="00001041"/>
    <w:pPr>
      <w:tabs>
        <w:tab w:val="right" w:pos="4176"/>
      </w:tabs>
      <w:ind w:left="568" w:hanging="284"/>
    </w:pPr>
    <w:rPr>
      <w:rFonts w:ascii="Garamond" w:hAnsi="Garamond"/>
    </w:rPr>
  </w:style>
  <w:style w:type="paragraph" w:customStyle="1" w:styleId="Byline">
    <w:name w:val="Byline"/>
    <w:rsid w:val="000010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041"/>
    <w:pPr>
      <w:tabs>
        <w:tab w:val="clear" w:pos="3600"/>
        <w:tab w:val="clear" w:pos="3958"/>
      </w:tabs>
      <w:jc w:val="right"/>
    </w:pPr>
  </w:style>
  <w:style w:type="character" w:styleId="Emphasis">
    <w:name w:val="Emphasis"/>
    <w:basedOn w:val="DefaultParagraphFont"/>
    <w:qFormat/>
    <w:rsid w:val="00001041"/>
    <w:rPr>
      <w:i/>
    </w:rPr>
  </w:style>
  <w:style w:type="paragraph" w:styleId="Caption">
    <w:name w:val="caption"/>
    <w:basedOn w:val="BodyText"/>
    <w:next w:val="Normal"/>
    <w:qFormat/>
    <w:rsid w:val="00001041"/>
    <w:pPr>
      <w:framePr w:w="2268" w:hSpace="181" w:vSpace="181" w:wrap="around" w:vAnchor="text" w:hAnchor="page" w:x="1135" w:y="285" w:anchorLock="1"/>
    </w:pPr>
    <w:rPr>
      <w:i/>
    </w:rPr>
  </w:style>
  <w:style w:type="paragraph" w:customStyle="1" w:styleId="MiniTOCTitle">
    <w:name w:val="MiniTOCTitle"/>
    <w:basedOn w:val="Heading4"/>
    <w:rsid w:val="00001041"/>
    <w:pPr>
      <w:spacing w:before="240"/>
      <w:outlineLvl w:val="9"/>
    </w:pPr>
    <w:rPr>
      <w:noProof/>
      <w:sz w:val="24"/>
    </w:rPr>
  </w:style>
  <w:style w:type="paragraph" w:customStyle="1" w:styleId="MiniTOCItem">
    <w:name w:val="MiniTOCItem"/>
    <w:basedOn w:val="ListBullet"/>
    <w:rsid w:val="00001041"/>
    <w:pPr>
      <w:numPr>
        <w:numId w:val="0"/>
      </w:numPr>
      <w:tabs>
        <w:tab w:val="right" w:leader="dot" w:pos="6521"/>
      </w:tabs>
      <w:spacing w:before="0" w:after="0"/>
    </w:pPr>
  </w:style>
  <w:style w:type="paragraph" w:customStyle="1" w:styleId="TOFTitle">
    <w:name w:val="TOFTitle"/>
    <w:basedOn w:val="TOCTitle"/>
    <w:rsid w:val="00001041"/>
  </w:style>
  <w:style w:type="paragraph" w:styleId="TableofFigures">
    <w:name w:val="table of figures"/>
    <w:basedOn w:val="Normal"/>
    <w:next w:val="Normal"/>
    <w:semiHidden/>
    <w:rsid w:val="00001041"/>
    <w:pPr>
      <w:tabs>
        <w:tab w:val="right" w:leader="dot" w:pos="9072"/>
      </w:tabs>
      <w:ind w:left="970" w:hanging="403"/>
    </w:pPr>
    <w:rPr>
      <w:rFonts w:ascii="Times New Roman" w:hAnsi="Times New Roman"/>
      <w:b/>
    </w:rPr>
  </w:style>
  <w:style w:type="paragraph" w:styleId="ListNumber">
    <w:name w:val="List Number"/>
    <w:basedOn w:val="List"/>
    <w:rsid w:val="00001041"/>
    <w:pPr>
      <w:numPr>
        <w:numId w:val="12"/>
      </w:numPr>
    </w:pPr>
  </w:style>
  <w:style w:type="character" w:customStyle="1" w:styleId="WingdingSymbols">
    <w:name w:val="Wingding Symbols"/>
    <w:rsid w:val="00001041"/>
    <w:rPr>
      <w:rFonts w:ascii="Wingdings" w:hAnsi="Wingdings"/>
    </w:rPr>
  </w:style>
  <w:style w:type="paragraph" w:customStyle="1" w:styleId="TableHeading">
    <w:name w:val="Table Heading"/>
    <w:basedOn w:val="HeadingBase"/>
    <w:rsid w:val="00001041"/>
    <w:pPr>
      <w:keepLines/>
      <w:pBdr>
        <w:bottom w:val="single" w:sz="6" w:space="1" w:color="918585"/>
      </w:pBdr>
      <w:spacing w:before="240"/>
    </w:pPr>
  </w:style>
  <w:style w:type="character" w:customStyle="1" w:styleId="HotSpot">
    <w:name w:val="HotSpot"/>
    <w:rsid w:val="00001041"/>
    <w:rPr>
      <w:color w:val="0033CC"/>
      <w:u w:val="none"/>
    </w:rPr>
  </w:style>
  <w:style w:type="paragraph" w:customStyle="1" w:styleId="BodyTextRight">
    <w:name w:val="Body Text Right"/>
    <w:basedOn w:val="BodyText"/>
    <w:rsid w:val="00001041"/>
    <w:pPr>
      <w:spacing w:before="0" w:after="0"/>
      <w:jc w:val="right"/>
    </w:pPr>
  </w:style>
  <w:style w:type="paragraph" w:styleId="Index3">
    <w:name w:val="index 3"/>
    <w:basedOn w:val="ListNumber2"/>
    <w:next w:val="Normal"/>
    <w:semiHidden/>
    <w:rsid w:val="00001041"/>
    <w:pPr>
      <w:numPr>
        <w:numId w:val="0"/>
      </w:numPr>
      <w:tabs>
        <w:tab w:val="right" w:leader="dot" w:pos="4176"/>
      </w:tabs>
    </w:pPr>
  </w:style>
  <w:style w:type="paragraph" w:styleId="ListNumber2">
    <w:name w:val="List Number 2"/>
    <w:basedOn w:val="List2"/>
    <w:rsid w:val="00001041"/>
    <w:pPr>
      <w:numPr>
        <w:numId w:val="11"/>
      </w:numPr>
      <w:tabs>
        <w:tab w:val="clear" w:pos="1060"/>
      </w:tabs>
    </w:pPr>
  </w:style>
  <w:style w:type="paragraph" w:customStyle="1" w:styleId="MarginNote">
    <w:name w:val="Margin Note"/>
    <w:basedOn w:val="BodyText"/>
    <w:rsid w:val="000010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0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0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1041"/>
    <w:rPr>
      <w:sz w:val="32"/>
    </w:rPr>
  </w:style>
  <w:style w:type="paragraph" w:customStyle="1" w:styleId="HeadingProcedure">
    <w:name w:val="Heading Procedure"/>
    <w:basedOn w:val="HeadingBase"/>
    <w:next w:val="Normal"/>
    <w:rsid w:val="00001041"/>
    <w:pPr>
      <w:tabs>
        <w:tab w:val="left" w:pos="0"/>
      </w:tabs>
      <w:spacing w:before="120" w:after="60"/>
    </w:pPr>
    <w:rPr>
      <w:i/>
      <w:color w:val="918585"/>
      <w:sz w:val="22"/>
    </w:rPr>
  </w:style>
  <w:style w:type="paragraph" w:customStyle="1" w:styleId="TableBodyText">
    <w:name w:val="Table Body Text"/>
    <w:basedOn w:val="BodyText"/>
    <w:rsid w:val="00001041"/>
    <w:pPr>
      <w:spacing w:before="60" w:after="60"/>
    </w:pPr>
  </w:style>
  <w:style w:type="paragraph" w:styleId="ListContinue">
    <w:name w:val="List Continue"/>
    <w:basedOn w:val="List"/>
    <w:rsid w:val="00001041"/>
    <w:pPr>
      <w:ind w:firstLine="0"/>
    </w:pPr>
  </w:style>
  <w:style w:type="paragraph" w:customStyle="1" w:styleId="ListNote">
    <w:name w:val="List Note"/>
    <w:basedOn w:val="List"/>
    <w:rsid w:val="00001041"/>
    <w:pPr>
      <w:pBdr>
        <w:top w:val="single" w:sz="6" w:space="2" w:color="918585"/>
        <w:bottom w:val="single" w:sz="6" w:space="2" w:color="918585"/>
      </w:pBdr>
      <w:tabs>
        <w:tab w:val="left" w:pos="1021"/>
      </w:tabs>
      <w:ind w:firstLine="0"/>
    </w:pPr>
  </w:style>
  <w:style w:type="paragraph" w:customStyle="1" w:styleId="Warning">
    <w:name w:val="Warning"/>
    <w:basedOn w:val="BodyText"/>
    <w:rsid w:val="00001041"/>
    <w:pPr>
      <w:shd w:val="clear" w:color="auto" w:fill="D9D9D9"/>
      <w:tabs>
        <w:tab w:val="left" w:pos="992"/>
      </w:tabs>
      <w:ind w:left="119" w:right="119"/>
    </w:pPr>
    <w:rPr>
      <w:sz w:val="20"/>
    </w:rPr>
  </w:style>
  <w:style w:type="paragraph" w:customStyle="1" w:styleId="MarginIcons">
    <w:name w:val="Margin Icons"/>
    <w:basedOn w:val="BodyText"/>
    <w:rsid w:val="000010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041"/>
    <w:rPr>
      <w:rFonts w:ascii="Courier New" w:hAnsi="Courier New"/>
    </w:rPr>
  </w:style>
  <w:style w:type="paragraph" w:customStyle="1" w:styleId="NoteBullet">
    <w:name w:val="Note Bullet"/>
    <w:basedOn w:val="Note"/>
    <w:rsid w:val="00001041"/>
    <w:pPr>
      <w:tabs>
        <w:tab w:val="clear" w:pos="680"/>
      </w:tabs>
      <w:spacing w:before="60" w:after="60"/>
    </w:pPr>
  </w:style>
  <w:style w:type="paragraph" w:customStyle="1" w:styleId="SubHeading2">
    <w:name w:val="SubHeading2"/>
    <w:basedOn w:val="HeadingBase"/>
    <w:rsid w:val="00001041"/>
    <w:pPr>
      <w:spacing w:before="240" w:after="60"/>
    </w:pPr>
    <w:rPr>
      <w:sz w:val="20"/>
    </w:rPr>
  </w:style>
  <w:style w:type="paragraph" w:customStyle="1" w:styleId="SubHeading1">
    <w:name w:val="SubHeading1"/>
    <w:basedOn w:val="HeadingBase"/>
    <w:rsid w:val="00001041"/>
    <w:pPr>
      <w:spacing w:before="240" w:after="60"/>
    </w:pPr>
    <w:rPr>
      <w:color w:val="918585"/>
      <w:sz w:val="22"/>
    </w:rPr>
  </w:style>
  <w:style w:type="paragraph" w:customStyle="1" w:styleId="SideHeading">
    <w:name w:val="Side Heading"/>
    <w:basedOn w:val="HeadingBase"/>
    <w:rsid w:val="000010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041"/>
    <w:pPr>
      <w:numPr>
        <w:numId w:val="13"/>
      </w:numPr>
    </w:pPr>
  </w:style>
  <w:style w:type="paragraph" w:styleId="PlainText">
    <w:name w:val="Plain Text"/>
    <w:basedOn w:val="Normal"/>
    <w:link w:val="PlainTextChar"/>
    <w:rsid w:val="00001041"/>
    <w:rPr>
      <w:sz w:val="20"/>
    </w:rPr>
  </w:style>
  <w:style w:type="character" w:customStyle="1" w:styleId="PlainTextChar">
    <w:name w:val="Plain Text Char"/>
    <w:basedOn w:val="DefaultParagraphFont"/>
    <w:link w:val="PlainText"/>
    <w:rsid w:val="00001041"/>
    <w:rPr>
      <w:rFonts w:ascii="Courier New" w:eastAsia="Times New Roman" w:hAnsi="Courier New" w:cs="Times New Roman"/>
      <w:sz w:val="20"/>
      <w:szCs w:val="20"/>
      <w:lang w:eastAsia="en-US"/>
    </w:rPr>
  </w:style>
  <w:style w:type="character" w:customStyle="1" w:styleId="MenuOption">
    <w:name w:val="Menu Option"/>
    <w:basedOn w:val="DefaultParagraphFont"/>
    <w:rsid w:val="00001041"/>
    <w:rPr>
      <w:b/>
      <w:smallCaps/>
    </w:rPr>
  </w:style>
  <w:style w:type="paragraph" w:customStyle="1" w:styleId="TableListNumber">
    <w:name w:val="Table List Number"/>
    <w:basedOn w:val="ListNumber"/>
    <w:rsid w:val="00001041"/>
    <w:pPr>
      <w:numPr>
        <w:numId w:val="0"/>
      </w:numPr>
    </w:pPr>
  </w:style>
  <w:style w:type="paragraph" w:styleId="TOC4">
    <w:name w:val="toc 4"/>
    <w:basedOn w:val="TOCBase"/>
    <w:next w:val="Normal"/>
    <w:semiHidden/>
    <w:rsid w:val="00001041"/>
    <w:pPr>
      <w:tabs>
        <w:tab w:val="right" w:leader="dot" w:pos="9071"/>
      </w:tabs>
      <w:ind w:left="1701"/>
    </w:pPr>
  </w:style>
  <w:style w:type="paragraph" w:customStyle="1" w:styleId="ListAlpha">
    <w:name w:val="List Alpha"/>
    <w:basedOn w:val="List"/>
    <w:rsid w:val="00001041"/>
    <w:pPr>
      <w:numPr>
        <w:numId w:val="10"/>
      </w:numPr>
    </w:pPr>
  </w:style>
  <w:style w:type="paragraph" w:customStyle="1" w:styleId="ListAlpha2">
    <w:name w:val="List Alpha 2"/>
    <w:basedOn w:val="List2"/>
    <w:rsid w:val="00001041"/>
    <w:pPr>
      <w:numPr>
        <w:numId w:val="9"/>
      </w:numPr>
    </w:pPr>
  </w:style>
  <w:style w:type="paragraph" w:styleId="List3">
    <w:name w:val="List 3"/>
    <w:basedOn w:val="BodyText"/>
    <w:rsid w:val="00001041"/>
    <w:pPr>
      <w:tabs>
        <w:tab w:val="left" w:pos="1021"/>
      </w:tabs>
      <w:spacing w:before="60" w:after="60"/>
      <w:ind w:left="1020" w:hanging="340"/>
    </w:pPr>
  </w:style>
  <w:style w:type="paragraph" w:styleId="List4">
    <w:name w:val="List 4"/>
    <w:basedOn w:val="BodyText"/>
    <w:rsid w:val="00001041"/>
    <w:pPr>
      <w:tabs>
        <w:tab w:val="left" w:pos="1361"/>
      </w:tabs>
      <w:spacing w:before="60" w:after="60"/>
      <w:ind w:left="1361" w:hanging="340"/>
    </w:pPr>
  </w:style>
  <w:style w:type="paragraph" w:styleId="List5">
    <w:name w:val="List 5"/>
    <w:basedOn w:val="BodyText"/>
    <w:rsid w:val="00001041"/>
    <w:pPr>
      <w:tabs>
        <w:tab w:val="left" w:pos="1701"/>
      </w:tabs>
      <w:spacing w:before="60" w:after="60"/>
      <w:ind w:left="1701" w:hanging="340"/>
    </w:pPr>
  </w:style>
  <w:style w:type="paragraph" w:styleId="ListBullet4">
    <w:name w:val="List Bullet 4"/>
    <w:basedOn w:val="List4"/>
    <w:rsid w:val="00001041"/>
    <w:pPr>
      <w:numPr>
        <w:numId w:val="4"/>
      </w:numPr>
    </w:pPr>
  </w:style>
  <w:style w:type="paragraph" w:styleId="ListBullet5">
    <w:name w:val="List Bullet 5"/>
    <w:basedOn w:val="List5"/>
    <w:rsid w:val="00001041"/>
    <w:pPr>
      <w:numPr>
        <w:numId w:val="5"/>
      </w:numPr>
    </w:pPr>
  </w:style>
  <w:style w:type="paragraph" w:styleId="ListContinue2">
    <w:name w:val="List Continue 2"/>
    <w:basedOn w:val="List2"/>
    <w:rsid w:val="00001041"/>
    <w:pPr>
      <w:ind w:firstLine="0"/>
    </w:pPr>
  </w:style>
  <w:style w:type="paragraph" w:styleId="ListContinue3">
    <w:name w:val="List Continue 3"/>
    <w:basedOn w:val="List3"/>
    <w:rsid w:val="00001041"/>
    <w:pPr>
      <w:ind w:left="1021" w:firstLine="0"/>
    </w:pPr>
  </w:style>
  <w:style w:type="paragraph" w:styleId="ListContinue4">
    <w:name w:val="List Continue 4"/>
    <w:basedOn w:val="List4"/>
    <w:rsid w:val="00001041"/>
    <w:pPr>
      <w:ind w:firstLine="0"/>
    </w:pPr>
  </w:style>
  <w:style w:type="paragraph" w:styleId="ListContinue5">
    <w:name w:val="List Continue 5"/>
    <w:basedOn w:val="List5"/>
    <w:rsid w:val="00001041"/>
    <w:pPr>
      <w:ind w:firstLine="0"/>
    </w:pPr>
  </w:style>
  <w:style w:type="paragraph" w:styleId="ListNumber3">
    <w:name w:val="List Number 3"/>
    <w:basedOn w:val="List3"/>
    <w:rsid w:val="00001041"/>
    <w:pPr>
      <w:numPr>
        <w:numId w:val="6"/>
      </w:numPr>
    </w:pPr>
  </w:style>
  <w:style w:type="paragraph" w:styleId="ListNumber4">
    <w:name w:val="List Number 4"/>
    <w:basedOn w:val="List4"/>
    <w:rsid w:val="00001041"/>
    <w:pPr>
      <w:numPr>
        <w:numId w:val="7"/>
      </w:numPr>
    </w:pPr>
  </w:style>
  <w:style w:type="paragraph" w:styleId="ListNumber5">
    <w:name w:val="List Number 5"/>
    <w:basedOn w:val="List5"/>
    <w:rsid w:val="00001041"/>
    <w:pPr>
      <w:numPr>
        <w:numId w:val="8"/>
      </w:numPr>
    </w:pPr>
  </w:style>
  <w:style w:type="paragraph" w:styleId="BlockText">
    <w:name w:val="Block Text"/>
    <w:basedOn w:val="Normal"/>
    <w:rsid w:val="00001041"/>
    <w:pPr>
      <w:spacing w:after="120"/>
      <w:ind w:left="1440" w:right="1440"/>
    </w:pPr>
  </w:style>
  <w:style w:type="character" w:customStyle="1" w:styleId="Subscript">
    <w:name w:val="Subscript"/>
    <w:basedOn w:val="DefaultParagraphFont"/>
    <w:rsid w:val="00001041"/>
    <w:rPr>
      <w:sz w:val="16"/>
      <w:vertAlign w:val="subscript"/>
    </w:rPr>
  </w:style>
  <w:style w:type="character" w:customStyle="1" w:styleId="Superscript">
    <w:name w:val="Superscript"/>
    <w:basedOn w:val="DefaultParagraphFont"/>
    <w:rsid w:val="00001041"/>
    <w:rPr>
      <w:sz w:val="16"/>
      <w:vertAlign w:val="superscript"/>
    </w:rPr>
  </w:style>
  <w:style w:type="character" w:customStyle="1" w:styleId="Symbols">
    <w:name w:val="Symbols"/>
    <w:basedOn w:val="DefaultParagraphFont"/>
    <w:rsid w:val="00001041"/>
    <w:rPr>
      <w:rFonts w:ascii="Symbol" w:hAnsi="Symbol"/>
    </w:rPr>
  </w:style>
  <w:style w:type="character" w:customStyle="1" w:styleId="MenuOptions">
    <w:name w:val="Menu Options"/>
    <w:basedOn w:val="DefaultParagraphFont"/>
    <w:rsid w:val="00001041"/>
    <w:rPr>
      <w:rFonts w:ascii="Arial Narrow" w:hAnsi="Arial Narrow"/>
      <w:smallCaps/>
    </w:rPr>
  </w:style>
  <w:style w:type="character" w:customStyle="1" w:styleId="Buttons">
    <w:name w:val="Buttons"/>
    <w:basedOn w:val="DefaultParagraphFont"/>
    <w:rsid w:val="00001041"/>
    <w:rPr>
      <w:b/>
    </w:rPr>
  </w:style>
  <w:style w:type="character" w:customStyle="1" w:styleId="Underlined">
    <w:name w:val="Underlined"/>
    <w:basedOn w:val="DefaultParagraphFont"/>
    <w:rsid w:val="00001041"/>
    <w:rPr>
      <w:u w:val="single"/>
    </w:rPr>
  </w:style>
  <w:style w:type="paragraph" w:customStyle="1" w:styleId="TableBodyTextRight">
    <w:name w:val="Table Body Text Right"/>
    <w:basedOn w:val="TableBodyText"/>
    <w:rsid w:val="00001041"/>
    <w:pPr>
      <w:widowControl w:val="0"/>
      <w:autoSpaceDE w:val="0"/>
      <w:autoSpaceDN w:val="0"/>
      <w:adjustRightInd w:val="0"/>
      <w:jc w:val="right"/>
    </w:pPr>
    <w:rPr>
      <w:rFonts w:cs="Arial"/>
      <w:szCs w:val="18"/>
    </w:rPr>
  </w:style>
  <w:style w:type="paragraph" w:customStyle="1" w:styleId="CopyrightText">
    <w:name w:val="Copyright Text"/>
    <w:basedOn w:val="BodyText"/>
    <w:rsid w:val="00001041"/>
    <w:rPr>
      <w:sz w:val="18"/>
    </w:rPr>
  </w:style>
  <w:style w:type="paragraph" w:customStyle="1" w:styleId="BodySmallRight">
    <w:name w:val="Body Small Right"/>
    <w:basedOn w:val="BodyTextRight"/>
    <w:rsid w:val="00001041"/>
    <w:rPr>
      <w:sz w:val="18"/>
      <w:szCs w:val="18"/>
    </w:rPr>
  </w:style>
  <w:style w:type="paragraph" w:customStyle="1" w:styleId="MarginEdition">
    <w:name w:val="Margin Edition"/>
    <w:basedOn w:val="MarginNote"/>
    <w:rsid w:val="00001041"/>
    <w:pPr>
      <w:spacing w:before="0" w:after="0"/>
    </w:pPr>
    <w:rPr>
      <w:rFonts w:ascii="Times New Roman" w:hAnsi="Times New Roman"/>
      <w:color w:val="999999"/>
    </w:rPr>
  </w:style>
  <w:style w:type="paragraph" w:customStyle="1" w:styleId="Spacer">
    <w:name w:val="Spacer"/>
    <w:basedOn w:val="Normal"/>
    <w:rsid w:val="00001041"/>
    <w:rPr>
      <w:sz w:val="2"/>
      <w:szCs w:val="2"/>
    </w:rPr>
  </w:style>
  <w:style w:type="character" w:customStyle="1" w:styleId="Small">
    <w:name w:val="Small"/>
    <w:basedOn w:val="DefaultParagraphFont"/>
    <w:rsid w:val="00001041"/>
    <w:rPr>
      <w:sz w:val="16"/>
    </w:rPr>
  </w:style>
  <w:style w:type="paragraph" w:customStyle="1" w:styleId="WideTable">
    <w:name w:val="Wide Table"/>
    <w:basedOn w:val="Normal"/>
    <w:rsid w:val="00001041"/>
    <w:pPr>
      <w:ind w:left="-1418"/>
    </w:pPr>
    <w:rPr>
      <w:sz w:val="2"/>
      <w:szCs w:val="2"/>
    </w:rPr>
  </w:style>
  <w:style w:type="character" w:styleId="PageNumber">
    <w:name w:val="page number"/>
    <w:basedOn w:val="DefaultParagraphFont"/>
    <w:rsid w:val="00001041"/>
  </w:style>
  <w:style w:type="paragraph" w:styleId="Quote">
    <w:name w:val="Quote"/>
    <w:basedOn w:val="Heading1"/>
    <w:link w:val="QuoteChar"/>
    <w:qFormat/>
    <w:rsid w:val="00001041"/>
    <w:rPr>
      <w:b w:val="0"/>
      <w:sz w:val="72"/>
      <w:szCs w:val="72"/>
      <w:lang w:val="en-NZ"/>
    </w:rPr>
  </w:style>
  <w:style w:type="character" w:customStyle="1" w:styleId="QuoteChar">
    <w:name w:val="Quote Char"/>
    <w:basedOn w:val="DefaultParagraphFont"/>
    <w:link w:val="Quote"/>
    <w:rsid w:val="000010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041"/>
    <w:pPr>
      <w:pageBreakBefore/>
    </w:pPr>
  </w:style>
  <w:style w:type="paragraph" w:customStyle="1" w:styleId="Border">
    <w:name w:val="Border"/>
    <w:basedOn w:val="Normal"/>
    <w:qFormat/>
    <w:rsid w:val="000010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041"/>
    <w:rPr>
      <w:b/>
      <w:bCs/>
      <w:i/>
      <w:iCs/>
      <w:color w:val="auto"/>
    </w:rPr>
  </w:style>
  <w:style w:type="paragraph" w:styleId="IntenseQuote">
    <w:name w:val="Intense Quote"/>
    <w:basedOn w:val="Normal"/>
    <w:next w:val="Normal"/>
    <w:link w:val="IntenseQuoteChar"/>
    <w:uiPriority w:val="30"/>
    <w:qFormat/>
    <w:rsid w:val="000010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0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1041"/>
    <w:rPr>
      <w:smallCaps/>
      <w:color w:val="auto"/>
      <w:u w:val="single"/>
    </w:rPr>
  </w:style>
  <w:style w:type="character" w:styleId="IntenseReference">
    <w:name w:val="Intense Reference"/>
    <w:basedOn w:val="DefaultParagraphFont"/>
    <w:uiPriority w:val="32"/>
    <w:qFormat/>
    <w:rsid w:val="00001041"/>
    <w:rPr>
      <w:b/>
      <w:bCs/>
      <w:smallCaps/>
      <w:color w:val="auto"/>
      <w:spacing w:val="5"/>
      <w:u w:val="single"/>
    </w:rPr>
  </w:style>
  <w:style w:type="paragraph" w:customStyle="1" w:styleId="2ColumnHeading">
    <w:name w:val="2Column Heading"/>
    <w:basedOn w:val="BodyText"/>
    <w:qFormat/>
    <w:rsid w:val="00001041"/>
    <w:pPr>
      <w:spacing w:after="60"/>
      <w:ind w:left="-2268"/>
    </w:pPr>
    <w:rPr>
      <w:b/>
    </w:rPr>
  </w:style>
  <w:style w:type="paragraph" w:customStyle="1" w:styleId="Heading1TOC">
    <w:name w:val="Heading1 TOC"/>
    <w:basedOn w:val="Normal"/>
    <w:qFormat/>
    <w:rsid w:val="00001041"/>
    <w:pPr>
      <w:spacing w:before="240" w:after="120"/>
    </w:pPr>
    <w:rPr>
      <w:rFonts w:ascii="Times New Roman" w:hAnsi="Times New Roman"/>
      <w:b/>
      <w:sz w:val="32"/>
    </w:rPr>
  </w:style>
  <w:style w:type="paragraph" w:customStyle="1" w:styleId="Heading2TOC">
    <w:name w:val="Heading2 TOC"/>
    <w:basedOn w:val="Normal"/>
    <w:qFormat/>
    <w:rsid w:val="00001041"/>
    <w:pPr>
      <w:spacing w:before="240" w:after="60"/>
    </w:pPr>
    <w:rPr>
      <w:rFonts w:ascii="Times New Roman" w:hAnsi="Times New Roman"/>
      <w:b/>
      <w:sz w:val="28"/>
    </w:rPr>
  </w:style>
  <w:style w:type="character" w:customStyle="1" w:styleId="Underline">
    <w:name w:val="Underline"/>
    <w:basedOn w:val="DefaultParagraphFont"/>
    <w:qFormat/>
    <w:rsid w:val="00001041"/>
    <w:rPr>
      <w:u w:val="single"/>
    </w:rPr>
  </w:style>
  <w:style w:type="paragraph" w:styleId="BalloonText">
    <w:name w:val="Balloon Text"/>
    <w:basedOn w:val="Normal"/>
    <w:link w:val="BalloonTextChar"/>
    <w:rsid w:val="00001041"/>
    <w:rPr>
      <w:rFonts w:ascii="Tahoma" w:hAnsi="Tahoma" w:cs="Tahoma"/>
      <w:sz w:val="16"/>
      <w:szCs w:val="16"/>
    </w:rPr>
  </w:style>
  <w:style w:type="character" w:customStyle="1" w:styleId="BalloonTextChar">
    <w:name w:val="Balloon Text Char"/>
    <w:basedOn w:val="DefaultParagraphFont"/>
    <w:link w:val="BalloonText"/>
    <w:rsid w:val="000010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10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10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1041"/>
    <w:rPr>
      <w:b/>
      <w:color w:val="660033"/>
      <w:spacing w:val="0"/>
    </w:rPr>
  </w:style>
  <w:style w:type="paragraph" w:customStyle="1" w:styleId="Nameditemlist">
    <w:name w:val="Named item list"/>
    <w:basedOn w:val="BodyText"/>
    <w:qFormat/>
    <w:rsid w:val="000010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1325</Words>
  <Characters>8522</Characters>
  <Application>Microsoft Office Word</Application>
  <DocSecurity>0</DocSecurity>
  <Lines>274</Lines>
  <Paragraphs>172</Paragraphs>
  <ScaleCrop>false</ScaleCrop>
  <Company>Author-it Software Corporation Ltd.</Company>
  <LinksUpToDate>false</LinksUpToDate>
  <CharactersWithSpaces>9772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AURLTA1001 Apply automotive mechanical system fundamentals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2013-01-15T10:09:00Z</dcterms:created>
  <dcterms:modified xsi:type="dcterms:W3CDTF">2013-01-15T10:09:00Z</dcterms:modified>
</cp:coreProperties>
</file>