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89A" w:rsidP="003B589A">
      <w:pPr>
        <w:pStyle w:val="Title"/>
      </w:pPr>
      <w:r>
        <w:fldChar w:fldCharType="begin"/>
      </w:r>
      <w:r>
        <w:instrText xml:space="preserve"> TITLE   \* MERGEFORMAT </w:instrText>
      </w:r>
      <w:r>
        <w:fldChar w:fldCharType="separate"/>
      </w:r>
      <w:r>
        <w:t>AURJTD2001 Inspect and service motorcycle suspension systems</w:t>
      </w:r>
      <w:r>
        <w:fldChar w:fldCharType="end"/>
      </w:r>
    </w:p>
    <w:p w:rsidR="003B589A" w:rsidP="003B589A">
      <w:pPr>
        <w:pStyle w:val="Version"/>
        <w:sectPr w:rsidSect="001A1B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B11" w:rsidP="001A1B11">
      <w:pPr>
        <w:pStyle w:val="SuperHeading"/>
      </w:pPr>
      <w:r w:rsidRPr="001A1B11">
        <w:t>AURJTD2001 Inspect and service motorcycle suspension systems</w:t>
      </w:r>
    </w:p>
    <w:p w:rsidR="00000000" w:rsidRPr="001A1B11" w:rsidP="001A1B11">
      <w:pPr>
        <w:pStyle w:val="Heading1"/>
      </w:pPr>
      <w:bookmarkStart w:id="1" w:name="O_505234"/>
      <w:bookmarkEnd w:id="1"/>
      <w:r w:rsidRPr="001A1B11">
        <w:t>Modification History</w:t>
      </w:r>
    </w:p>
    <w:tbl>
      <w:tblPr>
        <w:tblW w:w="9637" w:type="dxa"/>
        <w:tblLayout w:type="fixed"/>
        <w:tblCellMar>
          <w:left w:w="62" w:type="dxa"/>
          <w:right w:w="62" w:type="dxa"/>
        </w:tblCellMar>
        <w:tblLook w:val="0000"/>
      </w:tblPr>
      <w:tblGrid>
        <w:gridCol w:w="2976"/>
        <w:gridCol w:w="6661"/>
      </w:tblGrid>
      <w:tr w:rsidTr="003B589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BodyText"/>
            </w:pPr>
            <w:r w:rsidRPr="001A1B1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BodyText"/>
              <w:rPr>
                <w:lang w:val="en-NZ"/>
              </w:rPr>
            </w:pPr>
            <w:r w:rsidRPr="001A1B11">
              <w:rPr>
                <w:rStyle w:val="SpecialBold"/>
              </w:rPr>
              <w:t>Comment</w:t>
            </w:r>
          </w:p>
        </w:tc>
      </w:tr>
      <w:tr w:rsidTr="003B589A">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BodyText"/>
              <w:rPr>
                <w:lang w:val="en-NZ"/>
              </w:rPr>
            </w:pPr>
            <w:r w:rsidRPr="001A1B1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BodyText"/>
            </w:pPr>
            <w:r w:rsidRPr="001A1B11">
              <w:t>New unit of competency</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2" w:name="O_505235"/>
      <w:bookmarkEnd w:id="2"/>
      <w:r w:rsidRPr="001A1B11">
        <w:t>Unit Descriptor</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This unit describes the performance outcomes required to inspect and service suspension systems fitted to motorcycles.</w:t>
            </w:r>
          </w:p>
          <w:p w:rsidR="00000000" w:rsidRPr="001A1B11" w:rsidP="001A1B11">
            <w:pPr>
              <w:pStyle w:val="BodyText"/>
            </w:pPr>
            <w:r w:rsidRPr="001A1B11">
              <w:t>The unit involves an inspection of the suspension system to note deviations from correct operation as well as service to ensure the system complies with manufacturer’s specifications.</w:t>
            </w:r>
          </w:p>
          <w:p w:rsidR="00000000" w:rsidRPr="001A1B11" w:rsidP="001A1B11">
            <w:pPr>
              <w:pStyle w:val="BodyText"/>
            </w:pPr>
            <w:r w:rsidRPr="001A1B11">
              <w:t>Licencing, legislative, regulatory or certification requirements may ap</w:t>
            </w:r>
            <w:r w:rsidRPr="001A1B11">
              <w:t>ply to this unit in some jurisdictions. Users are advised to check with the relevant regulatory authority.</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3" w:name="O_505236"/>
      <w:bookmarkEnd w:id="3"/>
      <w:r w:rsidRPr="001A1B11">
        <w:t>Application of the Unit</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Work applies to the front and rear suspension systems of motorcycles and motor scooters, including road, off-road, agricultural and race applications.</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4" w:name="O_505237"/>
      <w:bookmarkEnd w:id="4"/>
      <w:r w:rsidRPr="001A1B11">
        <w:t>Licensing/Regulatory Information</w:t>
      </w:r>
    </w:p>
    <w:p w:rsidR="00000000" w:rsidRPr="001A1B11" w:rsidP="001A1B11">
      <w:pPr>
        <w:pStyle w:val="BodyText"/>
      </w:pPr>
      <w:r w:rsidRPr="001A1B11">
        <w:t>Not applicable.</w:t>
      </w:r>
    </w:p>
    <w:p w:rsidR="00000000" w:rsidRPr="001A1B11" w:rsidP="001A1B11">
      <w:pPr>
        <w:pStyle w:val="AllowPageBreak"/>
      </w:pPr>
    </w:p>
    <w:p w:rsidR="00000000" w:rsidRPr="001A1B11" w:rsidP="001A1B11">
      <w:pPr>
        <w:pStyle w:val="Heading1"/>
      </w:pPr>
      <w:bookmarkStart w:id="5" w:name="O_505238"/>
      <w:bookmarkEnd w:id="5"/>
      <w:r w:rsidRPr="001A1B11">
        <w:t>Pre-Requisites</w:t>
      </w:r>
    </w:p>
    <w:p w:rsidR="00000000" w:rsidRPr="001A1B11" w:rsidP="001A1B11">
      <w:pPr>
        <w:pStyle w:val="BodyText"/>
      </w:pPr>
      <w:r w:rsidRPr="001A1B11">
        <w:t>Not a</w:t>
      </w:r>
      <w:r w:rsidRPr="001A1B11">
        <w:t>pplicable.</w:t>
      </w:r>
    </w:p>
    <w:p w:rsidR="00000000" w:rsidRPr="001A1B11" w:rsidP="001A1B11">
      <w:pPr>
        <w:pStyle w:val="AllowPageBreak"/>
      </w:pPr>
    </w:p>
    <w:p w:rsidR="00000000" w:rsidRPr="001A1B11" w:rsidP="001A1B11">
      <w:pPr>
        <w:pStyle w:val="Heading1"/>
      </w:pPr>
      <w:bookmarkStart w:id="6" w:name="O_505239"/>
      <w:bookmarkEnd w:id="6"/>
      <w:r w:rsidRPr="001A1B11">
        <w:t>Employability Skills Information</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This unit contains employability skills.</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7" w:name="O_505240"/>
      <w:bookmarkEnd w:id="7"/>
      <w:r w:rsidRPr="001A1B11">
        <w:t>Elements and Performance Criteria Pre-Content</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Performance criteria describe the required performance needed to demonstrate achievement of the element. Where bold italicised text is used, further information is detailed in the required skills and knowledge and/or the range statement. Assessment of perf</w:t>
            </w:r>
            <w:r w:rsidRPr="001A1B11">
              <w:t>ormance is to be consistent with the evidence guide.</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8" w:name="O_505241"/>
      <w:bookmarkEnd w:id="8"/>
      <w:r w:rsidRPr="001A1B11">
        <w:t>Elements and Performance Criteria</w:t>
      </w:r>
    </w:p>
    <w:tbl>
      <w:tblPr>
        <w:tblW w:w="9639" w:type="dxa"/>
        <w:tblLayout w:type="fixed"/>
        <w:tblCellMar>
          <w:left w:w="62" w:type="dxa"/>
          <w:right w:w="62" w:type="dxa"/>
        </w:tblCellMar>
        <w:tblLook w:val="0000"/>
      </w:tblPr>
      <w:tblGrid>
        <w:gridCol w:w="2977"/>
        <w:gridCol w:w="6662"/>
      </w:tblGrid>
      <w:tr w:rsidTr="003B589A">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BodyText"/>
            </w:pPr>
            <w:r w:rsidRPr="001A1B1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BodyText"/>
              <w:rPr>
                <w:lang w:val="en-NZ"/>
              </w:rPr>
            </w:pPr>
            <w:r w:rsidRPr="001A1B11">
              <w:rPr>
                <w:rStyle w:val="SpecialBold"/>
              </w:rPr>
              <w:t>PERFORMANCE CRITERIA</w:t>
            </w:r>
          </w:p>
        </w:tc>
      </w:tr>
      <w:tr w:rsidTr="003B58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List"/>
              <w:rPr>
                <w:lang w:val="en-NZ"/>
              </w:rPr>
            </w:pPr>
            <w:r w:rsidRPr="001A1B11">
              <w:t>1.</w:t>
            </w:r>
            <w:r w:rsidRPr="001A1B11">
              <w:tab/>
              <w:t>Prepare to inspect and service 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List2"/>
            </w:pPr>
            <w:r w:rsidRPr="001A1B11">
              <w:t>1.1.</w:t>
            </w:r>
            <w:r w:rsidRPr="001A1B11">
              <w:tab/>
            </w:r>
            <w:r w:rsidRPr="001A1B11">
              <w:rPr>
                <w:rStyle w:val="BoldandItalics"/>
              </w:rPr>
              <w:t xml:space="preserve">Workplace instructions </w:t>
            </w:r>
            <w:r w:rsidRPr="001A1B11">
              <w:t>are used to determine</w:t>
            </w:r>
            <w:r w:rsidRPr="001A1B11">
              <w:rPr>
                <w:rStyle w:val="BoldandItalics"/>
              </w:rPr>
              <w:t xml:space="preserve"> job req</w:t>
            </w:r>
            <w:r w:rsidRPr="001A1B11">
              <w:rPr>
                <w:rStyle w:val="BoldandItalics"/>
              </w:rPr>
              <w:t>uirements</w:t>
            </w:r>
            <w:r w:rsidRPr="001A1B11">
              <w:t xml:space="preserve"> relating to inspecting and servicing </w:t>
            </w:r>
            <w:r w:rsidRPr="001A1B11">
              <w:rPr>
                <w:rStyle w:val="BoldandItalics"/>
              </w:rPr>
              <w:t>motorcycle suspension systems</w:t>
            </w:r>
          </w:p>
          <w:p w:rsidR="00000000" w:rsidRPr="001A1B11" w:rsidP="001A1B11">
            <w:pPr>
              <w:pStyle w:val="List2"/>
            </w:pPr>
            <w:r w:rsidRPr="001A1B11">
              <w:t>1.2.</w:t>
            </w:r>
            <w:r w:rsidRPr="001A1B11">
              <w:tab/>
            </w:r>
            <w:r w:rsidRPr="001A1B11">
              <w:rPr>
                <w:rStyle w:val="BoldandItalics"/>
              </w:rPr>
              <w:t>Workplace health and safety (WHS) requirements</w:t>
            </w:r>
            <w:r w:rsidRPr="001A1B11">
              <w:t xml:space="preserve"> are observed and applied throughout the work</w:t>
            </w:r>
          </w:p>
          <w:p w:rsidR="00000000" w:rsidRPr="001A1B11" w:rsidP="001A1B11">
            <w:pPr>
              <w:pStyle w:val="List2"/>
            </w:pPr>
            <w:r w:rsidRPr="001A1B11">
              <w:t>1.3.</w:t>
            </w:r>
            <w:r w:rsidRPr="001A1B11">
              <w:tab/>
            </w:r>
            <w:r w:rsidRPr="001A1B11">
              <w:rPr>
                <w:rStyle w:val="BoldandItalics"/>
              </w:rPr>
              <w:t>Procedures and information</w:t>
            </w:r>
            <w:r w:rsidRPr="001A1B11">
              <w:t xml:space="preserve"> are sourced and interpreted</w:t>
            </w:r>
          </w:p>
          <w:p w:rsidR="00000000" w:rsidP="001A1B11">
            <w:pPr>
              <w:pStyle w:val="List2"/>
              <w:rPr>
                <w:lang w:val="en-NZ"/>
              </w:rPr>
            </w:pPr>
            <w:r w:rsidRPr="001A1B11">
              <w:t>1.4.</w:t>
            </w:r>
            <w:r w:rsidRPr="001A1B11">
              <w:tab/>
            </w:r>
            <w:r w:rsidRPr="001A1B11">
              <w:t>Appropriate tools and equipment are selected and prepared</w:t>
            </w:r>
          </w:p>
        </w:tc>
      </w:tr>
      <w:tr w:rsidTr="003B58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List"/>
              <w:rPr>
                <w:lang w:val="en-NZ"/>
              </w:rPr>
            </w:pPr>
            <w:r w:rsidRPr="001A1B11">
              <w:t>2.</w:t>
            </w:r>
            <w:r w:rsidRPr="001A1B11">
              <w:tab/>
              <w:t>Inspect 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List2"/>
            </w:pPr>
            <w:r w:rsidRPr="001A1B11">
              <w:t>2.1.</w:t>
            </w:r>
            <w:r w:rsidRPr="001A1B11">
              <w:tab/>
              <w:t>Inspection is carried out according to workplace procedures and manufacturer and component supplier specifications and without causing damage to compone</w:t>
            </w:r>
            <w:r w:rsidRPr="001A1B11">
              <w:t>nts or systems</w:t>
            </w:r>
          </w:p>
          <w:p w:rsidR="00000000" w:rsidRPr="001A1B11" w:rsidP="001A1B11">
            <w:pPr>
              <w:pStyle w:val="List2"/>
            </w:pPr>
            <w:r w:rsidRPr="001A1B11">
              <w:t>2.2.</w:t>
            </w:r>
            <w:r w:rsidRPr="001A1B11">
              <w:tab/>
              <w:t>Inspection results are compared with manufacturer and component supplier specifications</w:t>
            </w:r>
          </w:p>
          <w:p w:rsidR="00000000" w:rsidP="001A1B11">
            <w:pPr>
              <w:pStyle w:val="List2"/>
              <w:rPr>
                <w:lang w:val="en-NZ"/>
              </w:rPr>
            </w:pPr>
            <w:r w:rsidRPr="001A1B11">
              <w:t>2.3.</w:t>
            </w:r>
            <w:r w:rsidRPr="001A1B11">
              <w:tab/>
              <w:t>Inspection findings are reported according to workplace procedures, including recommendations for necessary repairs or adjustments</w:t>
            </w:r>
          </w:p>
        </w:tc>
      </w:tr>
      <w:tr w:rsidTr="003B58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List"/>
              <w:rPr>
                <w:lang w:val="en-NZ"/>
              </w:rPr>
            </w:pPr>
            <w:r w:rsidRPr="001A1B11">
              <w:t>3.</w:t>
            </w:r>
            <w:r w:rsidRPr="001A1B11">
              <w:tab/>
              <w:t xml:space="preserve">Service </w:t>
            </w:r>
            <w:r w:rsidRPr="001A1B11">
              <w:t>motorcycle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List2"/>
            </w:pPr>
            <w:r w:rsidRPr="001A1B11">
              <w:t>3.1.</w:t>
            </w:r>
            <w:r w:rsidRPr="001A1B11">
              <w:tab/>
            </w:r>
            <w:r w:rsidRPr="001A1B11">
              <w:rPr>
                <w:rStyle w:val="BoldandItalics"/>
              </w:rPr>
              <w:t>Service options</w:t>
            </w:r>
            <w:r w:rsidRPr="001A1B11">
              <w:t xml:space="preserve"> are analysed and those most appropriate to the circumstances are selected</w:t>
            </w:r>
          </w:p>
          <w:p w:rsidR="00000000" w:rsidRPr="001A1B11" w:rsidP="001A1B11">
            <w:pPr>
              <w:pStyle w:val="List2"/>
            </w:pPr>
            <w:r w:rsidRPr="001A1B11">
              <w:t>3.2.</w:t>
            </w:r>
            <w:r w:rsidRPr="001A1B11">
              <w:tab/>
              <w:t>Appropriate tools, techniques and materials are selected and prepared</w:t>
            </w:r>
          </w:p>
          <w:p w:rsidR="00000000" w:rsidP="001A1B11">
            <w:pPr>
              <w:pStyle w:val="List2"/>
              <w:rPr>
                <w:lang w:val="en-NZ"/>
              </w:rPr>
            </w:pPr>
            <w:r w:rsidRPr="001A1B11">
              <w:t>3.3.</w:t>
            </w:r>
            <w:r w:rsidRPr="001A1B11">
              <w:tab/>
              <w:t>Service and adjustments are carried out according to</w:t>
            </w:r>
            <w:r w:rsidRPr="001A1B11">
              <w:t xml:space="preserve"> workplace procedures and manufacturer and component supplier specifications and without causing damage to components or systems</w:t>
            </w:r>
          </w:p>
        </w:tc>
      </w:tr>
      <w:tr w:rsidTr="003B589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B11">
            <w:pPr>
              <w:pStyle w:val="List"/>
              <w:rPr>
                <w:lang w:val="en-NZ"/>
              </w:rPr>
            </w:pPr>
            <w:r w:rsidRPr="001A1B11">
              <w:t>4.</w:t>
            </w:r>
            <w:r w:rsidRPr="001A1B11">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B11" w:rsidP="001A1B11">
            <w:pPr>
              <w:pStyle w:val="List2"/>
            </w:pPr>
            <w:r w:rsidRPr="001A1B11">
              <w:t>4.1.</w:t>
            </w:r>
            <w:r w:rsidRPr="001A1B11">
              <w:rPr>
                <w:rStyle w:val="BoldandItalics"/>
              </w:rPr>
              <w:tab/>
              <w:t>Final inspection</w:t>
            </w:r>
            <w:r w:rsidRPr="001A1B11">
              <w:t xml:space="preserve"> is made to ensure work is to workplace expectations an</w:t>
            </w:r>
            <w:r w:rsidRPr="001A1B11">
              <w:t>d vehicle is presented ready for use</w:t>
            </w:r>
          </w:p>
          <w:p w:rsidR="00000000" w:rsidRPr="001A1B11" w:rsidP="001A1B11">
            <w:pPr>
              <w:pStyle w:val="List2"/>
            </w:pPr>
            <w:r w:rsidRPr="001A1B11">
              <w:t>4.2.</w:t>
            </w:r>
            <w:r w:rsidRPr="001A1B11">
              <w:tab/>
              <w:t>Tools and equipment are checked and stored according  to workplace expectations</w:t>
            </w:r>
          </w:p>
          <w:p w:rsidR="00000000" w:rsidRPr="001A1B11" w:rsidP="001A1B11">
            <w:pPr>
              <w:pStyle w:val="List2"/>
            </w:pPr>
            <w:r w:rsidRPr="001A1B11">
              <w:t>4.3.</w:t>
            </w:r>
            <w:r w:rsidRPr="001A1B11">
              <w:tab/>
            </w:r>
            <w:r w:rsidRPr="001A1B11">
              <w:rPr>
                <w:rStyle w:val="BoldandItalics"/>
              </w:rPr>
              <w:t>Service schedule documentation</w:t>
            </w:r>
            <w:r w:rsidRPr="001A1B11">
              <w:t xml:space="preserve"> is completed according to workplace procedures</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9" w:name="O_505242"/>
      <w:bookmarkEnd w:id="9"/>
      <w:r w:rsidRPr="001A1B11">
        <w:t>Required Skills and Knowledge</w:t>
      </w:r>
    </w:p>
    <w:tbl>
      <w:tblPr>
        <w:tblW w:w="9639" w:type="dxa"/>
        <w:tblLayout w:type="fixed"/>
        <w:tblCellMar>
          <w:left w:w="62" w:type="dxa"/>
          <w:right w:w="62" w:type="dxa"/>
        </w:tblCellMar>
        <w:tblLook w:val="0000"/>
      </w:tblPr>
      <w:tblGrid>
        <w:gridCol w:w="9639"/>
      </w:tblGrid>
      <w:tr w:rsidTr="001A1B1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REQUIRED SKILLS AND KNOWLEDGE</w:t>
            </w:r>
          </w:p>
        </w:tc>
      </w:tr>
      <w:tr w:rsidTr="001A1B11">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t>This section describes the skills and knowledge required for this unit.</w:t>
            </w:r>
          </w:p>
        </w:tc>
      </w:tr>
      <w:tr w:rsidTr="001A1B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Required skills</w:t>
            </w:r>
          </w:p>
        </w:tc>
      </w:tr>
      <w:tr w:rsidTr="001A1B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communication skills to:</w:t>
            </w:r>
          </w:p>
          <w:p w:rsidR="00000000" w:rsidRPr="001A1B11" w:rsidP="001A1B11">
            <w:pPr>
              <w:pStyle w:val="ListBullet2"/>
            </w:pPr>
            <w:r w:rsidRPr="001A1B11">
              <w:t>clarify workplace instructions and determine job requirements</w:t>
            </w:r>
          </w:p>
          <w:p w:rsidR="00000000" w:rsidRPr="001A1B11" w:rsidP="001A1B11">
            <w:pPr>
              <w:pStyle w:val="ListBullet2"/>
            </w:pPr>
            <w:r w:rsidRPr="001A1B11">
              <w:t>gain information from appropriate persons and assistance as required</w:t>
            </w:r>
          </w:p>
          <w:p w:rsidR="00000000" w:rsidRPr="001A1B11" w:rsidP="001A1B11">
            <w:pPr>
              <w:pStyle w:val="ListBullet"/>
            </w:pPr>
            <w:r w:rsidRPr="001A1B11">
              <w:t>learning skills to identify sources of information, assistance and expert knowledge</w:t>
            </w:r>
          </w:p>
          <w:p w:rsidR="00000000" w:rsidRPr="001A1B11" w:rsidP="001A1B11">
            <w:pPr>
              <w:pStyle w:val="ListBullet"/>
            </w:pPr>
            <w:r w:rsidRPr="001A1B11">
              <w:t>literacy skills to</w:t>
            </w:r>
          </w:p>
          <w:p w:rsidR="00000000" w:rsidRPr="001A1B11" w:rsidP="001A1B11">
            <w:pPr>
              <w:pStyle w:val="ListBullet2"/>
            </w:pPr>
            <w:r w:rsidRPr="001A1B11">
              <w:t>read, interpret and follow information on written job instructions, specifications</w:t>
            </w:r>
            <w:r w:rsidRPr="001A1B11">
              <w:t>, standard operating procedures, charts, lists, drawings and other applicable reference documents</w:t>
            </w:r>
          </w:p>
          <w:p w:rsidR="00000000" w:rsidRPr="001A1B11" w:rsidP="001A1B11">
            <w:pPr>
              <w:pStyle w:val="ListBullet2"/>
            </w:pPr>
            <w:r w:rsidRPr="001A1B11">
              <w:t>follow workplace documentation, such as codes of practice or operating procedures</w:t>
            </w:r>
          </w:p>
          <w:p w:rsidR="00000000" w:rsidRPr="001A1B11" w:rsidP="001A1B11">
            <w:pPr>
              <w:pStyle w:val="ListBullet2"/>
            </w:pPr>
            <w:r w:rsidRPr="001A1B11">
              <w:t>document work performed during inspection and servicing operations</w:t>
            </w:r>
          </w:p>
          <w:p w:rsidR="00000000" w:rsidRPr="001A1B11" w:rsidP="001A1B11">
            <w:pPr>
              <w:pStyle w:val="ListBullet"/>
            </w:pPr>
            <w:r w:rsidRPr="001A1B11">
              <w:t>numeracy skills to perform simple measurements</w:t>
            </w:r>
          </w:p>
          <w:p w:rsidR="00000000" w:rsidRPr="001A1B11" w:rsidP="001A1B11">
            <w:pPr>
              <w:pStyle w:val="ListBullet"/>
            </w:pPr>
            <w:r w:rsidRPr="001A1B11">
              <w:t>planning and organising skills to ensure tasks are completed within an acceptable timeframe</w:t>
            </w:r>
          </w:p>
          <w:p w:rsidR="00000000" w:rsidRPr="001A1B11" w:rsidP="001A1B11">
            <w:pPr>
              <w:pStyle w:val="ListBullet"/>
            </w:pPr>
            <w:r w:rsidRPr="001A1B11">
              <w:t>problem-solving skills to seek information and assistance as required to solve problems</w:t>
            </w:r>
          </w:p>
          <w:p w:rsidR="00000000" w:rsidRPr="001A1B11" w:rsidP="001A1B11">
            <w:pPr>
              <w:pStyle w:val="ListBullet"/>
            </w:pPr>
            <w:r w:rsidRPr="001A1B11">
              <w:t>self-management skills to:</w:t>
            </w:r>
          </w:p>
          <w:p w:rsidR="00000000" w:rsidRPr="001A1B11" w:rsidP="001A1B11">
            <w:pPr>
              <w:pStyle w:val="ListBullet2"/>
            </w:pPr>
            <w:r w:rsidRPr="001A1B11">
              <w:t>s</w:t>
            </w:r>
            <w:r w:rsidRPr="001A1B11">
              <w:t>elect and use appropriate equipment, materials, processes and procedures</w:t>
            </w:r>
          </w:p>
          <w:p w:rsidR="00000000" w:rsidRPr="001A1B11" w:rsidP="001A1B11">
            <w:pPr>
              <w:pStyle w:val="ListBullet2"/>
            </w:pPr>
            <w:r w:rsidRPr="001A1B11">
              <w:t>follow workplace documentation, such as codes of practice or operating procedures</w:t>
            </w:r>
          </w:p>
          <w:p w:rsidR="00000000" w:rsidRPr="001A1B11" w:rsidP="001A1B11">
            <w:pPr>
              <w:pStyle w:val="ListBullet"/>
            </w:pPr>
            <w:r w:rsidRPr="001A1B11">
              <w:t>teamwork skills to apply knowledge of own role to complete activities efficiently to support team ac</w:t>
            </w:r>
            <w:r w:rsidRPr="001A1B11">
              <w:t>tivities and tasks</w:t>
            </w:r>
          </w:p>
          <w:p w:rsidR="00000000" w:rsidRPr="001A1B11" w:rsidP="001A1B11">
            <w:pPr>
              <w:pStyle w:val="ListBullet"/>
            </w:pPr>
            <w:r w:rsidRPr="001A1B11">
              <w:t>technical skills to use workplace tools and equipment relating to the inspection and servicing of motorcycle suspension systems</w:t>
            </w:r>
          </w:p>
          <w:p w:rsidR="00000000" w:rsidP="001A1B11">
            <w:pPr>
              <w:pStyle w:val="ListBullet"/>
              <w:rPr>
                <w:lang w:val="en-NZ"/>
              </w:rPr>
            </w:pPr>
            <w:r w:rsidRPr="001A1B11">
              <w:t>technology skills to use technology to collect and provide information.</w:t>
            </w:r>
          </w:p>
        </w:tc>
      </w:tr>
      <w:tr w:rsidTr="001A1B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Required knowledge</w:t>
            </w:r>
          </w:p>
        </w:tc>
      </w:tr>
      <w:tr w:rsidTr="001A1B1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WHS regulations, requirements, equipment and material, and personal safety requirements</w:t>
            </w:r>
          </w:p>
          <w:p w:rsidR="00000000" w:rsidRPr="001A1B11" w:rsidP="001A1B11">
            <w:pPr>
              <w:pStyle w:val="ListBullet"/>
            </w:pPr>
            <w:r w:rsidRPr="001A1B11">
              <w:t>operating principles of motorcycle suspension systems</w:t>
            </w:r>
          </w:p>
          <w:p w:rsidR="00000000" w:rsidRPr="001A1B11" w:rsidP="001A1B11">
            <w:pPr>
              <w:pStyle w:val="ListBullet"/>
            </w:pPr>
            <w:r w:rsidRPr="001A1B11">
              <w:t>methods of sourcing information relevant to inspecting and servicing motorcycle suspension systems</w:t>
            </w:r>
          </w:p>
          <w:p w:rsidR="00000000" w:rsidRPr="001A1B11" w:rsidP="001A1B11">
            <w:pPr>
              <w:pStyle w:val="ListBullet"/>
            </w:pPr>
            <w:r w:rsidRPr="001A1B11">
              <w:t>inspection proc</w:t>
            </w:r>
            <w:r w:rsidRPr="001A1B11">
              <w:t>edures for motorcycle suspension systems, including:</w:t>
            </w:r>
          </w:p>
          <w:p w:rsidR="00000000" w:rsidRPr="001A1B11" w:rsidP="001A1B11">
            <w:pPr>
              <w:pStyle w:val="ListBullet2"/>
            </w:pPr>
            <w:r w:rsidRPr="001A1B11">
              <w:t>front and rear suspension systems</w:t>
            </w:r>
          </w:p>
          <w:p w:rsidR="00000000" w:rsidRPr="001A1B11" w:rsidP="001A1B11">
            <w:pPr>
              <w:pStyle w:val="ListBullet"/>
            </w:pPr>
            <w:r w:rsidRPr="001A1B11">
              <w:t>service procedures for motorcycle suspension systems, including:</w:t>
            </w:r>
          </w:p>
          <w:p w:rsidR="00000000" w:rsidRPr="001A1B11" w:rsidP="001A1B11">
            <w:pPr>
              <w:pStyle w:val="ListBullet2"/>
            </w:pPr>
            <w:r w:rsidRPr="001A1B11">
              <w:t>front and rear suspension systems</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10" w:name="O_505243"/>
      <w:bookmarkEnd w:id="10"/>
      <w:r w:rsidRPr="001A1B11">
        <w:t>Evidence Guide</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EVIDENCE GUIDE</w:t>
            </w:r>
          </w:p>
        </w:tc>
      </w:tr>
      <w:tr w:rsidTr="001A1B1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t>The evidence guide provides advice on assessment and must be read in conjunction with the Performance Criteria, required Skills and Knowledge, the Range Statement and the Assessment Guidelines for the Training Package.</w:t>
            </w:r>
          </w:p>
        </w:tc>
      </w:tr>
      <w:tr w:rsidTr="001A1B1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Critical a</w:t>
            </w:r>
            <w:r w:rsidRPr="001A1B11">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The evidence required to demonstrate competency in this unit must be relevant to workplace operations and satisfy all of the requirements of the performance criteria and req</w:t>
            </w:r>
            <w:r w:rsidRPr="001A1B11">
              <w:t>uired skills and knowledge.</w:t>
            </w:r>
          </w:p>
          <w:p w:rsidR="00000000" w:rsidRPr="001A1B11" w:rsidP="001A1B11">
            <w:pPr>
              <w:pStyle w:val="BodyText"/>
            </w:pPr>
            <w:r w:rsidRPr="001A1B11">
              <w:t>A person who demonstrates competency in this unit must be able to:</w:t>
            </w:r>
          </w:p>
          <w:p w:rsidR="00000000" w:rsidRPr="001A1B11" w:rsidP="001A1B11">
            <w:pPr>
              <w:pStyle w:val="ListBullet"/>
            </w:pPr>
            <w:r w:rsidRPr="001A1B11">
              <w:t>observe safety procedures and requirements</w:t>
            </w:r>
          </w:p>
          <w:p w:rsidR="00000000" w:rsidRPr="001A1B11" w:rsidP="001A1B11">
            <w:pPr>
              <w:pStyle w:val="ListBullet"/>
            </w:pPr>
            <w:r w:rsidRPr="001A1B11">
              <w:t>select methods and techniques appropriate to the circumstances</w:t>
            </w:r>
          </w:p>
          <w:p w:rsidR="00000000" w:rsidRPr="001A1B11" w:rsidP="001A1B11">
            <w:pPr>
              <w:pStyle w:val="ListBullet"/>
            </w:pPr>
            <w:r w:rsidRPr="001A1B11">
              <w:t>inspect and service a</w:t>
            </w:r>
            <w:r w:rsidRPr="001A1B11">
              <w:t xml:space="preserve"> range of motorcycle suspension systems, including front suspension systems and components and rear suspension systems and shock absorbers according to workplace, manufacturer and component supplier requirements</w:t>
            </w:r>
          </w:p>
          <w:p w:rsidR="00000000" w:rsidP="001A1B11">
            <w:pPr>
              <w:pStyle w:val="ListBullet"/>
              <w:rPr>
                <w:lang w:val="en-NZ"/>
              </w:rPr>
            </w:pPr>
            <w:r w:rsidRPr="001A1B11">
              <w:t>present motorcycle in a condition that compl</w:t>
            </w:r>
            <w:r w:rsidRPr="001A1B11">
              <w:t>ies with workplace requirements.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Competency is to be assessed in the workplace or a simulated workplace environment that accurately reflects performance in a real workplace setting.</w:t>
            </w:r>
          </w:p>
          <w:p w:rsidR="00000000" w:rsidRPr="001A1B11" w:rsidP="001A1B11">
            <w:pPr>
              <w:pStyle w:val="BodyText"/>
            </w:pPr>
            <w:r w:rsidRPr="001A1B11">
              <w:t>Assessment is to occur:</w:t>
            </w:r>
          </w:p>
          <w:p w:rsidR="00000000" w:rsidRPr="001A1B11" w:rsidP="001A1B11">
            <w:pPr>
              <w:pStyle w:val="ListBullet"/>
            </w:pPr>
            <w:r w:rsidRPr="001A1B11">
              <w:t>using standard workplace practices and procedures</w:t>
            </w:r>
          </w:p>
          <w:p w:rsidR="00000000" w:rsidRPr="001A1B11" w:rsidP="001A1B11">
            <w:pPr>
              <w:pStyle w:val="ListBullet"/>
            </w:pPr>
            <w:r w:rsidRPr="001A1B11">
              <w:t>following safety requirements</w:t>
            </w:r>
          </w:p>
          <w:p w:rsidR="00000000" w:rsidRPr="001A1B11" w:rsidP="001A1B11">
            <w:pPr>
              <w:pStyle w:val="ListBullet"/>
            </w:pPr>
            <w:r w:rsidRPr="001A1B11">
              <w:t>applying environmental constraints.</w:t>
            </w:r>
          </w:p>
          <w:p w:rsidR="00000000" w:rsidRPr="001A1B11" w:rsidP="001A1B11">
            <w:pPr>
              <w:pStyle w:val="BodyText"/>
            </w:pPr>
            <w:r w:rsidRPr="001A1B11">
              <w:t>Assessment is to comply with relevant:</w:t>
            </w:r>
          </w:p>
          <w:p w:rsidR="00000000" w:rsidRPr="001A1B11" w:rsidP="001A1B11">
            <w:pPr>
              <w:pStyle w:val="ListBullet"/>
            </w:pPr>
            <w:r w:rsidRPr="001A1B11">
              <w:t>regulatory requirements</w:t>
            </w:r>
          </w:p>
          <w:p w:rsidR="00000000" w:rsidRPr="001A1B11" w:rsidP="001A1B11">
            <w:pPr>
              <w:pStyle w:val="ListBullet"/>
            </w:pPr>
            <w:r w:rsidRPr="001A1B11">
              <w:t>Australian standards</w:t>
            </w:r>
          </w:p>
          <w:p w:rsidR="00000000" w:rsidRPr="001A1B11" w:rsidP="001A1B11">
            <w:pPr>
              <w:pStyle w:val="ListBullet"/>
            </w:pPr>
            <w:r w:rsidRPr="001A1B11">
              <w:t>industry codes of practice.</w:t>
            </w:r>
          </w:p>
          <w:p w:rsidR="00000000" w:rsidRPr="001A1B11" w:rsidP="001A1B11">
            <w:pPr>
              <w:pStyle w:val="BodyText"/>
            </w:pPr>
            <w:r w:rsidRPr="001A1B11">
              <w:t>The following resources must be made available for the assessment of this unit:</w:t>
            </w:r>
          </w:p>
          <w:p w:rsidR="00000000" w:rsidRPr="001A1B11" w:rsidP="001A1B11">
            <w:pPr>
              <w:pStyle w:val="ListBullet"/>
            </w:pPr>
            <w:r w:rsidRPr="001A1B11">
              <w:t>workplace location or simulated workplace</w:t>
            </w:r>
          </w:p>
          <w:p w:rsidR="00000000" w:rsidRPr="001A1B11" w:rsidP="001A1B11">
            <w:pPr>
              <w:pStyle w:val="ListBullet"/>
            </w:pPr>
            <w:r w:rsidRPr="001A1B11">
              <w:t>motorcycles relevant to the qualification being sought</w:t>
            </w:r>
          </w:p>
          <w:p w:rsidR="00000000" w:rsidRPr="001A1B11" w:rsidP="001A1B11">
            <w:pPr>
              <w:pStyle w:val="ListBullet"/>
            </w:pPr>
            <w:r w:rsidRPr="001A1B11">
              <w:t>tools and equipment appropriate for the inspection and servicing of motorcycle</w:t>
            </w:r>
            <w:r w:rsidRPr="001A1B11">
              <w:t xml:space="preserve"> suspension systems</w:t>
            </w:r>
          </w:p>
          <w:p w:rsidR="00000000" w:rsidP="001A1B11">
            <w:pPr>
              <w:pStyle w:val="ListBullet"/>
              <w:rPr>
                <w:lang w:val="en-NZ"/>
              </w:rPr>
            </w:pPr>
            <w:r w:rsidRPr="001A1B11">
              <w:t>specifications and workplace instructions.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Assessment must satisfy the endorsed Assessment Guidelines of this Training Package.</w:t>
            </w:r>
          </w:p>
          <w:p w:rsidR="00000000" w:rsidRPr="001A1B11" w:rsidP="001A1B11">
            <w:pPr>
              <w:pStyle w:val="BodyText"/>
            </w:pPr>
            <w:r w:rsidRPr="001A1B11">
              <w:t>Assessment methods must confirm consistency and accuracy of performance (over time and</w:t>
            </w:r>
            <w:r w:rsidRPr="001A1B11">
              <w:t xml:space="preserve"> in a range of workplace relevant contexts) together with the application of required skills and knowledge.</w:t>
            </w:r>
          </w:p>
          <w:p w:rsidR="00000000" w:rsidRPr="001A1B11" w:rsidP="001A1B11">
            <w:pPr>
              <w:pStyle w:val="BodyText"/>
            </w:pPr>
            <w:r w:rsidRPr="001A1B11">
              <w:t xml:space="preserve">Assessment methods must be by direct observation of tasks and include questioning on required skills and knowledge to ensure correct interpretation </w:t>
            </w:r>
            <w:r w:rsidRPr="001A1B11">
              <w:t>and application.</w:t>
            </w:r>
          </w:p>
          <w:p w:rsidR="00000000" w:rsidRPr="001A1B11" w:rsidP="001A1B11">
            <w:pPr>
              <w:pStyle w:val="BodyText"/>
            </w:pPr>
            <w:r w:rsidRPr="001A1B11">
              <w:t>Competence in this unit may be assessed in conjunction with other units which together form part of a holistic work role.</w:t>
            </w:r>
          </w:p>
          <w:p w:rsidR="00000000" w:rsidRPr="001A1B11" w:rsidP="001A1B11">
            <w:pPr>
              <w:pStyle w:val="BodyText"/>
            </w:pPr>
            <w:r w:rsidRPr="001A1B11">
              <w:t xml:space="preserve">Where applicable, reasonable adjustment must be made to work environments and training situations to accommodate the </w:t>
            </w:r>
            <w:r w:rsidRPr="001A1B11">
              <w:t>needs of diverse clients.</w:t>
            </w:r>
          </w:p>
          <w:p w:rsidR="00000000" w:rsidRPr="001A1B11" w:rsidP="001A1B11">
            <w:pPr>
              <w:pStyle w:val="BodyText"/>
            </w:pPr>
            <w:r w:rsidRPr="001A1B11">
              <w:t>Assessment processes and techniques must be culturally sensitive and appropriate to the language, literacy and numeracy capacity of the candidate and the work being performed.</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11" w:name="O_505244"/>
      <w:bookmarkEnd w:id="11"/>
      <w:r w:rsidRPr="001A1B11">
        <w:t>Range Statement</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RANGE STATEMENT</w:t>
            </w:r>
          </w:p>
        </w:tc>
      </w:tr>
      <w:tr w:rsidTr="001A1B11">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1A1B11">
              <w:t>that may be present with training and assessment (depending on the work situation, needs of the candidate, accessibility of the item, and local industry and regional contexts) may also be included.</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 xml:space="preserve">Workplace instructions </w:t>
            </w:r>
            <w:r w:rsidRPr="001A1B1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computer-generated instructions</w:t>
            </w:r>
          </w:p>
          <w:p w:rsidR="00000000" w:rsidRPr="001A1B11" w:rsidP="001A1B11">
            <w:pPr>
              <w:pStyle w:val="ListBullet"/>
            </w:pPr>
            <w:r w:rsidRPr="001A1B11">
              <w:t>verbal instructions</w:t>
            </w:r>
          </w:p>
          <w:p w:rsidR="00000000" w:rsidP="001A1B11">
            <w:pPr>
              <w:pStyle w:val="ListBullet"/>
              <w:rPr>
                <w:lang w:val="en-NZ"/>
              </w:rPr>
            </w:pPr>
            <w:r w:rsidRPr="001A1B11">
              <w:t>written instructions.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Job requirements</w:t>
            </w:r>
            <w:r w:rsidRPr="001A1B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ListBullet"/>
              <w:rPr>
                <w:lang w:val="en-NZ"/>
              </w:rPr>
            </w:pPr>
            <w:r w:rsidRPr="001A1B11">
              <w:t>motorcycle suspension system inspection and service methods, processes and equipment.</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Motorcycle suspension systems</w:t>
            </w:r>
            <w:r w:rsidRPr="001A1B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telescopic fork suspension</w:t>
            </w:r>
          </w:p>
          <w:p w:rsidR="00000000" w:rsidRPr="001A1B11" w:rsidP="001A1B11">
            <w:pPr>
              <w:pStyle w:val="ListBullet"/>
            </w:pPr>
            <w:r w:rsidRPr="001A1B11">
              <w:t>inverted telescopic fork suspension</w:t>
            </w:r>
          </w:p>
          <w:p w:rsidR="00000000" w:rsidRPr="001A1B11" w:rsidP="001A1B11">
            <w:pPr>
              <w:pStyle w:val="ListBullet"/>
            </w:pPr>
            <w:r w:rsidRPr="001A1B11">
              <w:t>front telelever and duolever</w:t>
            </w:r>
          </w:p>
          <w:p w:rsidR="00000000" w:rsidRPr="001A1B11" w:rsidP="001A1B11">
            <w:pPr>
              <w:pStyle w:val="ListBullet"/>
            </w:pPr>
            <w:r w:rsidRPr="001A1B11">
              <w:t>rear swing arm suspension (twin-sided, monoshock and paralever)</w:t>
            </w:r>
          </w:p>
          <w:p w:rsidR="00000000" w:rsidP="001A1B11">
            <w:pPr>
              <w:pStyle w:val="ListBullet"/>
              <w:rPr>
                <w:lang w:val="en-NZ"/>
              </w:rPr>
            </w:pPr>
            <w:r w:rsidRPr="001A1B11">
              <w:t>shock absorbers.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Workplace health and safety (WHS) requirements</w:t>
            </w:r>
            <w:r w:rsidRPr="001A1B11">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are those prescribed under legisl</w:t>
            </w:r>
            <w:r w:rsidRPr="001A1B11">
              <w:t>ation, regulations, codes of practice, and workplace policies and procedures</w:t>
            </w:r>
          </w:p>
          <w:p w:rsidR="00000000" w:rsidRPr="001A1B11" w:rsidP="001A1B11">
            <w:pPr>
              <w:pStyle w:val="ListBullet"/>
            </w:pPr>
            <w:r w:rsidRPr="001A1B11">
              <w:t>may include:</w:t>
            </w:r>
          </w:p>
          <w:p w:rsidR="00000000" w:rsidRPr="001A1B11" w:rsidP="001A1B11">
            <w:pPr>
              <w:pStyle w:val="ListBullet2"/>
            </w:pPr>
            <w:r w:rsidRPr="001A1B11">
              <w:t>protective clothing and equipment</w:t>
            </w:r>
          </w:p>
          <w:p w:rsidR="00000000" w:rsidRPr="001A1B11" w:rsidP="001A1B11">
            <w:pPr>
              <w:pStyle w:val="ListBullet2"/>
            </w:pPr>
            <w:r w:rsidRPr="001A1B11">
              <w:t>use of tools and equipment</w:t>
            </w:r>
          </w:p>
          <w:p w:rsidR="00000000" w:rsidRPr="001A1B11" w:rsidP="001A1B11">
            <w:pPr>
              <w:pStyle w:val="ListBullet2"/>
            </w:pPr>
            <w:r w:rsidRPr="001A1B11">
              <w:t>handling of material</w:t>
            </w:r>
          </w:p>
          <w:p w:rsidR="00000000" w:rsidRPr="001A1B11" w:rsidP="001A1B11">
            <w:pPr>
              <w:pStyle w:val="ListBullet2"/>
            </w:pPr>
            <w:r w:rsidRPr="001A1B11">
              <w:t>use of fire-fighting equipment</w:t>
            </w:r>
          </w:p>
          <w:p w:rsidR="00000000" w:rsidRPr="001A1B11" w:rsidP="001A1B11">
            <w:pPr>
              <w:pStyle w:val="ListBullet2"/>
            </w:pPr>
            <w:r w:rsidRPr="001A1B11">
              <w:t>first aid equipment</w:t>
            </w:r>
          </w:p>
          <w:p w:rsidR="00000000" w:rsidP="001A1B11">
            <w:pPr>
              <w:pStyle w:val="ListBullet"/>
              <w:rPr>
                <w:lang w:val="en-NZ"/>
              </w:rPr>
            </w:pPr>
            <w:r w:rsidRPr="001A1B11">
              <w:t>hazard control, including control of hazardous materials and toxic substances.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 xml:space="preserve">Procedures and information </w:t>
            </w:r>
            <w:r w:rsidRPr="001A1B1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safe work procedures relating to the inspection and servicing of motorcycle suspension systems</w:t>
            </w:r>
          </w:p>
          <w:p w:rsidR="00000000" w:rsidRPr="001A1B11" w:rsidP="001A1B11">
            <w:pPr>
              <w:pStyle w:val="ListBullet"/>
            </w:pPr>
            <w:r w:rsidRPr="001A1B11">
              <w:t>verbal, written and graphical instructions</w:t>
            </w:r>
          </w:p>
          <w:p w:rsidR="00000000" w:rsidRPr="001A1B11" w:rsidP="001A1B11">
            <w:pPr>
              <w:pStyle w:val="ListBullet"/>
            </w:pPr>
            <w:r w:rsidRPr="001A1B11">
              <w:t>signage</w:t>
            </w:r>
          </w:p>
          <w:p w:rsidR="00000000" w:rsidRPr="001A1B11" w:rsidP="001A1B11">
            <w:pPr>
              <w:pStyle w:val="ListBullet"/>
            </w:pPr>
            <w:r w:rsidRPr="001A1B11">
              <w:t>work schedules, plans and specifications</w:t>
            </w:r>
          </w:p>
          <w:p w:rsidR="00000000" w:rsidRPr="001A1B11" w:rsidP="001A1B11">
            <w:pPr>
              <w:pStyle w:val="ListBullet"/>
            </w:pPr>
            <w:r w:rsidRPr="001A1B11">
              <w:t>work bulletins or memos</w:t>
            </w:r>
          </w:p>
          <w:p w:rsidR="00000000" w:rsidRPr="001A1B11" w:rsidP="001A1B11">
            <w:pPr>
              <w:pStyle w:val="ListBullet"/>
            </w:pPr>
            <w:r w:rsidRPr="001A1B11">
              <w:t>material safety data sheets (MSDS)</w:t>
            </w:r>
          </w:p>
          <w:p w:rsidR="00000000" w:rsidRPr="001A1B11" w:rsidP="001A1B11">
            <w:pPr>
              <w:pStyle w:val="ListBullet"/>
            </w:pPr>
            <w:r w:rsidRPr="001A1B11">
              <w:t>diagrams or sketches</w:t>
            </w:r>
          </w:p>
          <w:p w:rsidR="00000000" w:rsidRPr="001A1B11" w:rsidP="001A1B11">
            <w:pPr>
              <w:pStyle w:val="ListBullet"/>
            </w:pPr>
            <w:r w:rsidRPr="001A1B11">
              <w:t>regulatory and legislative requirements relating to the automotive industry</w:t>
            </w:r>
          </w:p>
          <w:p w:rsidR="00000000" w:rsidRPr="001A1B11" w:rsidP="001A1B11">
            <w:pPr>
              <w:pStyle w:val="ListBullet"/>
            </w:pPr>
            <w:r w:rsidRPr="001A1B11">
              <w:t>Australi</w:t>
            </w:r>
            <w:r w:rsidRPr="001A1B11">
              <w:t>an Design Rules</w:t>
            </w:r>
          </w:p>
          <w:p w:rsidR="00000000" w:rsidRPr="001A1B11" w:rsidP="001A1B11">
            <w:pPr>
              <w:pStyle w:val="ListBullet"/>
            </w:pPr>
            <w:r w:rsidRPr="001A1B11">
              <w:t>engineer's design specifications and instructions</w:t>
            </w:r>
          </w:p>
          <w:p w:rsidR="00000000" w:rsidRPr="001A1B11" w:rsidP="001A1B11">
            <w:pPr>
              <w:pStyle w:val="ListBullet"/>
            </w:pPr>
            <w:r w:rsidRPr="001A1B11">
              <w:t>organisation work specifications and requirements</w:t>
            </w:r>
          </w:p>
          <w:p w:rsidR="00000000" w:rsidRPr="001A1B11" w:rsidP="001A1B11">
            <w:pPr>
              <w:pStyle w:val="ListBullet"/>
            </w:pPr>
            <w:r w:rsidRPr="001A1B11">
              <w:t xml:space="preserve">instructions issued by authorised enterprise or external persons </w:t>
            </w:r>
          </w:p>
          <w:p w:rsidR="00000000" w:rsidRPr="001A1B11" w:rsidP="001A1B11">
            <w:pPr>
              <w:pStyle w:val="ListBullet"/>
            </w:pPr>
            <w:r w:rsidRPr="001A1B11">
              <w:t>Australian Standards</w:t>
            </w:r>
          </w:p>
          <w:p w:rsidR="00000000" w:rsidP="001A1B11">
            <w:pPr>
              <w:pStyle w:val="ListBullet"/>
              <w:rPr>
                <w:lang w:val="en-NZ"/>
              </w:rPr>
            </w:pPr>
            <w:r w:rsidRPr="001A1B11">
              <w:t>motorcycle service requirements and repair manuals.</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Service options</w:t>
            </w:r>
            <w:r w:rsidRPr="001A1B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fluid replacement</w:t>
            </w:r>
          </w:p>
          <w:p w:rsidR="00000000" w:rsidP="001A1B11">
            <w:pPr>
              <w:pStyle w:val="ListBullet"/>
              <w:rPr>
                <w:lang w:val="en-NZ"/>
              </w:rPr>
            </w:pPr>
            <w:r w:rsidRPr="001A1B11">
              <w:t>adjustments and operational testing.</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Final inspection</w:t>
            </w:r>
            <w:r w:rsidRPr="001A1B1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final check of suspension systems and components</w:t>
            </w:r>
          </w:p>
          <w:p w:rsidR="00000000" w:rsidRPr="001A1B11" w:rsidP="001A1B11">
            <w:pPr>
              <w:pStyle w:val="ListBullet"/>
            </w:pPr>
            <w:r w:rsidRPr="001A1B11">
              <w:t>checking of suspension system operation during mobile or stationary tests</w:t>
            </w:r>
          </w:p>
          <w:p w:rsidR="00000000" w:rsidP="001A1B11">
            <w:pPr>
              <w:pStyle w:val="ListBullet"/>
              <w:rPr>
                <w:lang w:val="en-NZ"/>
              </w:rPr>
            </w:pPr>
            <w:r w:rsidRPr="001A1B11">
              <w:t>cleaning of moto</w:t>
            </w:r>
            <w:r w:rsidRPr="001A1B11">
              <w:t>rcycle.</w:t>
            </w:r>
          </w:p>
        </w:tc>
      </w:tr>
      <w:tr w:rsidTr="001A1B1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BoldandItalics"/>
              </w:rPr>
              <w:t>Service schedule documentation</w:t>
            </w:r>
            <w:r w:rsidRPr="001A1B11">
              <w:t xml:space="preserve"> </w:t>
            </w:r>
            <w:r w:rsidRPr="001A1B1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ListBullet"/>
            </w:pPr>
            <w:r w:rsidRPr="001A1B11">
              <w:t>motorcycle service book</w:t>
            </w:r>
          </w:p>
          <w:p w:rsidR="00000000" w:rsidRPr="001A1B11" w:rsidP="001A1B11">
            <w:pPr>
              <w:pStyle w:val="ListBullet"/>
            </w:pPr>
            <w:r w:rsidRPr="001A1B11">
              <w:t>job card or work order</w:t>
            </w:r>
          </w:p>
          <w:p w:rsidR="00000000" w:rsidRPr="001A1B11" w:rsidP="001A1B11">
            <w:pPr>
              <w:pStyle w:val="ListBullet"/>
            </w:pPr>
            <w:r w:rsidRPr="001A1B11">
              <w:t>workplace computerised or written customer records and invoice.</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12" w:name="O_505245"/>
      <w:bookmarkEnd w:id="12"/>
      <w:r w:rsidRPr="001A1B11">
        <w:t>Unit Sector(s)</w:t>
      </w:r>
    </w:p>
    <w:tbl>
      <w:tblPr>
        <w:tblW w:w="9639" w:type="dxa"/>
        <w:tblLayout w:type="fixed"/>
        <w:tblCellMar>
          <w:left w:w="62" w:type="dxa"/>
          <w:right w:w="62" w:type="dxa"/>
        </w:tblCellMar>
        <w:tblLook w:val="0000"/>
      </w:tblPr>
      <w:tblGrid>
        <w:gridCol w:w="2977"/>
        <w:gridCol w:w="6662"/>
      </w:tblGrid>
      <w:tr w:rsidTr="001A1B11">
        <w:tblPrEx>
          <w:tblW w:w="9639" w:type="dxa"/>
          <w:tblLayout w:type="fixed"/>
          <w:tblCellMar>
            <w:left w:w="62" w:type="dxa"/>
            <w:right w:w="62" w:type="dxa"/>
          </w:tblCellMar>
          <w:tblLook w:val="0000"/>
        </w:tblPrEx>
        <w:trPr>
          <w:trHeight w:val="48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t>Mechanical - Motorcycles</w:t>
            </w:r>
          </w:p>
        </w:tc>
      </w:tr>
      <w:tr w:rsidTr="001A1B11">
        <w:tblPrEx>
          <w:tblW w:w="9639" w:type="dxa"/>
          <w:tblLayout w:type="fixed"/>
          <w:tblCellMar>
            <w:left w:w="62" w:type="dxa"/>
            <w:right w:w="62" w:type="dxa"/>
          </w:tblCellMar>
          <w:tblLook w:val="0000"/>
        </w:tblPrEx>
        <w:trPr>
          <w:trHeight w:val="48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B11">
            <w:pPr>
              <w:pStyle w:val="BodyText"/>
              <w:rPr>
                <w:lang w:val="en-NZ"/>
              </w:rPr>
            </w:pPr>
            <w:r w:rsidRPr="001A1B11">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B11" w:rsidP="001A1B11">
            <w:pPr>
              <w:pStyle w:val="BodyText"/>
            </w:pPr>
            <w:r w:rsidRPr="001A1B11">
              <w:t>Technical – Steering and Suspension</w:t>
            </w:r>
          </w:p>
        </w:tc>
      </w:tr>
    </w:tbl>
    <w:p w:rsidR="00000000" w:rsidRPr="001A1B11" w:rsidP="001A1B11">
      <w:pPr>
        <w:pStyle w:val="BodyText"/>
      </w:pPr>
    </w:p>
    <w:p w:rsidR="00000000" w:rsidRPr="001A1B11" w:rsidP="001A1B11">
      <w:pPr>
        <w:pStyle w:val="AllowPageBreak"/>
      </w:pPr>
    </w:p>
    <w:p w:rsidR="00000000" w:rsidRPr="001A1B11" w:rsidP="001A1B11">
      <w:pPr>
        <w:pStyle w:val="Heading1"/>
      </w:pPr>
      <w:bookmarkStart w:id="13" w:name="O_505246"/>
      <w:bookmarkEnd w:id="13"/>
      <w:r w:rsidRPr="001A1B11">
        <w:t>Custom Content Section</w:t>
      </w:r>
    </w:p>
    <w:p w:rsidR="00000000" w:rsidRPr="001A1B11" w:rsidP="001A1B11">
      <w:pPr>
        <w:pStyle w:val="BodyText"/>
      </w:pPr>
      <w:r w:rsidRPr="001A1B11">
        <w:t>Not applicable.</w:t>
      </w:r>
    </w:p>
    <w:p w:rsidR="00000000" w:rsidRPr="001A1B11" w:rsidP="001A1B11"/>
    <w:sectPr w:rsidSect="001A1B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rsidRPr="003B589A" w:rsidP="003B5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9A" w:rsidP="001A1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589A" w:rsidP="001A1B1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B589A" w:rsidP="001A1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rsidRPr="003B589A" w:rsidP="003B58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89A" w:rsidRPr="002D2AF8" w:rsidP="001A1B11">
    <w:pPr>
      <w:pStyle w:val="Header"/>
      <w:framePr w:wrap="around"/>
    </w:pPr>
    <w:r>
      <w:fldChar w:fldCharType="begin"/>
    </w:r>
    <w:r>
      <w:instrText xml:space="preserve"> TITLE   \* MERGEFORMAT </w:instrText>
    </w:r>
    <w:r>
      <w:fldChar w:fldCharType="separate"/>
    </w:r>
    <w:r>
      <w:t>AURJTD2001 Inspect and service motorcycle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B589A" w:rsidP="001A1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80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2C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25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B11"/>
    <w:pPr>
      <w:spacing w:before="360" w:after="60"/>
      <w:outlineLvl w:val="0"/>
    </w:pPr>
    <w:rPr>
      <w:sz w:val="32"/>
    </w:rPr>
  </w:style>
  <w:style w:type="paragraph" w:styleId="Heading2">
    <w:name w:val="heading 2"/>
    <w:basedOn w:val="HeadingBase"/>
    <w:next w:val="BodyText"/>
    <w:link w:val="Heading2Char"/>
    <w:qFormat/>
    <w:rsid w:val="001A1B11"/>
    <w:pPr>
      <w:keepLines/>
      <w:spacing w:before="240" w:after="120"/>
      <w:outlineLvl w:val="1"/>
    </w:pPr>
    <w:rPr>
      <w:sz w:val="28"/>
      <w:szCs w:val="40"/>
    </w:rPr>
  </w:style>
  <w:style w:type="paragraph" w:styleId="Heading3">
    <w:name w:val="heading 3"/>
    <w:basedOn w:val="HeadingBase"/>
    <w:next w:val="BodyText"/>
    <w:link w:val="Heading3Char"/>
    <w:qFormat/>
    <w:rsid w:val="001A1B11"/>
    <w:pPr>
      <w:spacing w:before="180" w:after="120"/>
      <w:outlineLvl w:val="2"/>
    </w:pPr>
    <w:rPr>
      <w:spacing w:val="-10"/>
      <w:kern w:val="32"/>
    </w:rPr>
  </w:style>
  <w:style w:type="paragraph" w:styleId="Heading4">
    <w:name w:val="heading 4"/>
    <w:basedOn w:val="HeadingBase"/>
    <w:next w:val="BodyText"/>
    <w:link w:val="Heading4Char"/>
    <w:qFormat/>
    <w:rsid w:val="001A1B11"/>
    <w:pPr>
      <w:spacing w:before="160" w:after="120"/>
      <w:outlineLvl w:val="3"/>
    </w:pPr>
    <w:rPr>
      <w:sz w:val="22"/>
    </w:rPr>
  </w:style>
  <w:style w:type="paragraph" w:styleId="Heading5">
    <w:name w:val="heading 5"/>
    <w:basedOn w:val="HeadingBase"/>
    <w:next w:val="Normal"/>
    <w:link w:val="Heading5Char"/>
    <w:qFormat/>
    <w:rsid w:val="001A1B11"/>
    <w:pPr>
      <w:spacing w:before="80"/>
      <w:outlineLvl w:val="4"/>
    </w:pPr>
    <w:rPr>
      <w:color w:val="918585"/>
      <w:sz w:val="20"/>
    </w:rPr>
  </w:style>
  <w:style w:type="paragraph" w:styleId="Heading6">
    <w:name w:val="heading 6"/>
    <w:basedOn w:val="HeadingBase"/>
    <w:next w:val="Normal"/>
    <w:link w:val="Heading6Char"/>
    <w:qFormat/>
    <w:rsid w:val="001A1B11"/>
    <w:pPr>
      <w:spacing w:before="60"/>
      <w:outlineLvl w:val="5"/>
    </w:pPr>
    <w:rPr>
      <w:color w:val="918585"/>
      <w:sz w:val="20"/>
    </w:rPr>
  </w:style>
  <w:style w:type="paragraph" w:styleId="Heading7">
    <w:name w:val="heading 7"/>
    <w:basedOn w:val="Normal"/>
    <w:next w:val="Normal"/>
    <w:link w:val="Heading7Char"/>
    <w:qFormat/>
    <w:rsid w:val="001A1B11"/>
    <w:pPr>
      <w:ind w:left="720"/>
      <w:outlineLvl w:val="6"/>
    </w:pPr>
    <w:rPr>
      <w:i/>
    </w:rPr>
  </w:style>
  <w:style w:type="paragraph" w:styleId="Heading8">
    <w:name w:val="heading 8"/>
    <w:basedOn w:val="Normal"/>
    <w:next w:val="Normal"/>
    <w:link w:val="Heading8Char"/>
    <w:qFormat/>
    <w:rsid w:val="001A1B11"/>
    <w:pPr>
      <w:ind w:left="720"/>
      <w:outlineLvl w:val="7"/>
    </w:pPr>
    <w:rPr>
      <w:i/>
    </w:rPr>
  </w:style>
  <w:style w:type="paragraph" w:styleId="Heading9">
    <w:name w:val="heading 9"/>
    <w:basedOn w:val="Normal"/>
    <w:next w:val="Normal"/>
    <w:link w:val="Heading9Char"/>
    <w:qFormat/>
    <w:rsid w:val="001A1B11"/>
    <w:pPr>
      <w:ind w:left="720"/>
      <w:outlineLvl w:val="8"/>
    </w:pPr>
    <w:rPr>
      <w:i/>
    </w:rPr>
  </w:style>
  <w:style w:type="character" w:default="1" w:styleId="DefaultParagraphFont">
    <w:name w:val="Default Paragraph Font"/>
    <w:uiPriority w:val="1"/>
    <w:unhideWhenUsed/>
    <w:rsid w:val="001A1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B11"/>
  </w:style>
  <w:style w:type="character" w:customStyle="1" w:styleId="Heading1Char">
    <w:name w:val="Heading 1 Char"/>
    <w:basedOn w:val="DefaultParagraphFont"/>
    <w:link w:val="Heading1"/>
    <w:rsid w:val="001A1B11"/>
    <w:rPr>
      <w:rFonts w:ascii="Times New Roman" w:eastAsia="Times New Roman" w:hAnsi="Times New Roman" w:cs="Times New Roman"/>
      <w:b/>
      <w:sz w:val="32"/>
      <w:szCs w:val="20"/>
      <w:lang w:eastAsia="en-US"/>
    </w:rPr>
  </w:style>
  <w:style w:type="paragraph" w:styleId="BodyText">
    <w:name w:val="Body Text"/>
    <w:basedOn w:val="Normal"/>
    <w:link w:val="BodyTextChar"/>
    <w:rsid w:val="001A1B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B11"/>
    <w:rPr>
      <w:rFonts w:ascii="Times New Roman" w:eastAsia="Times New Roman" w:hAnsi="Times New Roman" w:cs="Times New Roman"/>
      <w:sz w:val="24"/>
      <w:lang w:eastAsia="en-US"/>
    </w:rPr>
  </w:style>
  <w:style w:type="paragraph" w:styleId="List">
    <w:name w:val="List"/>
    <w:basedOn w:val="BodyText"/>
    <w:next w:val="BodyText"/>
    <w:rsid w:val="001A1B11"/>
    <w:pPr>
      <w:tabs>
        <w:tab w:val="left" w:pos="340"/>
      </w:tabs>
      <w:spacing w:before="60" w:after="60"/>
      <w:ind w:left="340" w:hanging="340"/>
    </w:pPr>
  </w:style>
  <w:style w:type="paragraph" w:styleId="ListBullet">
    <w:name w:val="List Bullet"/>
    <w:basedOn w:val="List"/>
    <w:rsid w:val="001A1B11"/>
    <w:pPr>
      <w:numPr>
        <w:numId w:val="13"/>
      </w:numPr>
      <w:tabs>
        <w:tab w:val="clear" w:pos="340"/>
      </w:tabs>
      <w:spacing w:before="40" w:after="40"/>
    </w:pPr>
  </w:style>
  <w:style w:type="character" w:customStyle="1" w:styleId="SpecialBold">
    <w:name w:val="Special Bold"/>
    <w:basedOn w:val="DefaultParagraphFont"/>
    <w:rsid w:val="001A1B11"/>
    <w:rPr>
      <w:b/>
      <w:spacing w:val="0"/>
    </w:rPr>
  </w:style>
  <w:style w:type="paragraph" w:styleId="ListBullet2">
    <w:name w:val="List Bullet 2"/>
    <w:basedOn w:val="List2"/>
    <w:rsid w:val="001A1B11"/>
    <w:pPr>
      <w:numPr>
        <w:numId w:val="14"/>
      </w:numPr>
      <w:tabs>
        <w:tab w:val="clear" w:pos="680"/>
      </w:tabs>
    </w:pPr>
  </w:style>
  <w:style w:type="paragraph" w:customStyle="1" w:styleId="SuperHeading">
    <w:name w:val="SuperHeading"/>
    <w:basedOn w:val="Normal"/>
    <w:rsid w:val="001A1B11"/>
    <w:pPr>
      <w:spacing w:before="240" w:after="120"/>
      <w:outlineLvl w:val="0"/>
    </w:pPr>
    <w:rPr>
      <w:rFonts w:ascii="Times New Roman" w:hAnsi="Times New Roman"/>
      <w:b/>
      <w:sz w:val="32"/>
    </w:rPr>
  </w:style>
  <w:style w:type="paragraph" w:customStyle="1" w:styleId="AllowPageBreak">
    <w:name w:val="AllowPageBreak"/>
    <w:rsid w:val="001A1B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B11"/>
    <w:pPr>
      <w:tabs>
        <w:tab w:val="left" w:pos="680"/>
      </w:tabs>
      <w:spacing w:before="60" w:after="60"/>
      <w:ind w:left="680" w:hanging="340"/>
    </w:pPr>
  </w:style>
  <w:style w:type="character" w:customStyle="1" w:styleId="BoldandItalics">
    <w:name w:val="Bold and Italics"/>
    <w:qFormat/>
    <w:rsid w:val="001A1B11"/>
    <w:rPr>
      <w:b/>
      <w:i/>
      <w:u w:val="none"/>
    </w:rPr>
  </w:style>
  <w:style w:type="character" w:customStyle="1" w:styleId="Heading2Char">
    <w:name w:val="Heading 2 Char"/>
    <w:basedOn w:val="DefaultParagraphFont"/>
    <w:link w:val="Heading2"/>
    <w:rsid w:val="001A1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B11"/>
    <w:rPr>
      <w:rFonts w:ascii="Courier New" w:eastAsia="Times New Roman" w:hAnsi="Courier New" w:cs="Times New Roman"/>
      <w:i/>
      <w:szCs w:val="20"/>
      <w:lang w:eastAsia="en-US"/>
    </w:rPr>
  </w:style>
  <w:style w:type="paragraph" w:customStyle="1" w:styleId="HeadingBase">
    <w:name w:val="Heading Base"/>
    <w:rsid w:val="001A1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B11"/>
    <w:pPr>
      <w:tabs>
        <w:tab w:val="right" w:leader="dot" w:pos="9072"/>
      </w:tabs>
      <w:ind w:left="567"/>
    </w:pPr>
    <w:rPr>
      <w:szCs w:val="22"/>
    </w:rPr>
  </w:style>
  <w:style w:type="paragraph" w:customStyle="1" w:styleId="TOCBase">
    <w:name w:val="TOC Base"/>
    <w:rsid w:val="001A1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B11"/>
    <w:pPr>
      <w:tabs>
        <w:tab w:val="right" w:leader="dot" w:pos="9072"/>
      </w:tabs>
      <w:spacing w:before="40" w:after="40"/>
      <w:ind w:left="284"/>
    </w:pPr>
    <w:rPr>
      <w:rFonts w:ascii="Times New Roman" w:hAnsi="Times New Roman"/>
    </w:rPr>
  </w:style>
  <w:style w:type="paragraph" w:styleId="TOC1">
    <w:name w:val="toc 1"/>
    <w:basedOn w:val="TOCBase"/>
    <w:next w:val="Normal"/>
    <w:rsid w:val="001A1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B11"/>
    <w:rPr>
      <w:rFonts w:ascii="Times New Roman" w:eastAsia="Times New Roman" w:hAnsi="Times New Roman" w:cs="Times New Roman"/>
      <w:sz w:val="16"/>
      <w:lang w:eastAsia="en-US"/>
    </w:rPr>
  </w:style>
  <w:style w:type="paragraph" w:styleId="Title">
    <w:name w:val="Title"/>
    <w:basedOn w:val="HeadingBase"/>
    <w:link w:val="TitleChar"/>
    <w:qFormat/>
    <w:rsid w:val="001A1B11"/>
    <w:pPr>
      <w:spacing w:before="5040"/>
      <w:jc w:val="center"/>
    </w:pPr>
    <w:rPr>
      <w:sz w:val="48"/>
      <w:szCs w:val="72"/>
      <w:lang w:val="en-US"/>
    </w:rPr>
  </w:style>
  <w:style w:type="character" w:customStyle="1" w:styleId="TitleChar">
    <w:name w:val="Title Char"/>
    <w:basedOn w:val="DefaultParagraphFont"/>
    <w:link w:val="Title"/>
    <w:rsid w:val="001A1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B11"/>
    <w:pPr>
      <w:tabs>
        <w:tab w:val="left" w:pos="3600"/>
        <w:tab w:val="left" w:pos="3958"/>
      </w:tabs>
    </w:pPr>
  </w:style>
  <w:style w:type="paragraph" w:customStyle="1" w:styleId="Note">
    <w:name w:val="Note"/>
    <w:basedOn w:val="BodyText"/>
    <w:rsid w:val="001A1B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B11"/>
    <w:pPr>
      <w:framePr w:wrap="auto" w:hAnchor="text" w:y="6049"/>
    </w:pPr>
    <w:rPr>
      <w:color w:val="000000"/>
      <w:sz w:val="40"/>
    </w:rPr>
  </w:style>
  <w:style w:type="paragraph" w:customStyle="1" w:styleId="TOCTitle">
    <w:name w:val="TOCTitle"/>
    <w:basedOn w:val="Heading1"/>
    <w:rsid w:val="001A1B11"/>
    <w:pPr>
      <w:spacing w:after="240"/>
      <w:jc w:val="center"/>
      <w:outlineLvl w:val="9"/>
    </w:pPr>
    <w:rPr>
      <w:caps/>
    </w:rPr>
  </w:style>
  <w:style w:type="paragraph" w:customStyle="1" w:styleId="Version">
    <w:name w:val="Version"/>
    <w:rsid w:val="001A1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B11"/>
    <w:pPr>
      <w:keepNext w:val="0"/>
      <w:tabs>
        <w:tab w:val="right" w:pos="4176"/>
      </w:tabs>
      <w:ind w:left="198" w:hanging="198"/>
    </w:pPr>
    <w:rPr>
      <w:rFonts w:ascii="Garamond" w:hAnsi="Garamond"/>
    </w:rPr>
  </w:style>
  <w:style w:type="paragraph" w:styleId="IndexHeading">
    <w:name w:val="index heading"/>
    <w:basedOn w:val="Normal"/>
    <w:next w:val="Index1"/>
    <w:semiHidden/>
    <w:rsid w:val="001A1B11"/>
    <w:pPr>
      <w:spacing w:before="120" w:after="120"/>
    </w:pPr>
    <w:rPr>
      <w:rFonts w:ascii="Arial" w:hAnsi="Arial"/>
      <w:b/>
      <w:color w:val="918585"/>
      <w:sz w:val="24"/>
    </w:rPr>
  </w:style>
  <w:style w:type="paragraph" w:styleId="Header">
    <w:name w:val="header"/>
    <w:basedOn w:val="Normal"/>
    <w:link w:val="HeaderChar"/>
    <w:rsid w:val="001A1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B11"/>
    <w:rPr>
      <w:rFonts w:ascii="Times New Roman" w:eastAsia="Times New Roman" w:hAnsi="Times New Roman" w:cs="Times New Roman"/>
      <w:sz w:val="16"/>
      <w:szCs w:val="20"/>
      <w:lang w:val="en-GB" w:eastAsia="en-US"/>
    </w:rPr>
  </w:style>
  <w:style w:type="paragraph" w:customStyle="1" w:styleId="Chapter">
    <w:name w:val="Chapter"/>
    <w:basedOn w:val="Normal"/>
    <w:rsid w:val="001A1B11"/>
    <w:pPr>
      <w:spacing w:before="240"/>
    </w:pPr>
    <w:rPr>
      <w:rFonts w:ascii="Times New Roman" w:hAnsi="Times New Roman"/>
      <w:smallCaps/>
      <w:spacing w:val="80"/>
      <w:sz w:val="28"/>
    </w:rPr>
  </w:style>
  <w:style w:type="paragraph" w:customStyle="1" w:styleId="InChapter">
    <w:name w:val="InChapter"/>
    <w:basedOn w:val="Heading3"/>
    <w:rsid w:val="001A1B11"/>
    <w:pPr>
      <w:spacing w:after="240"/>
      <w:outlineLvl w:val="9"/>
    </w:pPr>
    <w:rPr>
      <w:noProof/>
    </w:rPr>
  </w:style>
  <w:style w:type="paragraph" w:styleId="Index2">
    <w:name w:val="index 2"/>
    <w:basedOn w:val="Normal"/>
    <w:next w:val="Normal"/>
    <w:semiHidden/>
    <w:rsid w:val="001A1B11"/>
    <w:pPr>
      <w:tabs>
        <w:tab w:val="right" w:pos="4176"/>
      </w:tabs>
      <w:ind w:left="568" w:hanging="284"/>
    </w:pPr>
    <w:rPr>
      <w:rFonts w:ascii="Garamond" w:hAnsi="Garamond"/>
    </w:rPr>
  </w:style>
  <w:style w:type="paragraph" w:customStyle="1" w:styleId="Byline">
    <w:name w:val="Byline"/>
    <w:rsid w:val="001A1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B11"/>
    <w:pPr>
      <w:tabs>
        <w:tab w:val="clear" w:pos="3600"/>
        <w:tab w:val="clear" w:pos="3958"/>
      </w:tabs>
      <w:jc w:val="right"/>
    </w:pPr>
  </w:style>
  <w:style w:type="character" w:styleId="Emphasis">
    <w:name w:val="Emphasis"/>
    <w:basedOn w:val="DefaultParagraphFont"/>
    <w:qFormat/>
    <w:rsid w:val="001A1B11"/>
    <w:rPr>
      <w:i/>
    </w:rPr>
  </w:style>
  <w:style w:type="paragraph" w:styleId="Caption">
    <w:name w:val="caption"/>
    <w:basedOn w:val="BodyText"/>
    <w:next w:val="Normal"/>
    <w:qFormat/>
    <w:rsid w:val="001A1B11"/>
    <w:pPr>
      <w:framePr w:w="2268" w:hSpace="181" w:vSpace="181" w:wrap="around" w:vAnchor="text" w:hAnchor="page" w:x="1135" w:y="285" w:anchorLock="1"/>
    </w:pPr>
    <w:rPr>
      <w:i/>
    </w:rPr>
  </w:style>
  <w:style w:type="paragraph" w:customStyle="1" w:styleId="MiniTOCTitle">
    <w:name w:val="MiniTOCTitle"/>
    <w:basedOn w:val="Heading4"/>
    <w:rsid w:val="001A1B11"/>
    <w:pPr>
      <w:spacing w:before="240"/>
      <w:outlineLvl w:val="9"/>
    </w:pPr>
    <w:rPr>
      <w:noProof/>
      <w:sz w:val="24"/>
    </w:rPr>
  </w:style>
  <w:style w:type="paragraph" w:customStyle="1" w:styleId="MiniTOCItem">
    <w:name w:val="MiniTOCItem"/>
    <w:basedOn w:val="ListBullet"/>
    <w:rsid w:val="001A1B11"/>
    <w:pPr>
      <w:numPr>
        <w:numId w:val="0"/>
      </w:numPr>
      <w:tabs>
        <w:tab w:val="right" w:leader="dot" w:pos="6521"/>
      </w:tabs>
      <w:spacing w:before="0" w:after="0"/>
    </w:pPr>
  </w:style>
  <w:style w:type="paragraph" w:customStyle="1" w:styleId="TOFTitle">
    <w:name w:val="TOFTitle"/>
    <w:basedOn w:val="TOCTitle"/>
    <w:rsid w:val="001A1B11"/>
  </w:style>
  <w:style w:type="paragraph" w:styleId="TableofFigures">
    <w:name w:val="table of figures"/>
    <w:basedOn w:val="Normal"/>
    <w:next w:val="Normal"/>
    <w:semiHidden/>
    <w:rsid w:val="001A1B11"/>
    <w:pPr>
      <w:tabs>
        <w:tab w:val="right" w:leader="dot" w:pos="9072"/>
      </w:tabs>
      <w:ind w:left="970" w:hanging="403"/>
    </w:pPr>
    <w:rPr>
      <w:rFonts w:ascii="Times New Roman" w:hAnsi="Times New Roman"/>
      <w:b/>
    </w:rPr>
  </w:style>
  <w:style w:type="paragraph" w:styleId="ListNumber">
    <w:name w:val="List Number"/>
    <w:basedOn w:val="List"/>
    <w:rsid w:val="001A1B11"/>
    <w:pPr>
      <w:numPr>
        <w:numId w:val="11"/>
      </w:numPr>
    </w:pPr>
  </w:style>
  <w:style w:type="character" w:customStyle="1" w:styleId="WingdingSymbols">
    <w:name w:val="Wingding Symbols"/>
    <w:rsid w:val="001A1B11"/>
    <w:rPr>
      <w:rFonts w:ascii="Wingdings" w:hAnsi="Wingdings"/>
    </w:rPr>
  </w:style>
  <w:style w:type="paragraph" w:customStyle="1" w:styleId="TableHeading">
    <w:name w:val="Table Heading"/>
    <w:basedOn w:val="HeadingBase"/>
    <w:rsid w:val="001A1B11"/>
    <w:pPr>
      <w:keepLines/>
      <w:pBdr>
        <w:bottom w:val="single" w:sz="6" w:space="1" w:color="918585"/>
      </w:pBdr>
      <w:spacing w:before="240"/>
    </w:pPr>
  </w:style>
  <w:style w:type="character" w:customStyle="1" w:styleId="HotSpot">
    <w:name w:val="HotSpot"/>
    <w:rsid w:val="001A1B11"/>
    <w:rPr>
      <w:color w:val="0033CC"/>
      <w:u w:val="none"/>
    </w:rPr>
  </w:style>
  <w:style w:type="paragraph" w:customStyle="1" w:styleId="BodyTextRight">
    <w:name w:val="Body Text Right"/>
    <w:basedOn w:val="BodyText"/>
    <w:rsid w:val="001A1B11"/>
    <w:pPr>
      <w:spacing w:before="0" w:after="0"/>
      <w:jc w:val="right"/>
    </w:pPr>
  </w:style>
  <w:style w:type="paragraph" w:styleId="Index3">
    <w:name w:val="index 3"/>
    <w:basedOn w:val="ListNumber2"/>
    <w:next w:val="Normal"/>
    <w:semiHidden/>
    <w:rsid w:val="001A1B11"/>
    <w:pPr>
      <w:numPr>
        <w:numId w:val="0"/>
      </w:numPr>
      <w:tabs>
        <w:tab w:val="right" w:leader="dot" w:pos="4176"/>
      </w:tabs>
    </w:pPr>
  </w:style>
  <w:style w:type="paragraph" w:styleId="ListNumber2">
    <w:name w:val="List Number 2"/>
    <w:basedOn w:val="List2"/>
    <w:rsid w:val="001A1B11"/>
    <w:pPr>
      <w:numPr>
        <w:numId w:val="10"/>
      </w:numPr>
      <w:tabs>
        <w:tab w:val="clear" w:pos="1060"/>
      </w:tabs>
    </w:pPr>
  </w:style>
  <w:style w:type="paragraph" w:customStyle="1" w:styleId="MarginNote">
    <w:name w:val="Margin Note"/>
    <w:basedOn w:val="BodyText"/>
    <w:rsid w:val="001A1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B11"/>
    <w:rPr>
      <w:sz w:val="32"/>
    </w:rPr>
  </w:style>
  <w:style w:type="paragraph" w:customStyle="1" w:styleId="HeadingProcedure">
    <w:name w:val="Heading Procedure"/>
    <w:basedOn w:val="HeadingBase"/>
    <w:next w:val="Normal"/>
    <w:rsid w:val="001A1B11"/>
    <w:pPr>
      <w:tabs>
        <w:tab w:val="left" w:pos="0"/>
      </w:tabs>
      <w:spacing w:before="120" w:after="60"/>
    </w:pPr>
    <w:rPr>
      <w:i/>
      <w:color w:val="918585"/>
      <w:sz w:val="22"/>
    </w:rPr>
  </w:style>
  <w:style w:type="paragraph" w:customStyle="1" w:styleId="TableBodyText">
    <w:name w:val="Table Body Text"/>
    <w:basedOn w:val="BodyText"/>
    <w:rsid w:val="001A1B11"/>
    <w:pPr>
      <w:spacing w:before="60" w:after="60"/>
    </w:pPr>
  </w:style>
  <w:style w:type="paragraph" w:styleId="ListContinue">
    <w:name w:val="List Continue"/>
    <w:basedOn w:val="List"/>
    <w:rsid w:val="001A1B11"/>
    <w:pPr>
      <w:ind w:firstLine="0"/>
    </w:pPr>
  </w:style>
  <w:style w:type="paragraph" w:customStyle="1" w:styleId="ListNote">
    <w:name w:val="List Note"/>
    <w:basedOn w:val="List"/>
    <w:rsid w:val="001A1B11"/>
    <w:pPr>
      <w:pBdr>
        <w:top w:val="single" w:sz="6" w:space="2" w:color="918585"/>
        <w:bottom w:val="single" w:sz="6" w:space="2" w:color="918585"/>
      </w:pBdr>
      <w:tabs>
        <w:tab w:val="left" w:pos="1021"/>
      </w:tabs>
      <w:ind w:firstLine="0"/>
    </w:pPr>
  </w:style>
  <w:style w:type="paragraph" w:customStyle="1" w:styleId="Warning">
    <w:name w:val="Warning"/>
    <w:basedOn w:val="BodyText"/>
    <w:rsid w:val="001A1B11"/>
    <w:pPr>
      <w:shd w:val="clear" w:color="auto" w:fill="D9D9D9"/>
      <w:tabs>
        <w:tab w:val="left" w:pos="992"/>
      </w:tabs>
      <w:ind w:left="119" w:right="119"/>
    </w:pPr>
    <w:rPr>
      <w:sz w:val="20"/>
    </w:rPr>
  </w:style>
  <w:style w:type="paragraph" w:customStyle="1" w:styleId="MarginIcons">
    <w:name w:val="Margin Icons"/>
    <w:basedOn w:val="BodyText"/>
    <w:rsid w:val="001A1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B11"/>
    <w:rPr>
      <w:rFonts w:ascii="Courier New" w:hAnsi="Courier New"/>
    </w:rPr>
  </w:style>
  <w:style w:type="paragraph" w:customStyle="1" w:styleId="NoteBullet">
    <w:name w:val="Note Bullet"/>
    <w:basedOn w:val="Note"/>
    <w:rsid w:val="001A1B11"/>
    <w:pPr>
      <w:tabs>
        <w:tab w:val="clear" w:pos="680"/>
      </w:tabs>
      <w:spacing w:before="60" w:after="60"/>
    </w:pPr>
  </w:style>
  <w:style w:type="paragraph" w:customStyle="1" w:styleId="SubHeading2">
    <w:name w:val="SubHeading2"/>
    <w:basedOn w:val="HeadingBase"/>
    <w:rsid w:val="001A1B11"/>
    <w:pPr>
      <w:spacing w:before="240" w:after="60"/>
    </w:pPr>
    <w:rPr>
      <w:sz w:val="20"/>
    </w:rPr>
  </w:style>
  <w:style w:type="paragraph" w:customStyle="1" w:styleId="SubHeading1">
    <w:name w:val="SubHeading1"/>
    <w:basedOn w:val="HeadingBase"/>
    <w:rsid w:val="001A1B11"/>
    <w:pPr>
      <w:spacing w:before="240" w:after="60"/>
    </w:pPr>
    <w:rPr>
      <w:color w:val="918585"/>
      <w:sz w:val="22"/>
    </w:rPr>
  </w:style>
  <w:style w:type="paragraph" w:customStyle="1" w:styleId="SideHeading">
    <w:name w:val="Side Heading"/>
    <w:basedOn w:val="HeadingBase"/>
    <w:rsid w:val="001A1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B11"/>
    <w:pPr>
      <w:numPr>
        <w:numId w:val="12"/>
      </w:numPr>
    </w:pPr>
  </w:style>
  <w:style w:type="paragraph" w:styleId="PlainText">
    <w:name w:val="Plain Text"/>
    <w:basedOn w:val="Normal"/>
    <w:link w:val="PlainTextChar"/>
    <w:rsid w:val="001A1B11"/>
    <w:rPr>
      <w:sz w:val="20"/>
    </w:rPr>
  </w:style>
  <w:style w:type="character" w:customStyle="1" w:styleId="PlainTextChar">
    <w:name w:val="Plain Text Char"/>
    <w:basedOn w:val="DefaultParagraphFont"/>
    <w:link w:val="PlainText"/>
    <w:rsid w:val="001A1B11"/>
    <w:rPr>
      <w:rFonts w:ascii="Courier New" w:eastAsia="Times New Roman" w:hAnsi="Courier New" w:cs="Times New Roman"/>
      <w:sz w:val="20"/>
      <w:szCs w:val="20"/>
      <w:lang w:eastAsia="en-US"/>
    </w:rPr>
  </w:style>
  <w:style w:type="character" w:customStyle="1" w:styleId="MenuOption">
    <w:name w:val="Menu Option"/>
    <w:basedOn w:val="DefaultParagraphFont"/>
    <w:rsid w:val="001A1B11"/>
    <w:rPr>
      <w:b/>
      <w:smallCaps/>
    </w:rPr>
  </w:style>
  <w:style w:type="paragraph" w:customStyle="1" w:styleId="TableListNumber">
    <w:name w:val="Table List Number"/>
    <w:basedOn w:val="ListNumber"/>
    <w:rsid w:val="001A1B11"/>
    <w:pPr>
      <w:numPr>
        <w:numId w:val="0"/>
      </w:numPr>
    </w:pPr>
  </w:style>
  <w:style w:type="paragraph" w:styleId="TOC4">
    <w:name w:val="toc 4"/>
    <w:basedOn w:val="TOCBase"/>
    <w:next w:val="Normal"/>
    <w:semiHidden/>
    <w:rsid w:val="001A1B11"/>
    <w:pPr>
      <w:tabs>
        <w:tab w:val="right" w:leader="dot" w:pos="9071"/>
      </w:tabs>
      <w:ind w:left="1701"/>
    </w:pPr>
  </w:style>
  <w:style w:type="paragraph" w:customStyle="1" w:styleId="ListAlpha">
    <w:name w:val="List Alpha"/>
    <w:basedOn w:val="List"/>
    <w:rsid w:val="001A1B11"/>
    <w:pPr>
      <w:numPr>
        <w:numId w:val="9"/>
      </w:numPr>
    </w:pPr>
  </w:style>
  <w:style w:type="paragraph" w:customStyle="1" w:styleId="ListAlpha2">
    <w:name w:val="List Alpha 2"/>
    <w:basedOn w:val="List2"/>
    <w:rsid w:val="001A1B11"/>
    <w:pPr>
      <w:numPr>
        <w:numId w:val="8"/>
      </w:numPr>
    </w:pPr>
  </w:style>
  <w:style w:type="paragraph" w:styleId="List3">
    <w:name w:val="List 3"/>
    <w:basedOn w:val="BodyText"/>
    <w:rsid w:val="001A1B11"/>
    <w:pPr>
      <w:tabs>
        <w:tab w:val="left" w:pos="1021"/>
      </w:tabs>
      <w:spacing w:before="60" w:after="60"/>
      <w:ind w:left="1020" w:hanging="340"/>
    </w:pPr>
  </w:style>
  <w:style w:type="paragraph" w:styleId="List4">
    <w:name w:val="List 4"/>
    <w:basedOn w:val="BodyText"/>
    <w:rsid w:val="001A1B11"/>
    <w:pPr>
      <w:tabs>
        <w:tab w:val="left" w:pos="1361"/>
      </w:tabs>
      <w:spacing w:before="60" w:after="60"/>
      <w:ind w:left="1361" w:hanging="340"/>
    </w:pPr>
  </w:style>
  <w:style w:type="paragraph" w:styleId="List5">
    <w:name w:val="List 5"/>
    <w:basedOn w:val="BodyText"/>
    <w:rsid w:val="001A1B11"/>
    <w:pPr>
      <w:tabs>
        <w:tab w:val="left" w:pos="1701"/>
      </w:tabs>
      <w:spacing w:before="60" w:after="60"/>
      <w:ind w:left="1701" w:hanging="340"/>
    </w:pPr>
  </w:style>
  <w:style w:type="paragraph" w:styleId="ListBullet3">
    <w:name w:val="List Bullet 3"/>
    <w:basedOn w:val="List3"/>
    <w:rsid w:val="001A1B11"/>
    <w:pPr>
      <w:numPr>
        <w:numId w:val="15"/>
      </w:numPr>
      <w:tabs>
        <w:tab w:val="clear" w:pos="1021"/>
      </w:tabs>
      <w:ind w:left="1037" w:hanging="357"/>
    </w:pPr>
  </w:style>
  <w:style w:type="paragraph" w:styleId="ListBullet4">
    <w:name w:val="List Bullet 4"/>
    <w:basedOn w:val="List4"/>
    <w:rsid w:val="001A1B11"/>
    <w:pPr>
      <w:numPr>
        <w:numId w:val="3"/>
      </w:numPr>
    </w:pPr>
  </w:style>
  <w:style w:type="paragraph" w:styleId="ListBullet5">
    <w:name w:val="List Bullet 5"/>
    <w:basedOn w:val="List5"/>
    <w:rsid w:val="001A1B11"/>
    <w:pPr>
      <w:numPr>
        <w:numId w:val="4"/>
      </w:numPr>
    </w:pPr>
  </w:style>
  <w:style w:type="paragraph" w:styleId="ListContinue2">
    <w:name w:val="List Continue 2"/>
    <w:basedOn w:val="List2"/>
    <w:rsid w:val="001A1B11"/>
    <w:pPr>
      <w:ind w:firstLine="0"/>
    </w:pPr>
  </w:style>
  <w:style w:type="paragraph" w:styleId="ListContinue3">
    <w:name w:val="List Continue 3"/>
    <w:basedOn w:val="List3"/>
    <w:rsid w:val="001A1B11"/>
    <w:pPr>
      <w:ind w:left="1021" w:firstLine="0"/>
    </w:pPr>
  </w:style>
  <w:style w:type="paragraph" w:styleId="ListContinue4">
    <w:name w:val="List Continue 4"/>
    <w:basedOn w:val="List4"/>
    <w:rsid w:val="001A1B11"/>
    <w:pPr>
      <w:ind w:firstLine="0"/>
    </w:pPr>
  </w:style>
  <w:style w:type="paragraph" w:styleId="ListContinue5">
    <w:name w:val="List Continue 5"/>
    <w:basedOn w:val="List5"/>
    <w:rsid w:val="001A1B11"/>
    <w:pPr>
      <w:ind w:firstLine="0"/>
    </w:pPr>
  </w:style>
  <w:style w:type="paragraph" w:styleId="ListNumber3">
    <w:name w:val="List Number 3"/>
    <w:basedOn w:val="List3"/>
    <w:rsid w:val="001A1B11"/>
    <w:pPr>
      <w:numPr>
        <w:numId w:val="5"/>
      </w:numPr>
    </w:pPr>
  </w:style>
  <w:style w:type="paragraph" w:styleId="ListNumber4">
    <w:name w:val="List Number 4"/>
    <w:basedOn w:val="List4"/>
    <w:rsid w:val="001A1B11"/>
    <w:pPr>
      <w:numPr>
        <w:numId w:val="6"/>
      </w:numPr>
    </w:pPr>
  </w:style>
  <w:style w:type="paragraph" w:styleId="ListNumber5">
    <w:name w:val="List Number 5"/>
    <w:basedOn w:val="List5"/>
    <w:rsid w:val="001A1B11"/>
    <w:pPr>
      <w:numPr>
        <w:numId w:val="7"/>
      </w:numPr>
    </w:pPr>
  </w:style>
  <w:style w:type="paragraph" w:styleId="BlockText">
    <w:name w:val="Block Text"/>
    <w:basedOn w:val="Normal"/>
    <w:rsid w:val="001A1B11"/>
    <w:pPr>
      <w:spacing w:after="120"/>
      <w:ind w:left="1440" w:right="1440"/>
    </w:pPr>
  </w:style>
  <w:style w:type="character" w:customStyle="1" w:styleId="Subscript">
    <w:name w:val="Subscript"/>
    <w:basedOn w:val="DefaultParagraphFont"/>
    <w:rsid w:val="001A1B11"/>
    <w:rPr>
      <w:sz w:val="16"/>
      <w:vertAlign w:val="subscript"/>
    </w:rPr>
  </w:style>
  <w:style w:type="character" w:customStyle="1" w:styleId="Superscript">
    <w:name w:val="Superscript"/>
    <w:basedOn w:val="DefaultParagraphFont"/>
    <w:rsid w:val="001A1B11"/>
    <w:rPr>
      <w:sz w:val="16"/>
      <w:vertAlign w:val="superscript"/>
    </w:rPr>
  </w:style>
  <w:style w:type="character" w:customStyle="1" w:styleId="Symbols">
    <w:name w:val="Symbols"/>
    <w:basedOn w:val="DefaultParagraphFont"/>
    <w:rsid w:val="001A1B11"/>
    <w:rPr>
      <w:rFonts w:ascii="Symbol" w:hAnsi="Symbol"/>
    </w:rPr>
  </w:style>
  <w:style w:type="character" w:customStyle="1" w:styleId="MenuOptions">
    <w:name w:val="Menu Options"/>
    <w:basedOn w:val="DefaultParagraphFont"/>
    <w:rsid w:val="001A1B11"/>
    <w:rPr>
      <w:rFonts w:ascii="Arial Narrow" w:hAnsi="Arial Narrow"/>
      <w:smallCaps/>
    </w:rPr>
  </w:style>
  <w:style w:type="character" w:customStyle="1" w:styleId="Buttons">
    <w:name w:val="Buttons"/>
    <w:basedOn w:val="DefaultParagraphFont"/>
    <w:rsid w:val="001A1B11"/>
    <w:rPr>
      <w:b/>
    </w:rPr>
  </w:style>
  <w:style w:type="character" w:customStyle="1" w:styleId="Underlined">
    <w:name w:val="Underlined"/>
    <w:basedOn w:val="DefaultParagraphFont"/>
    <w:rsid w:val="001A1B11"/>
    <w:rPr>
      <w:u w:val="single"/>
    </w:rPr>
  </w:style>
  <w:style w:type="paragraph" w:customStyle="1" w:styleId="TableBodyTextRight">
    <w:name w:val="Table Body Text Right"/>
    <w:basedOn w:val="TableBodyText"/>
    <w:rsid w:val="001A1B11"/>
    <w:pPr>
      <w:widowControl w:val="0"/>
      <w:autoSpaceDE w:val="0"/>
      <w:autoSpaceDN w:val="0"/>
      <w:adjustRightInd w:val="0"/>
      <w:jc w:val="right"/>
    </w:pPr>
    <w:rPr>
      <w:rFonts w:cs="Arial"/>
      <w:szCs w:val="18"/>
    </w:rPr>
  </w:style>
  <w:style w:type="paragraph" w:customStyle="1" w:styleId="CopyrightText">
    <w:name w:val="Copyright Text"/>
    <w:basedOn w:val="BodyText"/>
    <w:rsid w:val="001A1B11"/>
    <w:rPr>
      <w:sz w:val="18"/>
    </w:rPr>
  </w:style>
  <w:style w:type="paragraph" w:customStyle="1" w:styleId="BodySmallRight">
    <w:name w:val="Body Small Right"/>
    <w:basedOn w:val="BodyTextRight"/>
    <w:rsid w:val="001A1B11"/>
    <w:rPr>
      <w:sz w:val="18"/>
      <w:szCs w:val="18"/>
    </w:rPr>
  </w:style>
  <w:style w:type="paragraph" w:customStyle="1" w:styleId="MarginEdition">
    <w:name w:val="Margin Edition"/>
    <w:basedOn w:val="MarginNote"/>
    <w:rsid w:val="001A1B11"/>
    <w:pPr>
      <w:spacing w:before="0" w:after="0"/>
    </w:pPr>
    <w:rPr>
      <w:rFonts w:ascii="Times New Roman" w:hAnsi="Times New Roman"/>
      <w:color w:val="999999"/>
    </w:rPr>
  </w:style>
  <w:style w:type="paragraph" w:customStyle="1" w:styleId="Spacer">
    <w:name w:val="Spacer"/>
    <w:basedOn w:val="Normal"/>
    <w:rsid w:val="001A1B11"/>
    <w:rPr>
      <w:sz w:val="2"/>
      <w:szCs w:val="2"/>
    </w:rPr>
  </w:style>
  <w:style w:type="character" w:customStyle="1" w:styleId="Small">
    <w:name w:val="Small"/>
    <w:basedOn w:val="DefaultParagraphFont"/>
    <w:rsid w:val="001A1B11"/>
    <w:rPr>
      <w:sz w:val="16"/>
    </w:rPr>
  </w:style>
  <w:style w:type="paragraph" w:customStyle="1" w:styleId="WideTable">
    <w:name w:val="Wide Table"/>
    <w:basedOn w:val="Normal"/>
    <w:rsid w:val="001A1B11"/>
    <w:pPr>
      <w:ind w:left="-1418"/>
    </w:pPr>
    <w:rPr>
      <w:sz w:val="2"/>
      <w:szCs w:val="2"/>
    </w:rPr>
  </w:style>
  <w:style w:type="character" w:styleId="PageNumber">
    <w:name w:val="page number"/>
    <w:basedOn w:val="DefaultParagraphFont"/>
    <w:rsid w:val="001A1B11"/>
  </w:style>
  <w:style w:type="paragraph" w:styleId="Quote">
    <w:name w:val="Quote"/>
    <w:basedOn w:val="Heading1"/>
    <w:link w:val="QuoteChar"/>
    <w:qFormat/>
    <w:rsid w:val="001A1B11"/>
    <w:rPr>
      <w:b w:val="0"/>
      <w:sz w:val="72"/>
      <w:szCs w:val="72"/>
      <w:lang w:val="en-NZ"/>
    </w:rPr>
  </w:style>
  <w:style w:type="character" w:customStyle="1" w:styleId="QuoteChar">
    <w:name w:val="Quote Char"/>
    <w:basedOn w:val="DefaultParagraphFont"/>
    <w:link w:val="Quote"/>
    <w:rsid w:val="001A1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B11"/>
    <w:pPr>
      <w:pageBreakBefore/>
    </w:pPr>
  </w:style>
  <w:style w:type="paragraph" w:customStyle="1" w:styleId="Border">
    <w:name w:val="Border"/>
    <w:basedOn w:val="Normal"/>
    <w:qFormat/>
    <w:rsid w:val="001A1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B11"/>
    <w:rPr>
      <w:b/>
      <w:bCs/>
      <w:i/>
      <w:iCs/>
      <w:color w:val="auto"/>
    </w:rPr>
  </w:style>
  <w:style w:type="paragraph" w:styleId="IntenseQuote">
    <w:name w:val="Intense Quote"/>
    <w:basedOn w:val="Normal"/>
    <w:next w:val="Normal"/>
    <w:link w:val="IntenseQuoteChar"/>
    <w:uiPriority w:val="30"/>
    <w:qFormat/>
    <w:rsid w:val="001A1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B11"/>
    <w:rPr>
      <w:smallCaps/>
      <w:color w:val="auto"/>
      <w:u w:val="single"/>
    </w:rPr>
  </w:style>
  <w:style w:type="character" w:styleId="IntenseReference">
    <w:name w:val="Intense Reference"/>
    <w:basedOn w:val="DefaultParagraphFont"/>
    <w:uiPriority w:val="32"/>
    <w:qFormat/>
    <w:rsid w:val="001A1B11"/>
    <w:rPr>
      <w:b/>
      <w:bCs/>
      <w:smallCaps/>
      <w:color w:val="auto"/>
      <w:spacing w:val="5"/>
      <w:u w:val="single"/>
    </w:rPr>
  </w:style>
  <w:style w:type="paragraph" w:customStyle="1" w:styleId="2ColumnHeading">
    <w:name w:val="2Column Heading"/>
    <w:basedOn w:val="BodyText"/>
    <w:qFormat/>
    <w:rsid w:val="001A1B11"/>
    <w:pPr>
      <w:spacing w:after="60"/>
      <w:ind w:left="-2268"/>
    </w:pPr>
    <w:rPr>
      <w:b/>
    </w:rPr>
  </w:style>
  <w:style w:type="paragraph" w:customStyle="1" w:styleId="Heading1TOC">
    <w:name w:val="Heading1 TOC"/>
    <w:basedOn w:val="Normal"/>
    <w:qFormat/>
    <w:rsid w:val="001A1B11"/>
    <w:pPr>
      <w:spacing w:before="240" w:after="120"/>
    </w:pPr>
    <w:rPr>
      <w:rFonts w:ascii="Times New Roman" w:hAnsi="Times New Roman"/>
      <w:b/>
      <w:sz w:val="32"/>
    </w:rPr>
  </w:style>
  <w:style w:type="paragraph" w:customStyle="1" w:styleId="Heading2TOC">
    <w:name w:val="Heading2 TOC"/>
    <w:basedOn w:val="Normal"/>
    <w:qFormat/>
    <w:rsid w:val="001A1B11"/>
    <w:pPr>
      <w:spacing w:before="240" w:after="60"/>
    </w:pPr>
    <w:rPr>
      <w:rFonts w:ascii="Times New Roman" w:hAnsi="Times New Roman"/>
      <w:b/>
      <w:sz w:val="28"/>
    </w:rPr>
  </w:style>
  <w:style w:type="character" w:customStyle="1" w:styleId="Underline">
    <w:name w:val="Underline"/>
    <w:basedOn w:val="DefaultParagraphFont"/>
    <w:qFormat/>
    <w:rsid w:val="001A1B11"/>
    <w:rPr>
      <w:u w:val="single"/>
    </w:rPr>
  </w:style>
  <w:style w:type="paragraph" w:styleId="BalloonText">
    <w:name w:val="Balloon Text"/>
    <w:basedOn w:val="Normal"/>
    <w:link w:val="BalloonTextChar"/>
    <w:rsid w:val="001A1B11"/>
    <w:rPr>
      <w:rFonts w:ascii="Tahoma" w:hAnsi="Tahoma" w:cs="Tahoma"/>
      <w:sz w:val="16"/>
      <w:szCs w:val="16"/>
    </w:rPr>
  </w:style>
  <w:style w:type="character" w:customStyle="1" w:styleId="BalloonTextChar">
    <w:name w:val="Balloon Text Char"/>
    <w:basedOn w:val="DefaultParagraphFont"/>
    <w:link w:val="BalloonText"/>
    <w:rsid w:val="001A1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B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B11"/>
    <w:rPr>
      <w:b/>
      <w:color w:val="660033"/>
      <w:spacing w:val="0"/>
    </w:rPr>
  </w:style>
  <w:style w:type="paragraph" w:customStyle="1" w:styleId="Nameditemlist">
    <w:name w:val="Named item list"/>
    <w:basedOn w:val="BodyText"/>
    <w:qFormat/>
    <w:rsid w:val="001A1B1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9022</Characters>
  <Application>Microsoft Office Word</Application>
  <DocSecurity>0</DocSecurity>
  <Lines>276</Lines>
  <Paragraphs>165</Paragraphs>
  <ScaleCrop>false</ScaleCrop>
  <Company>Author-it Software Corporation Ltd.</Company>
  <LinksUpToDate>false</LinksUpToDate>
  <CharactersWithSpaces>10313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AURJTD2001 Inspect and service motorcycle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2013-01-15T18:38:00Z</dcterms:created>
  <dcterms:modified xsi:type="dcterms:W3CDTF">2013-01-15T18:38:00Z</dcterms:modified>
</cp:coreProperties>
</file>