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4DDB" w:rsidP="002D4DDB">
      <w:pPr>
        <w:pStyle w:val="Title"/>
      </w:pPr>
      <w:r>
        <w:fldChar w:fldCharType="begin"/>
      </w:r>
      <w:r>
        <w:instrText xml:space="preserve"> TITLE   \* MERGEFORMAT </w:instrText>
      </w:r>
      <w:r>
        <w:fldChar w:fldCharType="separate"/>
      </w:r>
      <w:r>
        <w:t>AURHTJ2004 Demount, inspect, repair and mount agricultural equipment tyres and tubes</w:t>
      </w:r>
      <w:r>
        <w:fldChar w:fldCharType="end"/>
      </w:r>
    </w:p>
    <w:p w:rsidR="002D4DDB" w:rsidP="002D4DDB">
      <w:pPr>
        <w:pStyle w:val="Version"/>
        <w:sectPr w:rsidSect="007D74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748C" w:rsidP="007D748C">
      <w:pPr>
        <w:pStyle w:val="SuperHeading"/>
      </w:pPr>
      <w:r w:rsidRPr="007D748C">
        <w:t>AURHTJ2004 Demount, inspect, repair and mount agricultural equipment tyres and tubes</w:t>
      </w:r>
    </w:p>
    <w:p w:rsidR="00000000" w:rsidRPr="007D748C" w:rsidP="007D748C">
      <w:pPr>
        <w:pStyle w:val="Heading1"/>
      </w:pPr>
      <w:bookmarkStart w:id="1" w:name="O_503705"/>
      <w:bookmarkEnd w:id="1"/>
      <w:r w:rsidRPr="007D748C">
        <w:t>Modification History</w:t>
      </w:r>
    </w:p>
    <w:tbl>
      <w:tblPr>
        <w:tblW w:w="9637" w:type="dxa"/>
        <w:tblLayout w:type="fixed"/>
        <w:tblCellMar>
          <w:left w:w="62" w:type="dxa"/>
          <w:right w:w="62" w:type="dxa"/>
        </w:tblCellMar>
        <w:tblLook w:val="0000"/>
      </w:tblPr>
      <w:tblGrid>
        <w:gridCol w:w="2976"/>
        <w:gridCol w:w="6661"/>
      </w:tblGrid>
      <w:tr w:rsidTr="002D4DD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48C" w:rsidP="007D748C">
            <w:pPr>
              <w:pStyle w:val="BodyText"/>
            </w:pPr>
            <w:r w:rsidRPr="007D748C">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48C">
            <w:pPr>
              <w:pStyle w:val="BodyText"/>
              <w:rPr>
                <w:lang w:val="en-NZ"/>
              </w:rPr>
            </w:pPr>
            <w:r w:rsidRPr="007D748C">
              <w:rPr>
                <w:rStyle w:val="SpecialBold"/>
              </w:rPr>
              <w:t>Comment</w:t>
            </w:r>
          </w:p>
        </w:tc>
      </w:tr>
      <w:tr w:rsidTr="002D4DDB">
        <w:tblPrEx>
          <w:tblW w:w="9637" w:type="dxa"/>
          <w:tblLayout w:type="fixed"/>
          <w:tblCellMar>
            <w:left w:w="62" w:type="dxa"/>
            <w:right w:w="62" w:type="dxa"/>
          </w:tblCellMar>
          <w:tblLook w:val="0000"/>
        </w:tblPrEx>
        <w:trPr>
          <w:trHeight w:val="116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48C">
            <w:pPr>
              <w:pStyle w:val="BodyText"/>
              <w:rPr>
                <w:lang w:val="en-NZ"/>
              </w:rPr>
            </w:pPr>
            <w:r w:rsidRPr="007D748C">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48C" w:rsidP="007D748C">
            <w:pPr>
              <w:pStyle w:val="BodyText"/>
            </w:pPr>
            <w:r w:rsidRPr="007D748C">
              <w:t>New unit of competency</w:t>
            </w:r>
          </w:p>
        </w:tc>
      </w:tr>
    </w:tbl>
    <w:p w:rsidR="00000000" w:rsidRPr="007D748C" w:rsidP="007D748C">
      <w:pPr>
        <w:pStyle w:val="BodyText"/>
      </w:pPr>
    </w:p>
    <w:p w:rsidR="00000000" w:rsidRPr="007D748C" w:rsidP="007D748C">
      <w:pPr>
        <w:pStyle w:val="AllowPageBreak"/>
      </w:pPr>
    </w:p>
    <w:p w:rsidR="00000000" w:rsidRPr="007D748C" w:rsidP="007D748C">
      <w:pPr>
        <w:pStyle w:val="Heading1"/>
      </w:pPr>
      <w:bookmarkStart w:id="2" w:name="O_503706"/>
      <w:bookmarkEnd w:id="2"/>
      <w:r w:rsidRPr="007D748C">
        <w:t>Unit Descriptor</w:t>
      </w:r>
    </w:p>
    <w:tbl>
      <w:tblPr>
        <w:tblW w:w="9639" w:type="dxa"/>
        <w:tblLayout w:type="fixed"/>
        <w:tblCellMar>
          <w:left w:w="62" w:type="dxa"/>
          <w:right w:w="62" w:type="dxa"/>
        </w:tblCellMar>
        <w:tblLook w:val="0000"/>
      </w:tblPr>
      <w:tblGrid>
        <w:gridCol w:w="2977"/>
        <w:gridCol w:w="6662"/>
      </w:tblGrid>
      <w:tr w:rsidTr="007D748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48C">
            <w:pPr>
              <w:pStyle w:val="BodyText"/>
              <w:rPr>
                <w:lang w:val="en-NZ"/>
              </w:rPr>
            </w:pPr>
            <w:r w:rsidRPr="007D748C">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48C" w:rsidP="007D748C">
            <w:pPr>
              <w:pStyle w:val="BodyText"/>
            </w:pPr>
            <w:r w:rsidRPr="007D748C">
              <w:t>This unit describes the performance outcomes required to perform repair operations to tyres and tubes fitted to agricultural equipment. It involves demounting agricultural equipment tyres and tubes from wheel rims, inspecting the tyre and rim to assess con</w:t>
            </w:r>
            <w:r w:rsidRPr="007D748C">
              <w:t>dition, performing minor tyre and tube repairs and remounting tyres and tubes to rims.</w:t>
            </w:r>
          </w:p>
          <w:p w:rsidR="00000000" w:rsidRPr="007D748C" w:rsidP="007D748C">
            <w:pPr>
              <w:pStyle w:val="BodyText"/>
            </w:pPr>
            <w:r w:rsidRPr="007D748C">
              <w:t>Licencing, legislative, regulatory or certification requirements may apply to this unit in some jurisdictions. Users are advised to check with the relevant regulatory au</w:t>
            </w:r>
            <w:r w:rsidRPr="007D748C">
              <w:t>thority.</w:t>
            </w:r>
          </w:p>
        </w:tc>
      </w:tr>
    </w:tbl>
    <w:p w:rsidR="00000000" w:rsidRPr="007D748C" w:rsidP="007D748C">
      <w:pPr>
        <w:pStyle w:val="BodyText"/>
      </w:pPr>
    </w:p>
    <w:p w:rsidR="00000000" w:rsidRPr="007D748C" w:rsidP="007D748C">
      <w:pPr>
        <w:pStyle w:val="AllowPageBreak"/>
      </w:pPr>
    </w:p>
    <w:p w:rsidR="00000000" w:rsidRPr="007D748C" w:rsidP="007D748C">
      <w:pPr>
        <w:pStyle w:val="Heading1"/>
      </w:pPr>
      <w:bookmarkStart w:id="3" w:name="O_503707"/>
      <w:bookmarkEnd w:id="3"/>
      <w:r w:rsidRPr="007D748C">
        <w:t>Application of the Unit</w:t>
      </w:r>
    </w:p>
    <w:tbl>
      <w:tblPr>
        <w:tblW w:w="9639" w:type="dxa"/>
        <w:tblLayout w:type="fixed"/>
        <w:tblCellMar>
          <w:left w:w="62" w:type="dxa"/>
          <w:right w:w="62" w:type="dxa"/>
        </w:tblCellMar>
        <w:tblLook w:val="0000"/>
      </w:tblPr>
      <w:tblGrid>
        <w:gridCol w:w="2977"/>
        <w:gridCol w:w="6662"/>
      </w:tblGrid>
      <w:tr w:rsidTr="007D748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48C">
            <w:pPr>
              <w:pStyle w:val="BodyText"/>
              <w:rPr>
                <w:lang w:val="en-NZ"/>
              </w:rPr>
            </w:pPr>
            <w:r w:rsidRPr="007D748C">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48C" w:rsidP="007D748C">
            <w:pPr>
              <w:pStyle w:val="BodyText"/>
            </w:pPr>
            <w:r w:rsidRPr="007D748C">
              <w:t>Work applies to the tyres and tubes of agricultural equipment and machinery.</w:t>
            </w:r>
          </w:p>
        </w:tc>
      </w:tr>
    </w:tbl>
    <w:p w:rsidR="00000000" w:rsidRPr="007D748C" w:rsidP="007D748C">
      <w:pPr>
        <w:pStyle w:val="BodyText"/>
      </w:pPr>
    </w:p>
    <w:p w:rsidR="00000000" w:rsidRPr="007D748C" w:rsidP="007D748C">
      <w:pPr>
        <w:pStyle w:val="AllowPageBreak"/>
      </w:pPr>
    </w:p>
    <w:p w:rsidR="00000000" w:rsidRPr="007D748C" w:rsidP="007D748C">
      <w:pPr>
        <w:pStyle w:val="Heading1"/>
      </w:pPr>
      <w:bookmarkStart w:id="4" w:name="O_503708"/>
      <w:bookmarkEnd w:id="4"/>
      <w:r w:rsidRPr="007D748C">
        <w:t>Licensing/Regulatory Information</w:t>
      </w:r>
    </w:p>
    <w:p w:rsidR="00000000" w:rsidRPr="007D748C" w:rsidP="007D748C">
      <w:pPr>
        <w:pStyle w:val="BodyText"/>
      </w:pPr>
      <w:r w:rsidRPr="007D748C">
        <w:t>Not applicable.</w:t>
      </w:r>
    </w:p>
    <w:p w:rsidR="00000000" w:rsidRPr="007D748C" w:rsidP="007D748C">
      <w:pPr>
        <w:pStyle w:val="AllowPageBreak"/>
      </w:pPr>
    </w:p>
    <w:p w:rsidR="00000000" w:rsidRPr="007D748C" w:rsidP="007D748C">
      <w:pPr>
        <w:pStyle w:val="Heading1"/>
      </w:pPr>
      <w:bookmarkStart w:id="5" w:name="O_503709"/>
      <w:bookmarkEnd w:id="5"/>
      <w:r w:rsidRPr="007D748C">
        <w:t>Pre-Requisites</w:t>
      </w:r>
    </w:p>
    <w:p w:rsidR="00000000" w:rsidRPr="007D748C" w:rsidP="007D748C">
      <w:pPr>
        <w:pStyle w:val="BodyText"/>
      </w:pPr>
      <w:r w:rsidRPr="007D748C">
        <w:t>Not applicable.</w:t>
      </w:r>
    </w:p>
    <w:p w:rsidR="00000000" w:rsidRPr="007D748C" w:rsidP="007D748C">
      <w:pPr>
        <w:pStyle w:val="AllowPageBreak"/>
      </w:pPr>
    </w:p>
    <w:p w:rsidR="00000000" w:rsidRPr="007D748C" w:rsidP="007D748C">
      <w:pPr>
        <w:pStyle w:val="Heading1"/>
      </w:pPr>
      <w:bookmarkStart w:id="6" w:name="O_503710"/>
      <w:bookmarkEnd w:id="6"/>
      <w:r w:rsidRPr="007D748C">
        <w:t>Employability Skills Information</w:t>
      </w:r>
    </w:p>
    <w:tbl>
      <w:tblPr>
        <w:tblW w:w="9639" w:type="dxa"/>
        <w:tblLayout w:type="fixed"/>
        <w:tblCellMar>
          <w:left w:w="62" w:type="dxa"/>
          <w:right w:w="62" w:type="dxa"/>
        </w:tblCellMar>
        <w:tblLook w:val="0000"/>
      </w:tblPr>
      <w:tblGrid>
        <w:gridCol w:w="2977"/>
        <w:gridCol w:w="6662"/>
      </w:tblGrid>
      <w:tr w:rsidTr="007D748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48C">
            <w:pPr>
              <w:pStyle w:val="BodyText"/>
              <w:rPr>
                <w:lang w:val="en-NZ"/>
              </w:rPr>
            </w:pPr>
            <w:r w:rsidRPr="007D748C">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48C" w:rsidP="007D748C">
            <w:pPr>
              <w:pStyle w:val="BodyText"/>
            </w:pPr>
            <w:r w:rsidRPr="007D748C">
              <w:t>This unit contains employability skills.</w:t>
            </w:r>
          </w:p>
        </w:tc>
      </w:tr>
    </w:tbl>
    <w:p w:rsidR="00000000" w:rsidRPr="007D748C" w:rsidP="007D748C">
      <w:pPr>
        <w:pStyle w:val="BodyText"/>
      </w:pPr>
    </w:p>
    <w:p w:rsidR="00000000" w:rsidRPr="007D748C" w:rsidP="007D748C">
      <w:pPr>
        <w:pStyle w:val="AllowPageBreak"/>
      </w:pPr>
    </w:p>
    <w:p w:rsidR="00000000" w:rsidRPr="007D748C" w:rsidP="007D748C">
      <w:pPr>
        <w:pStyle w:val="Heading1"/>
      </w:pPr>
      <w:bookmarkStart w:id="7" w:name="O_503711"/>
      <w:bookmarkEnd w:id="7"/>
      <w:r w:rsidRPr="007D748C">
        <w:t>Elements and Performance Criteria Pre-Content</w:t>
      </w:r>
    </w:p>
    <w:p w:rsidR="00000000" w:rsidRPr="007D748C" w:rsidP="007D748C">
      <w:pPr>
        <w:pStyle w:val="BodyText"/>
      </w:pPr>
      <w:r w:rsidRPr="007D748C">
        <w:t>Not applicable.</w:t>
      </w:r>
    </w:p>
    <w:p w:rsidR="00000000" w:rsidRPr="007D748C" w:rsidP="007D748C">
      <w:pPr>
        <w:pStyle w:val="AllowPageBreak"/>
      </w:pPr>
    </w:p>
    <w:p w:rsidR="00000000" w:rsidRPr="007D748C" w:rsidP="007D748C">
      <w:pPr>
        <w:pStyle w:val="Heading1"/>
      </w:pPr>
      <w:bookmarkStart w:id="8" w:name="O_503712"/>
      <w:bookmarkEnd w:id="8"/>
      <w:r w:rsidRPr="007D748C">
        <w:t>Elements and Performance Criteria</w:t>
      </w:r>
    </w:p>
    <w:tbl>
      <w:tblPr>
        <w:tblW w:w="9639" w:type="dxa"/>
        <w:tblLayout w:type="fixed"/>
        <w:tblCellMar>
          <w:left w:w="62" w:type="dxa"/>
          <w:right w:w="62" w:type="dxa"/>
        </w:tblCellMar>
        <w:tblLook w:val="0000"/>
      </w:tblPr>
      <w:tblGrid>
        <w:gridCol w:w="2977"/>
        <w:gridCol w:w="6662"/>
      </w:tblGrid>
      <w:tr w:rsidTr="002D4DDB">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48C" w:rsidP="007D748C">
            <w:pPr>
              <w:pStyle w:val="BodyText"/>
            </w:pPr>
            <w:r w:rsidRPr="007D748C">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48C">
            <w:pPr>
              <w:pStyle w:val="BodyText"/>
              <w:rPr>
                <w:lang w:val="en-NZ"/>
              </w:rPr>
            </w:pPr>
            <w:r w:rsidRPr="007D748C">
              <w:rPr>
                <w:rStyle w:val="SpecialBold"/>
              </w:rPr>
              <w:t>PERFORMANCE CRITERIA</w:t>
            </w:r>
          </w:p>
        </w:tc>
      </w:tr>
      <w:tr w:rsidTr="002D4DD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48C">
            <w:pPr>
              <w:pStyle w:val="List"/>
              <w:rPr>
                <w:lang w:val="en-NZ"/>
              </w:rPr>
            </w:pPr>
            <w:r w:rsidRPr="007D748C">
              <w:t>1.</w:t>
            </w:r>
            <w:r w:rsidRPr="007D748C">
              <w:tab/>
              <w:t>Prepare to demount, repair and mount tyres and tubes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48C" w:rsidP="007D748C">
            <w:pPr>
              <w:pStyle w:val="List2"/>
            </w:pPr>
            <w:r w:rsidRPr="007D748C">
              <w:t>1.1.</w:t>
            </w:r>
            <w:r w:rsidRPr="007D748C">
              <w:tab/>
            </w:r>
            <w:r w:rsidRPr="007D748C">
              <w:rPr>
                <w:rStyle w:val="BoldandItalics"/>
              </w:rPr>
              <w:t>Workplace instructions</w:t>
            </w:r>
            <w:r w:rsidRPr="007D748C">
              <w:t xml:space="preserve"> are used to determine job requirements for the demounting, repair and mounting of </w:t>
            </w:r>
            <w:r w:rsidRPr="007D748C">
              <w:rPr>
                <w:rStyle w:val="BoldandItalics"/>
              </w:rPr>
              <w:t>agricultural equipment tyr</w:t>
            </w:r>
            <w:r w:rsidRPr="007D748C">
              <w:rPr>
                <w:rStyle w:val="BoldandItalics"/>
              </w:rPr>
              <w:t>es and tubes</w:t>
            </w:r>
          </w:p>
          <w:p w:rsidR="00000000" w:rsidRPr="007D748C" w:rsidP="007D748C">
            <w:pPr>
              <w:pStyle w:val="List2"/>
            </w:pPr>
            <w:r w:rsidRPr="007D748C">
              <w:t>1.2.</w:t>
            </w:r>
            <w:r w:rsidRPr="007D748C">
              <w:rPr>
                <w:rStyle w:val="BoldandItalics"/>
              </w:rPr>
              <w:tab/>
              <w:t xml:space="preserve">Workplace health and safety (WHS) requirements </w:t>
            </w:r>
            <w:r w:rsidRPr="007D748C">
              <w:t>are observed and applied throughout the work</w:t>
            </w:r>
          </w:p>
          <w:p w:rsidR="00000000" w:rsidRPr="007D748C" w:rsidP="007D748C">
            <w:pPr>
              <w:pStyle w:val="List2"/>
            </w:pPr>
            <w:r w:rsidRPr="007D748C">
              <w:t>1.3.</w:t>
            </w:r>
            <w:r w:rsidRPr="007D748C">
              <w:tab/>
              <w:t xml:space="preserve">Wheel type, rim type and mounting system is identified and </w:t>
            </w:r>
            <w:r w:rsidRPr="007D748C">
              <w:rPr>
                <w:rStyle w:val="BoldandItalics"/>
              </w:rPr>
              <w:t>procedures and information</w:t>
            </w:r>
            <w:r w:rsidRPr="007D748C">
              <w:t xml:space="preserve"> are sourced and interpreted</w:t>
            </w:r>
          </w:p>
          <w:p w:rsidR="00000000" w:rsidRPr="007D748C" w:rsidP="007D748C">
            <w:pPr>
              <w:pStyle w:val="List2"/>
            </w:pPr>
            <w:r w:rsidRPr="007D748C">
              <w:t>1.4.</w:t>
            </w:r>
            <w:r w:rsidRPr="007D748C">
              <w:tab/>
              <w:t>Wheel assembly is visu</w:t>
            </w:r>
            <w:r w:rsidRPr="007D748C">
              <w:t>ally inspected to assess immediate threat to health and safety according to legislation, manufacturer and site procedures</w:t>
            </w:r>
          </w:p>
          <w:p w:rsidR="00000000" w:rsidP="007D748C">
            <w:pPr>
              <w:pStyle w:val="List2"/>
              <w:rPr>
                <w:lang w:val="en-NZ"/>
              </w:rPr>
            </w:pPr>
            <w:r w:rsidRPr="007D748C">
              <w:t>1.5.</w:t>
            </w:r>
            <w:r w:rsidRPr="007D748C">
              <w:tab/>
              <w:t xml:space="preserve">Appropriate </w:t>
            </w:r>
            <w:r w:rsidRPr="007D748C">
              <w:rPr>
                <w:rStyle w:val="BoldandItalics"/>
              </w:rPr>
              <w:t xml:space="preserve">tools and equipment </w:t>
            </w:r>
            <w:r w:rsidRPr="007D748C">
              <w:t>are selected and prepared</w:t>
            </w:r>
          </w:p>
        </w:tc>
      </w:tr>
      <w:tr w:rsidTr="002D4DD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48C">
            <w:pPr>
              <w:pStyle w:val="List"/>
              <w:rPr>
                <w:lang w:val="en-NZ"/>
              </w:rPr>
            </w:pPr>
            <w:r w:rsidRPr="007D748C">
              <w:t>2.</w:t>
            </w:r>
            <w:r w:rsidRPr="007D748C">
              <w:tab/>
              <w:t>Demount tyre from rim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48C" w:rsidP="007D748C">
            <w:pPr>
              <w:pStyle w:val="List2"/>
            </w:pPr>
            <w:r w:rsidRPr="007D748C">
              <w:t>2.1.</w:t>
            </w:r>
            <w:r w:rsidRPr="007D748C">
              <w:tab/>
            </w:r>
            <w:r w:rsidRPr="007D748C">
              <w:t>Tyre is demounted from rim according to workplace procedures and manufacturer and component supplier specifications</w:t>
            </w:r>
          </w:p>
          <w:p w:rsidR="00000000" w:rsidP="007D748C">
            <w:pPr>
              <w:pStyle w:val="List2"/>
              <w:rPr>
                <w:lang w:val="en-NZ"/>
              </w:rPr>
            </w:pPr>
            <w:r w:rsidRPr="007D748C">
              <w:t>2.2.</w:t>
            </w:r>
            <w:r w:rsidRPr="007D748C">
              <w:tab/>
              <w:t>Demounting of the tyre from the rim is completed without causing damage to any components</w:t>
            </w:r>
          </w:p>
        </w:tc>
      </w:tr>
      <w:tr w:rsidTr="002D4DD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48C">
            <w:pPr>
              <w:pStyle w:val="List"/>
              <w:rPr>
                <w:lang w:val="en-NZ"/>
              </w:rPr>
            </w:pPr>
            <w:r w:rsidRPr="007D748C">
              <w:t>3.</w:t>
            </w:r>
            <w:r w:rsidRPr="007D748C">
              <w:tab/>
              <w:t>Inspect tyre, tube and rim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48C" w:rsidP="007D748C">
            <w:pPr>
              <w:pStyle w:val="List2"/>
            </w:pPr>
            <w:r w:rsidRPr="007D748C">
              <w:t>3.1.</w:t>
            </w:r>
            <w:r w:rsidRPr="007D748C">
              <w:tab/>
              <w:t>Inspectio</w:t>
            </w:r>
            <w:r w:rsidRPr="007D748C">
              <w:t>n is carried out according to workplace procedures and manufacturer and component supplier specifications</w:t>
            </w:r>
          </w:p>
          <w:p w:rsidR="00000000" w:rsidRPr="007D748C" w:rsidP="007D748C">
            <w:pPr>
              <w:pStyle w:val="List2"/>
            </w:pPr>
            <w:r w:rsidRPr="007D748C">
              <w:t>3.2.</w:t>
            </w:r>
            <w:r w:rsidRPr="007D748C">
              <w:tab/>
              <w:t>Inspection results are compared with manufacturer and component supplier specifications to indicate compliance or non-compliance</w:t>
            </w:r>
          </w:p>
          <w:p w:rsidR="00000000" w:rsidP="007D748C">
            <w:pPr>
              <w:pStyle w:val="List2"/>
              <w:rPr>
                <w:lang w:val="en-NZ"/>
              </w:rPr>
            </w:pPr>
            <w:r w:rsidRPr="007D748C">
              <w:t>3.3.</w:t>
            </w:r>
            <w:r w:rsidRPr="007D748C">
              <w:tab/>
              <w:t xml:space="preserve">Inspection </w:t>
            </w:r>
            <w:r w:rsidRPr="007D748C">
              <w:t>findings are reported according to workplace procedures, including recommendations for necessary repairs</w:t>
            </w:r>
          </w:p>
        </w:tc>
      </w:tr>
      <w:tr w:rsidTr="002D4DD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48C">
            <w:pPr>
              <w:pStyle w:val="List"/>
              <w:rPr>
                <w:lang w:val="en-NZ"/>
              </w:rPr>
            </w:pPr>
            <w:r w:rsidRPr="007D748C">
              <w:t>4.</w:t>
            </w:r>
            <w:r w:rsidRPr="007D748C">
              <w:tab/>
              <w:t>Repair and mount tyres and tubes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48C" w:rsidP="007D748C">
            <w:pPr>
              <w:pStyle w:val="List2"/>
            </w:pPr>
            <w:r w:rsidRPr="007D748C">
              <w:t>4.1.</w:t>
            </w:r>
            <w:r w:rsidRPr="007D748C">
              <w:tab/>
              <w:t>Repair is carried out according to manufacturer and component supplier and workplace procedures</w:t>
            </w:r>
          </w:p>
          <w:p w:rsidR="00000000" w:rsidRPr="007D748C" w:rsidP="007D748C">
            <w:pPr>
              <w:pStyle w:val="List2"/>
            </w:pPr>
            <w:r w:rsidRPr="007D748C">
              <w:t>4.2.</w:t>
            </w:r>
            <w:r w:rsidRPr="007D748C">
              <w:tab/>
              <w:t xml:space="preserve">Tyre is </w:t>
            </w:r>
            <w:r w:rsidRPr="007D748C">
              <w:t>mounted to rim according to manufacturer and component supplier and workplace procedures and without causing damage to components</w:t>
            </w:r>
          </w:p>
          <w:p w:rsidR="00000000" w:rsidRPr="007D748C" w:rsidP="007D748C">
            <w:pPr>
              <w:pStyle w:val="List2"/>
            </w:pPr>
            <w:r w:rsidRPr="007D748C">
              <w:t>4.3.</w:t>
            </w:r>
            <w:r w:rsidRPr="007D748C">
              <w:tab/>
              <w:t>Wheel assembly is checked to confirm component compatibility, serviceability and correct assembly prior to inflating acco</w:t>
            </w:r>
            <w:r w:rsidRPr="007D748C">
              <w:t xml:space="preserve">rding to manufacturer and site procedures </w:t>
            </w:r>
          </w:p>
          <w:p w:rsidR="00000000" w:rsidRPr="007D748C" w:rsidP="007D748C">
            <w:pPr>
              <w:pStyle w:val="List2"/>
            </w:pPr>
            <w:r w:rsidRPr="007D748C">
              <w:t>4.4.</w:t>
            </w:r>
            <w:r w:rsidRPr="007D748C">
              <w:tab/>
              <w:t>Tyre is inflated according to manufacturer and component supplier and workplace procedures</w:t>
            </w:r>
          </w:p>
          <w:p w:rsidR="00000000" w:rsidP="007D748C">
            <w:pPr>
              <w:pStyle w:val="List2"/>
              <w:rPr>
                <w:lang w:val="en-NZ"/>
              </w:rPr>
            </w:pPr>
            <w:r w:rsidRPr="007D748C">
              <w:t>4.5.</w:t>
            </w:r>
            <w:r w:rsidRPr="007D748C">
              <w:tab/>
            </w:r>
            <w:r w:rsidRPr="007D748C">
              <w:rPr>
                <w:rStyle w:val="BoldandItalics"/>
              </w:rPr>
              <w:t>Post-repair testing</w:t>
            </w:r>
            <w:r w:rsidRPr="007D748C">
              <w:t xml:space="preserve"> is carried out according to manufacturer and component supplier and workplace procedures</w:t>
            </w:r>
          </w:p>
        </w:tc>
      </w:tr>
      <w:tr w:rsidTr="002D4DD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48C">
            <w:pPr>
              <w:pStyle w:val="List"/>
              <w:rPr>
                <w:lang w:val="en-NZ"/>
              </w:rPr>
            </w:pPr>
            <w:r w:rsidRPr="007D748C">
              <w:t>5.</w:t>
            </w:r>
            <w:r w:rsidRPr="007D748C">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48C" w:rsidP="007D748C">
            <w:pPr>
              <w:pStyle w:val="List2"/>
            </w:pPr>
            <w:r w:rsidRPr="007D748C">
              <w:t>5.1.</w:t>
            </w:r>
            <w:r w:rsidRPr="007D748C">
              <w:tab/>
              <w:t>Final inspection is made to ensure work is to workplace expectations and wheel is presented ready for use</w:t>
            </w:r>
          </w:p>
          <w:p w:rsidR="00000000" w:rsidRPr="007D748C" w:rsidP="007D748C">
            <w:pPr>
              <w:pStyle w:val="List2"/>
            </w:pPr>
            <w:r w:rsidRPr="007D748C">
              <w:t>5.2.</w:t>
            </w:r>
            <w:r w:rsidRPr="007D748C">
              <w:tab/>
              <w:t>Tools and equipment are checked and stored according  to workplace expectations</w:t>
            </w:r>
          </w:p>
          <w:p w:rsidR="00000000" w:rsidRPr="007D748C" w:rsidP="007D748C">
            <w:pPr>
              <w:pStyle w:val="List2"/>
            </w:pPr>
            <w:r w:rsidRPr="007D748C">
              <w:t>5.3.</w:t>
            </w:r>
            <w:r w:rsidRPr="007D748C">
              <w:tab/>
            </w:r>
            <w:r w:rsidRPr="007D748C">
              <w:t>Workplace documentation is completed according to workplace procedures</w:t>
            </w:r>
          </w:p>
        </w:tc>
      </w:tr>
    </w:tbl>
    <w:p w:rsidR="00000000" w:rsidRPr="007D748C" w:rsidP="007D748C">
      <w:pPr>
        <w:pStyle w:val="BodyText"/>
      </w:pPr>
    </w:p>
    <w:p w:rsidR="00000000" w:rsidRPr="007D748C" w:rsidP="007D748C">
      <w:pPr>
        <w:pStyle w:val="AllowPageBreak"/>
      </w:pPr>
    </w:p>
    <w:p w:rsidR="00000000" w:rsidRPr="007D748C" w:rsidP="007D748C">
      <w:pPr>
        <w:pStyle w:val="Heading1"/>
      </w:pPr>
      <w:bookmarkStart w:id="9" w:name="O_503713"/>
      <w:bookmarkEnd w:id="9"/>
      <w:r w:rsidRPr="007D748C">
        <w:t>Required Skills and Knowledge</w:t>
      </w:r>
    </w:p>
    <w:tbl>
      <w:tblPr>
        <w:tblW w:w="9462" w:type="dxa"/>
        <w:tblLayout w:type="fixed"/>
        <w:tblCellMar>
          <w:left w:w="62" w:type="dxa"/>
          <w:right w:w="62" w:type="dxa"/>
        </w:tblCellMar>
        <w:tblLook w:val="0000"/>
      </w:tblPr>
      <w:tblGrid>
        <w:gridCol w:w="9462"/>
      </w:tblGrid>
      <w:tr w:rsidTr="007D748C">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D748C">
            <w:pPr>
              <w:pStyle w:val="BodyText"/>
              <w:rPr>
                <w:lang w:val="en-NZ"/>
              </w:rPr>
            </w:pPr>
            <w:r w:rsidRPr="007D748C">
              <w:rPr>
                <w:rStyle w:val="SpecialBold"/>
              </w:rPr>
              <w:t>REQUIRED SKILLS AND KNOWLEDGE</w:t>
            </w:r>
          </w:p>
        </w:tc>
      </w:tr>
      <w:tr w:rsidTr="007D748C">
        <w:tblPrEx>
          <w:tblW w:w="9462" w:type="dxa"/>
          <w:tblLayout w:type="fixed"/>
          <w:tblCellMar>
            <w:left w:w="62" w:type="dxa"/>
            <w:right w:w="62" w:type="dxa"/>
          </w:tblCellMar>
          <w:tblLook w:val="0000"/>
        </w:tblPrEx>
        <w:trPr>
          <w:tblHeader/>
        </w:trPr>
        <w:tc>
          <w:tcPr>
            <w:tcW w:w="9462"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D748C">
            <w:pPr>
              <w:pStyle w:val="BodyText"/>
              <w:rPr>
                <w:lang w:val="en-NZ"/>
              </w:rPr>
            </w:pPr>
            <w:r w:rsidRPr="007D748C">
              <w:t>This section describes the skills and knowledge required for this unit.</w:t>
            </w:r>
          </w:p>
        </w:tc>
      </w:tr>
      <w:tr w:rsidTr="007D748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48C">
            <w:pPr>
              <w:pStyle w:val="BodyText"/>
              <w:rPr>
                <w:lang w:val="en-NZ"/>
              </w:rPr>
            </w:pPr>
            <w:r w:rsidRPr="007D748C">
              <w:rPr>
                <w:rStyle w:val="SpecialBold"/>
              </w:rPr>
              <w:t>Required skills</w:t>
            </w:r>
          </w:p>
        </w:tc>
      </w:tr>
      <w:tr w:rsidTr="007D748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48C" w:rsidP="007D748C">
            <w:pPr>
              <w:pStyle w:val="ListBullet"/>
            </w:pPr>
            <w:r w:rsidRPr="007D748C">
              <w:t>communication skills to:</w:t>
            </w:r>
          </w:p>
          <w:p w:rsidR="00000000" w:rsidRPr="007D748C" w:rsidP="007D748C">
            <w:pPr>
              <w:pStyle w:val="ListBullet2"/>
            </w:pPr>
            <w:r w:rsidRPr="007D748C">
              <w:t>clarify workplace instructions and determine job requirements</w:t>
            </w:r>
          </w:p>
          <w:p w:rsidR="00000000" w:rsidRPr="007D748C" w:rsidP="007D748C">
            <w:pPr>
              <w:pStyle w:val="ListBullet2"/>
            </w:pPr>
            <w:r w:rsidRPr="007D748C">
              <w:t>gain information from appropriate persons and assistance as required</w:t>
            </w:r>
          </w:p>
          <w:p w:rsidR="00000000" w:rsidRPr="007D748C" w:rsidP="007D748C">
            <w:pPr>
              <w:pStyle w:val="ListBullet"/>
            </w:pPr>
            <w:r w:rsidRPr="007D748C">
              <w:t>learning skills to identify sources of information, assistance and expert knowledge</w:t>
            </w:r>
          </w:p>
          <w:p w:rsidR="00000000" w:rsidRPr="007D748C" w:rsidP="007D748C">
            <w:pPr>
              <w:pStyle w:val="ListBullet"/>
            </w:pPr>
            <w:r w:rsidRPr="007D748C">
              <w:t>literacy skills to</w:t>
            </w:r>
          </w:p>
          <w:p w:rsidR="00000000" w:rsidRPr="007D748C" w:rsidP="007D748C">
            <w:pPr>
              <w:pStyle w:val="ListBullet2"/>
            </w:pPr>
            <w:r w:rsidRPr="007D748C">
              <w:t>read, interpret and follow information on written job instructions, specifications, standard operating procedures, charts, lists, drawings and other applicable reference documents</w:t>
            </w:r>
          </w:p>
          <w:p w:rsidR="00000000" w:rsidRPr="007D748C" w:rsidP="007D748C">
            <w:pPr>
              <w:pStyle w:val="ListBullet2"/>
            </w:pPr>
            <w:r w:rsidRPr="007D748C">
              <w:t>follow workplace documentation, such as codes of practic</w:t>
            </w:r>
            <w:r w:rsidRPr="007D748C">
              <w:t>e or operating procedures</w:t>
            </w:r>
          </w:p>
          <w:p w:rsidR="00000000" w:rsidRPr="007D748C" w:rsidP="007D748C">
            <w:pPr>
              <w:pStyle w:val="ListBullet2"/>
            </w:pPr>
            <w:r w:rsidRPr="007D748C">
              <w:t>document work performed during inspection and servicing operations</w:t>
            </w:r>
          </w:p>
          <w:p w:rsidR="00000000" w:rsidRPr="007D748C" w:rsidP="007D748C">
            <w:pPr>
              <w:pStyle w:val="ListBullet"/>
            </w:pPr>
            <w:r w:rsidRPr="007D748C">
              <w:t>numeracy skills to interpret gauges, instruments and measuring equipment</w:t>
            </w:r>
          </w:p>
          <w:p w:rsidR="00000000" w:rsidRPr="007D748C" w:rsidP="007D748C">
            <w:pPr>
              <w:pStyle w:val="ListBullet"/>
            </w:pPr>
            <w:r w:rsidRPr="007D748C">
              <w:t>planning and organising skills to ensure tasks are completed within an acceptable timefra</w:t>
            </w:r>
            <w:r w:rsidRPr="007D748C">
              <w:t>me</w:t>
            </w:r>
          </w:p>
          <w:p w:rsidR="00000000" w:rsidRPr="007D748C" w:rsidP="007D748C">
            <w:pPr>
              <w:pStyle w:val="ListBullet"/>
            </w:pPr>
            <w:r w:rsidRPr="007D748C">
              <w:t>problem-solving skills to seek information and assistance as required to solve problems</w:t>
            </w:r>
          </w:p>
          <w:p w:rsidR="00000000" w:rsidRPr="007D748C" w:rsidP="007D748C">
            <w:pPr>
              <w:pStyle w:val="ListBullet"/>
            </w:pPr>
            <w:r w:rsidRPr="007D748C">
              <w:t>self-management skills to:</w:t>
            </w:r>
          </w:p>
          <w:p w:rsidR="00000000" w:rsidRPr="007D748C" w:rsidP="007D748C">
            <w:pPr>
              <w:pStyle w:val="ListBullet2"/>
            </w:pPr>
            <w:r w:rsidRPr="007D748C">
              <w:t>select and use appropriate equipment, materials, processes and procedures</w:t>
            </w:r>
          </w:p>
          <w:p w:rsidR="00000000" w:rsidRPr="007D748C" w:rsidP="007D748C">
            <w:pPr>
              <w:pStyle w:val="ListBullet2"/>
            </w:pPr>
            <w:r w:rsidRPr="007D748C">
              <w:t>follow workplace documentation, such as codes of practice or op</w:t>
            </w:r>
            <w:r w:rsidRPr="007D748C">
              <w:t>erating procedures</w:t>
            </w:r>
          </w:p>
          <w:p w:rsidR="00000000" w:rsidRPr="007D748C" w:rsidP="007D748C">
            <w:pPr>
              <w:pStyle w:val="ListBullet"/>
            </w:pPr>
            <w:r w:rsidRPr="007D748C">
              <w:t>teamwork skills to apply knowledge of own role to complete activities efficiently to support team activities and tasks</w:t>
            </w:r>
          </w:p>
          <w:p w:rsidR="00000000" w:rsidRPr="007D748C" w:rsidP="007D748C">
            <w:pPr>
              <w:pStyle w:val="ListBullet"/>
            </w:pPr>
            <w:r w:rsidRPr="007D748C">
              <w:t>technical skills to use workplace tools and equipment relating to the removal, inspection and fitting of agricultural equipment tyre assemblies</w:t>
            </w:r>
          </w:p>
          <w:p w:rsidR="00000000" w:rsidP="007D748C">
            <w:pPr>
              <w:pStyle w:val="ListBullet"/>
              <w:rPr>
                <w:lang w:val="en-NZ"/>
              </w:rPr>
            </w:pPr>
            <w:r w:rsidRPr="007D748C">
              <w:t>technology skills to use technology to collect and provide information.</w:t>
            </w:r>
          </w:p>
        </w:tc>
      </w:tr>
      <w:tr w:rsidTr="007D748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48C">
            <w:pPr>
              <w:pStyle w:val="BodyText"/>
              <w:rPr>
                <w:lang w:val="en-NZ"/>
              </w:rPr>
            </w:pPr>
            <w:r w:rsidRPr="007D748C">
              <w:rPr>
                <w:rStyle w:val="SpecialBold"/>
              </w:rPr>
              <w:t>Required knowledge</w:t>
            </w:r>
          </w:p>
        </w:tc>
      </w:tr>
      <w:tr w:rsidTr="007D748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48C" w:rsidP="007D748C">
            <w:pPr>
              <w:pStyle w:val="ListBullet"/>
            </w:pPr>
            <w:r w:rsidRPr="007D748C">
              <w:t>WHS regulations, r</w:t>
            </w:r>
            <w:r w:rsidRPr="007D748C">
              <w:t>equirements, equipment and material, and personal safety requirements</w:t>
            </w:r>
          </w:p>
          <w:p w:rsidR="00000000" w:rsidRPr="007D748C" w:rsidP="007D748C">
            <w:pPr>
              <w:pStyle w:val="ListBullet"/>
            </w:pPr>
            <w:r w:rsidRPr="007D748C">
              <w:t>hazard identification procedures and risk control methods</w:t>
            </w:r>
          </w:p>
          <w:p w:rsidR="00000000" w:rsidRPr="007D748C" w:rsidP="007D748C">
            <w:pPr>
              <w:pStyle w:val="ListBullet"/>
            </w:pPr>
            <w:r w:rsidRPr="007D748C">
              <w:t>types and classifications of agricultural equipment wheels and rims</w:t>
            </w:r>
          </w:p>
          <w:p w:rsidR="00000000" w:rsidRPr="007D748C" w:rsidP="007D748C">
            <w:pPr>
              <w:pStyle w:val="ListBullet"/>
            </w:pPr>
            <w:r w:rsidRPr="007D748C">
              <w:t>inspection procedures of agricultural equipment tyre assembl</w:t>
            </w:r>
            <w:r w:rsidRPr="007D748C">
              <w:t>ies</w:t>
            </w:r>
          </w:p>
          <w:p w:rsidR="00000000" w:rsidRPr="007D748C" w:rsidP="007D748C">
            <w:pPr>
              <w:pStyle w:val="ListBullet"/>
            </w:pPr>
            <w:r w:rsidRPr="007D748C">
              <w:t>tyre deflation methods of agricultural equipment tyres and rims</w:t>
            </w:r>
          </w:p>
          <w:p w:rsidR="00000000" w:rsidRPr="007D748C" w:rsidP="007D748C">
            <w:pPr>
              <w:pStyle w:val="ListBullet"/>
            </w:pPr>
            <w:r w:rsidRPr="007D748C">
              <w:t>demounting procedures of agricultural equipment wheel assemblies, including:</w:t>
            </w:r>
          </w:p>
          <w:p w:rsidR="00000000" w:rsidRPr="007D748C" w:rsidP="007D748C">
            <w:pPr>
              <w:pStyle w:val="ListBullet2"/>
            </w:pPr>
            <w:r w:rsidRPr="007D748C">
              <w:t>safety lock rim</w:t>
            </w:r>
          </w:p>
          <w:p w:rsidR="00000000" w:rsidRPr="007D748C" w:rsidP="007D748C">
            <w:pPr>
              <w:pStyle w:val="ListBullet2"/>
            </w:pPr>
            <w:r w:rsidRPr="007D748C">
              <w:t>rim or hub mounted multi piece rim</w:t>
            </w:r>
          </w:p>
          <w:p w:rsidR="00000000" w:rsidRPr="007D748C" w:rsidP="007D748C">
            <w:pPr>
              <w:pStyle w:val="ListBullet2"/>
            </w:pPr>
            <w:r w:rsidRPr="007D748C">
              <w:t>one piece wheel/rim</w:t>
            </w:r>
          </w:p>
          <w:p w:rsidR="00000000" w:rsidRPr="007D748C" w:rsidP="007D748C">
            <w:pPr>
              <w:pStyle w:val="ListBullet"/>
            </w:pPr>
            <w:r w:rsidRPr="007D748C">
              <w:t>repair procedures of agricultural equipment tyre and tubes</w:t>
            </w:r>
          </w:p>
          <w:p w:rsidR="00000000" w:rsidRPr="007D748C" w:rsidP="007D748C">
            <w:pPr>
              <w:pStyle w:val="ListBullet"/>
            </w:pPr>
            <w:r w:rsidRPr="007D748C">
              <w:t>mounting procedures of agricultural equipment tyre assemblies</w:t>
            </w:r>
          </w:p>
          <w:p w:rsidR="00000000" w:rsidRPr="007D748C" w:rsidP="007D748C">
            <w:pPr>
              <w:pStyle w:val="ListBullet"/>
            </w:pPr>
            <w:r w:rsidRPr="007D748C">
              <w:t>inflation procedures of agricultural equipment tyre assemblies</w:t>
            </w:r>
          </w:p>
          <w:p w:rsidR="00000000" w:rsidRPr="007D748C" w:rsidP="007D748C">
            <w:pPr>
              <w:pStyle w:val="ListBullet"/>
            </w:pPr>
            <w:r w:rsidRPr="007D748C">
              <w:t>post-mounting inspection procedures of agricultural equipment tyre assem</w:t>
            </w:r>
            <w:r w:rsidRPr="007D748C">
              <w:t>blies</w:t>
            </w:r>
          </w:p>
        </w:tc>
      </w:tr>
    </w:tbl>
    <w:p w:rsidR="00000000" w:rsidRPr="007D748C" w:rsidP="007D748C">
      <w:pPr>
        <w:pStyle w:val="BodyText"/>
      </w:pPr>
    </w:p>
    <w:p w:rsidR="00000000" w:rsidRPr="007D748C" w:rsidP="007D748C">
      <w:pPr>
        <w:pStyle w:val="AllowPageBreak"/>
      </w:pPr>
    </w:p>
    <w:p w:rsidR="00000000" w:rsidRPr="007D748C" w:rsidP="007D748C">
      <w:pPr>
        <w:pStyle w:val="Heading1"/>
      </w:pPr>
      <w:bookmarkStart w:id="10" w:name="O_503714"/>
      <w:bookmarkEnd w:id="10"/>
      <w:r w:rsidRPr="007D748C">
        <w:t>Evidence Guide</w:t>
      </w:r>
    </w:p>
    <w:tbl>
      <w:tblPr>
        <w:tblW w:w="9639" w:type="dxa"/>
        <w:tblLayout w:type="fixed"/>
        <w:tblCellMar>
          <w:left w:w="62" w:type="dxa"/>
          <w:right w:w="62" w:type="dxa"/>
        </w:tblCellMar>
        <w:tblLook w:val="0000"/>
      </w:tblPr>
      <w:tblGrid>
        <w:gridCol w:w="2977"/>
        <w:gridCol w:w="6662"/>
      </w:tblGrid>
      <w:tr w:rsidTr="007D748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D748C">
            <w:pPr>
              <w:pStyle w:val="BodyText"/>
              <w:rPr>
                <w:lang w:val="en-NZ"/>
              </w:rPr>
            </w:pPr>
            <w:r w:rsidRPr="007D748C">
              <w:rPr>
                <w:rStyle w:val="SpecialBold"/>
              </w:rPr>
              <w:t>EVIDENCE GUIDE</w:t>
            </w:r>
          </w:p>
        </w:tc>
      </w:tr>
      <w:tr w:rsidTr="007D748C">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D748C">
            <w:pPr>
              <w:pStyle w:val="BodyText"/>
              <w:rPr>
                <w:lang w:val="en-NZ"/>
              </w:rPr>
            </w:pPr>
            <w:r w:rsidRPr="007D748C">
              <w:t xml:space="preserve">The evidence guide provides advice on assessment and must be read in conjunction with the Performance Criteria, required Skills and Knowledge, </w:t>
            </w:r>
            <w:r w:rsidRPr="007D748C">
              <w:t>the Range Statement and the Assessment Guidelines for the Training Package.</w:t>
            </w:r>
          </w:p>
        </w:tc>
      </w:tr>
      <w:tr w:rsidTr="007D748C">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48C">
            <w:pPr>
              <w:pStyle w:val="BodyText"/>
              <w:rPr>
                <w:lang w:val="en-NZ"/>
              </w:rPr>
            </w:pPr>
            <w:r w:rsidRPr="007D748C">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48C">
            <w:pPr>
              <w:pStyle w:val="BodyText"/>
              <w:rPr>
                <w:lang w:val="en-NZ"/>
              </w:rPr>
            </w:pPr>
          </w:p>
        </w:tc>
      </w:tr>
      <w:tr w:rsidTr="007D748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48C">
            <w:pPr>
              <w:pStyle w:val="BodyText"/>
              <w:rPr>
                <w:lang w:val="en-NZ"/>
              </w:rPr>
            </w:pPr>
            <w:r w:rsidRPr="007D748C">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48C" w:rsidP="007D748C">
            <w:pPr>
              <w:pStyle w:val="BodyText"/>
            </w:pPr>
            <w:r w:rsidRPr="007D748C">
              <w:t>The evidence required to demonstrate competency in this unit must be relevant to workplace operations and satisfy all of the requirements of the performance criteria and required skills and knowledge.</w:t>
            </w:r>
          </w:p>
          <w:p w:rsidR="00000000" w:rsidRPr="007D748C" w:rsidP="007D748C">
            <w:pPr>
              <w:pStyle w:val="BodyText"/>
            </w:pPr>
            <w:r w:rsidRPr="007D748C">
              <w:t xml:space="preserve">A person who demonstrates competency in this unit must </w:t>
            </w:r>
            <w:r w:rsidRPr="007D748C">
              <w:t>be able to:</w:t>
            </w:r>
          </w:p>
          <w:p w:rsidR="00000000" w:rsidRPr="007D748C" w:rsidP="007D748C">
            <w:pPr>
              <w:pStyle w:val="ListBullet"/>
            </w:pPr>
            <w:r w:rsidRPr="007D748C">
              <w:t>observe safety procedures and requirements</w:t>
            </w:r>
          </w:p>
          <w:p w:rsidR="00000000" w:rsidRPr="007D748C" w:rsidP="007D748C">
            <w:pPr>
              <w:pStyle w:val="ListBullet"/>
            </w:pPr>
            <w:r w:rsidRPr="007D748C">
              <w:t>select methods and techniques appropriate to the circumstances</w:t>
            </w:r>
          </w:p>
          <w:p w:rsidR="00000000" w:rsidRPr="007D748C" w:rsidP="007D748C">
            <w:pPr>
              <w:pStyle w:val="ListBullet"/>
            </w:pPr>
            <w:r w:rsidRPr="007D748C">
              <w:t>demount and mount a range of agricultural equipment tyres according to workplace and manufacturer and component supplier requirements</w:t>
            </w:r>
          </w:p>
          <w:p w:rsidR="00000000" w:rsidP="007D748C">
            <w:pPr>
              <w:pStyle w:val="ListBullet"/>
              <w:rPr>
                <w:lang w:val="en-NZ"/>
              </w:rPr>
            </w:pPr>
            <w:r w:rsidRPr="007D748C">
              <w:t>pre</w:t>
            </w:r>
            <w:r w:rsidRPr="007D748C">
              <w:t>sent wheel in a condition that complies with workplace requirements.</w:t>
            </w:r>
          </w:p>
        </w:tc>
      </w:tr>
      <w:tr w:rsidTr="007D748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48C">
            <w:pPr>
              <w:pStyle w:val="BodyText"/>
              <w:rPr>
                <w:lang w:val="en-NZ"/>
              </w:rPr>
            </w:pPr>
            <w:r w:rsidRPr="007D748C">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48C" w:rsidP="007D748C">
            <w:pPr>
              <w:pStyle w:val="BodyText"/>
            </w:pPr>
            <w:r w:rsidRPr="007D748C">
              <w:t>Competency is to be assessed in the workplace or a simulated workplace environment that accurately reflects performance in a real workpl</w:t>
            </w:r>
            <w:r w:rsidRPr="007D748C">
              <w:t>ace setting.</w:t>
            </w:r>
          </w:p>
          <w:p w:rsidR="00000000" w:rsidRPr="007D748C" w:rsidP="007D748C">
            <w:pPr>
              <w:pStyle w:val="BodyText"/>
            </w:pPr>
            <w:r w:rsidRPr="007D748C">
              <w:t>Assessment is to occur:</w:t>
            </w:r>
          </w:p>
          <w:p w:rsidR="00000000" w:rsidRPr="007D748C" w:rsidP="007D748C">
            <w:pPr>
              <w:pStyle w:val="ListBullet"/>
            </w:pPr>
            <w:r w:rsidRPr="007D748C">
              <w:t>using standard workplace practices and procedures</w:t>
            </w:r>
          </w:p>
          <w:p w:rsidR="00000000" w:rsidRPr="007D748C" w:rsidP="007D748C">
            <w:pPr>
              <w:pStyle w:val="ListBullet"/>
            </w:pPr>
            <w:r w:rsidRPr="007D748C">
              <w:t>following safety requirements</w:t>
            </w:r>
          </w:p>
          <w:p w:rsidR="00000000" w:rsidRPr="007D748C" w:rsidP="007D748C">
            <w:pPr>
              <w:pStyle w:val="ListBullet"/>
            </w:pPr>
            <w:r w:rsidRPr="007D748C">
              <w:t>applying environmental constraints.</w:t>
            </w:r>
          </w:p>
          <w:p w:rsidR="00000000" w:rsidRPr="007D748C" w:rsidP="007D748C">
            <w:pPr>
              <w:pStyle w:val="BodyText"/>
            </w:pPr>
            <w:r w:rsidRPr="007D748C">
              <w:t>Assessment is to comply with relevant:</w:t>
            </w:r>
          </w:p>
          <w:p w:rsidR="00000000" w:rsidRPr="007D748C" w:rsidP="007D748C">
            <w:pPr>
              <w:pStyle w:val="ListBullet"/>
            </w:pPr>
            <w:r w:rsidRPr="007D748C">
              <w:t>regulatory requirements</w:t>
            </w:r>
          </w:p>
          <w:p w:rsidR="00000000" w:rsidRPr="007D748C" w:rsidP="007D748C">
            <w:pPr>
              <w:pStyle w:val="ListBullet"/>
            </w:pPr>
            <w:r w:rsidRPr="007D748C">
              <w:t>Australian standards</w:t>
            </w:r>
          </w:p>
          <w:p w:rsidR="00000000" w:rsidRPr="007D748C" w:rsidP="007D748C">
            <w:pPr>
              <w:pStyle w:val="ListBullet"/>
            </w:pPr>
            <w:r w:rsidRPr="007D748C">
              <w:t>industry codes of practice.</w:t>
            </w:r>
          </w:p>
          <w:p w:rsidR="00000000" w:rsidRPr="007D748C" w:rsidP="007D748C">
            <w:pPr>
              <w:pStyle w:val="BodyText"/>
            </w:pPr>
            <w:r w:rsidRPr="007D748C">
              <w:t>The following resources must be made available for the assessment of this unit:</w:t>
            </w:r>
          </w:p>
          <w:p w:rsidR="00000000" w:rsidRPr="007D748C" w:rsidP="007D748C">
            <w:pPr>
              <w:pStyle w:val="ListBullet"/>
            </w:pPr>
            <w:r w:rsidRPr="007D748C">
              <w:t>workplace location or simulated workplace</w:t>
            </w:r>
          </w:p>
          <w:p w:rsidR="00000000" w:rsidRPr="007D748C" w:rsidP="007D748C">
            <w:pPr>
              <w:pStyle w:val="ListBullet"/>
            </w:pPr>
            <w:r w:rsidRPr="007D748C">
              <w:t xml:space="preserve"> a range of agricultural equipment tyre assemblies </w:t>
            </w:r>
          </w:p>
          <w:p w:rsidR="00000000" w:rsidRPr="007D748C" w:rsidP="007D748C">
            <w:pPr>
              <w:pStyle w:val="ListBullet"/>
            </w:pPr>
            <w:r w:rsidRPr="007D748C">
              <w:t xml:space="preserve">equipment appropriate for the demounting, repair and </w:t>
            </w:r>
            <w:r w:rsidRPr="007D748C">
              <w:t>mounting of agricultural equipment tyre assemblies</w:t>
            </w:r>
          </w:p>
          <w:p w:rsidR="00000000" w:rsidP="007D748C">
            <w:pPr>
              <w:pStyle w:val="ListBullet"/>
              <w:rPr>
                <w:lang w:val="en-NZ"/>
              </w:rPr>
            </w:pPr>
            <w:r w:rsidRPr="007D748C">
              <w:t>specifications and workplace instructions.</w:t>
            </w:r>
          </w:p>
        </w:tc>
      </w:tr>
      <w:tr w:rsidTr="007D748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48C">
            <w:pPr>
              <w:pStyle w:val="BodyText"/>
              <w:rPr>
                <w:lang w:val="en-NZ"/>
              </w:rPr>
            </w:pPr>
            <w:r w:rsidRPr="007D748C">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48C" w:rsidP="007D748C">
            <w:pPr>
              <w:pStyle w:val="BodyText"/>
            </w:pPr>
            <w:r w:rsidRPr="007D748C">
              <w:t>Assessment must satisfy the endorsed Assessment Guidelines of this Training Package.</w:t>
            </w:r>
          </w:p>
          <w:p w:rsidR="00000000" w:rsidRPr="007D748C" w:rsidP="007D748C">
            <w:pPr>
              <w:pStyle w:val="BodyText"/>
            </w:pPr>
            <w:r w:rsidRPr="007D748C">
              <w:t>Assessment methods must confirm consistency and accuracy of performance (over time and in a range of workplace relevant contexts) together with the application of required skills and knowledge.</w:t>
            </w:r>
          </w:p>
          <w:p w:rsidR="00000000" w:rsidRPr="007D748C" w:rsidP="007D748C">
            <w:pPr>
              <w:pStyle w:val="BodyText"/>
            </w:pPr>
            <w:r w:rsidRPr="007D748C">
              <w:t xml:space="preserve">Assessment methods must be by direct observation of tasks and </w:t>
            </w:r>
            <w:r w:rsidRPr="007D748C">
              <w:t xml:space="preserve">include questioning on required skills and knowledge to ensure </w:t>
            </w:r>
            <w:r w:rsidRPr="007D748C">
              <w:t>correct interpretation and application.</w:t>
            </w:r>
          </w:p>
          <w:p w:rsidR="00000000" w:rsidRPr="007D748C" w:rsidP="007D748C">
            <w:pPr>
              <w:pStyle w:val="BodyText"/>
            </w:pPr>
            <w:r w:rsidRPr="007D748C">
              <w:t>Competence in this unit may be assessed in conjunction with other units which together form part of a holistic work role.</w:t>
            </w:r>
          </w:p>
          <w:p w:rsidR="00000000" w:rsidRPr="007D748C" w:rsidP="007D748C">
            <w:pPr>
              <w:pStyle w:val="BodyText"/>
            </w:pPr>
            <w:r w:rsidRPr="007D748C">
              <w:t>Where applicable, reasonable ad</w:t>
            </w:r>
            <w:r w:rsidRPr="007D748C">
              <w:t>justment must be made to work environments and training situations to accommodate the needs of diverse clients.</w:t>
            </w:r>
          </w:p>
          <w:p w:rsidR="00000000" w:rsidRPr="007D748C" w:rsidP="007D748C">
            <w:pPr>
              <w:pStyle w:val="BodyText"/>
            </w:pPr>
            <w:r w:rsidRPr="007D748C">
              <w:t>Assessment processes and techniques must be culturally sensitive and appropriate to the language, literacy and numeracy capacity of the candidat</w:t>
            </w:r>
            <w:r w:rsidRPr="007D748C">
              <w:t>e and the work being performed.</w:t>
            </w:r>
          </w:p>
        </w:tc>
      </w:tr>
    </w:tbl>
    <w:p w:rsidR="00000000" w:rsidRPr="007D748C" w:rsidP="007D748C">
      <w:pPr>
        <w:pStyle w:val="BodyText"/>
      </w:pPr>
    </w:p>
    <w:p w:rsidR="00000000" w:rsidRPr="007D748C" w:rsidP="007D748C">
      <w:pPr>
        <w:pStyle w:val="AllowPageBreak"/>
      </w:pPr>
    </w:p>
    <w:p w:rsidR="00000000" w:rsidRPr="007D748C" w:rsidP="007D748C">
      <w:pPr>
        <w:pStyle w:val="Heading1"/>
      </w:pPr>
      <w:bookmarkStart w:id="11" w:name="O_503715"/>
      <w:bookmarkEnd w:id="11"/>
      <w:r w:rsidRPr="007D748C">
        <w:t>Range Statement</w:t>
      </w:r>
    </w:p>
    <w:tbl>
      <w:tblPr>
        <w:tblW w:w="9462" w:type="dxa"/>
        <w:tblLayout w:type="fixed"/>
        <w:tblCellMar>
          <w:left w:w="62" w:type="dxa"/>
          <w:right w:w="62" w:type="dxa"/>
        </w:tblCellMar>
        <w:tblLook w:val="0000"/>
      </w:tblPr>
      <w:tblGrid>
        <w:gridCol w:w="2694"/>
        <w:gridCol w:w="6768"/>
      </w:tblGrid>
      <w:tr w:rsidTr="007D748C">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D748C">
            <w:pPr>
              <w:pStyle w:val="BodyText"/>
              <w:rPr>
                <w:lang w:val="en-NZ"/>
              </w:rPr>
            </w:pPr>
            <w:r w:rsidRPr="007D748C">
              <w:rPr>
                <w:rStyle w:val="SpecialBold"/>
              </w:rPr>
              <w:t>RANGE STATEMENT</w:t>
            </w:r>
          </w:p>
        </w:tc>
      </w:tr>
      <w:tr w:rsidTr="007D748C">
        <w:tblPrEx>
          <w:tblW w:w="9462" w:type="dxa"/>
          <w:tblLayout w:type="fixed"/>
          <w:tblCellMar>
            <w:left w:w="62" w:type="dxa"/>
            <w:right w:w="62" w:type="dxa"/>
          </w:tblCellMar>
          <w:tblLook w:val="0000"/>
        </w:tblPrEx>
        <w:trPr>
          <w:tblHeader/>
        </w:trPr>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D748C">
            <w:pPr>
              <w:pStyle w:val="BodyText"/>
              <w:rPr>
                <w:lang w:val="en-NZ"/>
              </w:rPr>
            </w:pPr>
            <w:r w:rsidRPr="007D748C">
              <w:t>The range statement relates to the unit of competency as a whole. It allows for different work environments and situations that may affect performance. Bold italicised wor</w:t>
            </w:r>
            <w:r w:rsidRPr="007D748C">
              <w:t>ding, in the performance criteria, is detailed below. Essential operating conditions that may be present with training and assessment (depending on the work situation, needs of the candidate, accessibility of the item, and local industry and regional conte</w:t>
            </w:r>
            <w:r w:rsidRPr="007D748C">
              <w:t>xts) may also be included.</w:t>
            </w:r>
          </w:p>
        </w:tc>
      </w:tr>
      <w:tr w:rsidTr="007D748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48C">
            <w:pPr>
              <w:pStyle w:val="BodyText"/>
              <w:rPr>
                <w:lang w:val="en-NZ"/>
              </w:rPr>
            </w:pPr>
            <w:r w:rsidRPr="007D748C">
              <w:rPr>
                <w:rStyle w:val="BoldandItalics"/>
              </w:rPr>
              <w:t xml:space="preserve">Workplace instructions </w:t>
            </w:r>
            <w:r w:rsidRPr="007D748C">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48C" w:rsidP="007D748C">
            <w:pPr>
              <w:pStyle w:val="ListBullet"/>
            </w:pPr>
            <w:r w:rsidRPr="007D748C">
              <w:t>computer-generated instructions</w:t>
            </w:r>
          </w:p>
          <w:p w:rsidR="00000000" w:rsidRPr="007D748C" w:rsidP="007D748C">
            <w:pPr>
              <w:pStyle w:val="ListBullet"/>
            </w:pPr>
            <w:r w:rsidRPr="007D748C">
              <w:t>verbal instructions</w:t>
            </w:r>
          </w:p>
          <w:p w:rsidR="00000000" w:rsidP="007D748C">
            <w:pPr>
              <w:pStyle w:val="ListBullet"/>
              <w:rPr>
                <w:lang w:val="en-NZ"/>
              </w:rPr>
            </w:pPr>
            <w:r w:rsidRPr="007D748C">
              <w:t>written instructions.</w:t>
            </w:r>
          </w:p>
        </w:tc>
      </w:tr>
      <w:tr w:rsidTr="007D748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48C">
            <w:pPr>
              <w:pStyle w:val="BodyText"/>
              <w:rPr>
                <w:lang w:val="en-NZ"/>
              </w:rPr>
            </w:pPr>
            <w:r w:rsidRPr="007D748C">
              <w:rPr>
                <w:rStyle w:val="BoldandItalics"/>
              </w:rPr>
              <w:t>Agricultural equipment tyres and tubes</w:t>
            </w:r>
            <w:r w:rsidRPr="007D748C">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48C" w:rsidP="007D748C">
            <w:pPr>
              <w:pStyle w:val="ListBullet"/>
            </w:pPr>
            <w:r w:rsidRPr="007D748C">
              <w:t>deep lug tyres</w:t>
            </w:r>
          </w:p>
          <w:p w:rsidR="00000000" w:rsidRPr="007D748C" w:rsidP="007D748C">
            <w:pPr>
              <w:pStyle w:val="ListBullet"/>
            </w:pPr>
            <w:r w:rsidRPr="007D748C">
              <w:t>radial tractor tyres</w:t>
            </w:r>
          </w:p>
          <w:p w:rsidR="00000000" w:rsidP="007D748C">
            <w:pPr>
              <w:pStyle w:val="ListBullet"/>
              <w:rPr>
                <w:lang w:val="en-NZ"/>
              </w:rPr>
            </w:pPr>
            <w:r w:rsidRPr="007D748C">
              <w:t>bias ply tractor tyres.</w:t>
            </w:r>
          </w:p>
        </w:tc>
      </w:tr>
      <w:tr w:rsidTr="007D748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48C">
            <w:pPr>
              <w:pStyle w:val="BodyText"/>
              <w:rPr>
                <w:lang w:val="en-NZ"/>
              </w:rPr>
            </w:pPr>
            <w:r w:rsidRPr="007D748C">
              <w:rPr>
                <w:rStyle w:val="BoldandItalics"/>
              </w:rPr>
              <w:t>Workplace health and safety (WHS) requirements</w:t>
            </w:r>
            <w:r w:rsidRPr="007D748C">
              <w: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48C" w:rsidP="007D748C">
            <w:pPr>
              <w:pStyle w:val="ListBullet"/>
            </w:pPr>
            <w:r w:rsidRPr="007D748C">
              <w:t>are those prescribed under legislation, regulations, codes of practice, an</w:t>
            </w:r>
            <w:r w:rsidRPr="007D748C">
              <w:rPr>
                <w:rStyle w:val="SpecialBold"/>
              </w:rPr>
              <w:t>d</w:t>
            </w:r>
            <w:r w:rsidRPr="007D748C">
              <w:t xml:space="preserve"> workplace policies and procedures</w:t>
            </w:r>
          </w:p>
          <w:p w:rsidR="00000000" w:rsidRPr="007D748C" w:rsidP="007D748C">
            <w:pPr>
              <w:pStyle w:val="ListBullet"/>
            </w:pPr>
            <w:r w:rsidRPr="007D748C">
              <w:t>may include:</w:t>
            </w:r>
          </w:p>
          <w:p w:rsidR="00000000" w:rsidRPr="007D748C" w:rsidP="007D748C">
            <w:pPr>
              <w:pStyle w:val="ListBullet2"/>
            </w:pPr>
            <w:r w:rsidRPr="007D748C">
              <w:t>protective clothing and equipment</w:t>
            </w:r>
          </w:p>
          <w:p w:rsidR="00000000" w:rsidRPr="007D748C" w:rsidP="007D748C">
            <w:pPr>
              <w:pStyle w:val="ListBullet2"/>
            </w:pPr>
            <w:r w:rsidRPr="007D748C">
              <w:t>use of tools and equipment</w:t>
            </w:r>
          </w:p>
          <w:p w:rsidR="00000000" w:rsidRPr="007D748C" w:rsidP="007D748C">
            <w:pPr>
              <w:pStyle w:val="ListBullet2"/>
            </w:pPr>
            <w:r w:rsidRPr="007D748C">
              <w:t>handling of material</w:t>
            </w:r>
          </w:p>
          <w:p w:rsidR="00000000" w:rsidRPr="007D748C" w:rsidP="007D748C">
            <w:pPr>
              <w:pStyle w:val="ListBullet2"/>
            </w:pPr>
            <w:r w:rsidRPr="007D748C">
              <w:t>use of fire-fighting equipment</w:t>
            </w:r>
          </w:p>
          <w:p w:rsidR="00000000" w:rsidRPr="007D748C" w:rsidP="007D748C">
            <w:pPr>
              <w:pStyle w:val="ListBullet2"/>
            </w:pPr>
            <w:r w:rsidRPr="007D748C">
              <w:t>first aid equipment</w:t>
            </w:r>
          </w:p>
          <w:p w:rsidR="00000000" w:rsidP="007D748C">
            <w:pPr>
              <w:pStyle w:val="ListBullet"/>
              <w:rPr>
                <w:lang w:val="en-NZ"/>
              </w:rPr>
            </w:pPr>
            <w:r w:rsidRPr="007D748C">
              <w:t>hazard control, including control of hazardous materials and toxic substances.</w:t>
            </w:r>
          </w:p>
        </w:tc>
      </w:tr>
      <w:tr w:rsidTr="007D748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48C">
            <w:pPr>
              <w:pStyle w:val="BodyText"/>
              <w:rPr>
                <w:lang w:val="en-NZ"/>
              </w:rPr>
            </w:pPr>
            <w:r w:rsidRPr="007D748C">
              <w:rPr>
                <w:rStyle w:val="BoldandItalics"/>
              </w:rPr>
              <w:t>Procedures and information</w:t>
            </w:r>
            <w:r w:rsidRPr="007D748C">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48C" w:rsidP="007D748C">
            <w:pPr>
              <w:pStyle w:val="ListBullet"/>
            </w:pPr>
            <w:r w:rsidRPr="007D748C">
              <w:t>safe work procedures relating to the inspection, removal, repair and fitting of agr</w:t>
            </w:r>
            <w:r w:rsidRPr="007D748C">
              <w:t>icultural tyres</w:t>
            </w:r>
          </w:p>
          <w:p w:rsidR="00000000" w:rsidRPr="007D748C" w:rsidP="007D748C">
            <w:pPr>
              <w:pStyle w:val="ListBullet"/>
            </w:pPr>
            <w:r w:rsidRPr="007D748C">
              <w:t>verbal, written and graphical instructions</w:t>
            </w:r>
          </w:p>
          <w:p w:rsidR="00000000" w:rsidRPr="007D748C" w:rsidP="007D748C">
            <w:pPr>
              <w:pStyle w:val="ListBullet"/>
            </w:pPr>
            <w:r w:rsidRPr="007D748C">
              <w:t>signage</w:t>
            </w:r>
          </w:p>
          <w:p w:rsidR="00000000" w:rsidRPr="007D748C" w:rsidP="007D748C">
            <w:pPr>
              <w:pStyle w:val="ListBullet"/>
            </w:pPr>
            <w:r w:rsidRPr="007D748C">
              <w:t>work schedules, plans and specifications</w:t>
            </w:r>
          </w:p>
          <w:p w:rsidR="00000000" w:rsidRPr="007D748C" w:rsidP="007D748C">
            <w:pPr>
              <w:pStyle w:val="ListBullet"/>
            </w:pPr>
            <w:r w:rsidRPr="007D748C">
              <w:t>work bulletins or memos</w:t>
            </w:r>
          </w:p>
          <w:p w:rsidR="00000000" w:rsidRPr="007D748C" w:rsidP="007D748C">
            <w:pPr>
              <w:pStyle w:val="ListBullet"/>
            </w:pPr>
            <w:r w:rsidRPr="007D748C">
              <w:t>material safety data sheets (MSDS)</w:t>
            </w:r>
          </w:p>
          <w:p w:rsidR="00000000" w:rsidRPr="007D748C" w:rsidP="007D748C">
            <w:pPr>
              <w:pStyle w:val="ListBullet"/>
            </w:pPr>
            <w:r w:rsidRPr="007D748C">
              <w:t>diagrams or sketches</w:t>
            </w:r>
          </w:p>
          <w:p w:rsidR="00000000" w:rsidRPr="007D748C" w:rsidP="007D748C">
            <w:pPr>
              <w:pStyle w:val="ListBullet"/>
            </w:pPr>
            <w:r w:rsidRPr="007D748C">
              <w:t>regulatory and legislative requirements relating to the automotive industry</w:t>
            </w:r>
          </w:p>
          <w:p w:rsidR="00000000" w:rsidRPr="007D748C" w:rsidP="007D748C">
            <w:pPr>
              <w:pStyle w:val="ListBullet"/>
            </w:pPr>
            <w:r w:rsidRPr="007D748C">
              <w:t>Australian Design Rules</w:t>
            </w:r>
          </w:p>
          <w:p w:rsidR="00000000" w:rsidRPr="007D748C" w:rsidP="007D748C">
            <w:pPr>
              <w:pStyle w:val="ListBullet"/>
            </w:pPr>
            <w:r w:rsidRPr="007D748C">
              <w:t>engineer's design specifications and instructions</w:t>
            </w:r>
          </w:p>
          <w:p w:rsidR="00000000" w:rsidRPr="007D748C" w:rsidP="007D748C">
            <w:pPr>
              <w:pStyle w:val="ListBullet"/>
            </w:pPr>
            <w:r w:rsidRPr="007D748C">
              <w:t>organisation work specifications and requirements</w:t>
            </w:r>
          </w:p>
          <w:p w:rsidR="00000000" w:rsidRPr="007D748C" w:rsidP="007D748C">
            <w:pPr>
              <w:pStyle w:val="ListBullet"/>
            </w:pPr>
            <w:r w:rsidRPr="007D748C">
              <w:t>instructions issued by authorised enterprise or external</w:t>
            </w:r>
            <w:r w:rsidRPr="007D748C">
              <w:t xml:space="preserve"> persons </w:t>
            </w:r>
          </w:p>
          <w:p w:rsidR="00000000" w:rsidRPr="007D748C" w:rsidP="007D748C">
            <w:pPr>
              <w:pStyle w:val="ListBullet"/>
            </w:pPr>
            <w:r w:rsidRPr="007D748C">
              <w:t>Australian Standards</w:t>
            </w:r>
          </w:p>
          <w:p w:rsidR="00000000" w:rsidP="007D748C">
            <w:pPr>
              <w:pStyle w:val="ListBullet"/>
              <w:rPr>
                <w:lang w:val="en-NZ"/>
              </w:rPr>
            </w:pPr>
            <w:r w:rsidRPr="007D748C">
              <w:t>agricultural equipment tyre service requirements and repair manuals</w:t>
            </w:r>
          </w:p>
        </w:tc>
      </w:tr>
      <w:tr w:rsidTr="007D748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48C">
            <w:pPr>
              <w:pStyle w:val="BodyText"/>
              <w:rPr>
                <w:lang w:val="en-NZ"/>
              </w:rPr>
            </w:pPr>
            <w:r w:rsidRPr="007D748C">
              <w:rPr>
                <w:rStyle w:val="BoldandItalics"/>
              </w:rPr>
              <w:t>Tools and equipment</w:t>
            </w:r>
            <w:r w:rsidRPr="007D748C">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48C" w:rsidP="007D748C">
            <w:pPr>
              <w:pStyle w:val="ListBullet"/>
            </w:pPr>
            <w:r w:rsidRPr="007D748C">
              <w:t>lifting equipment</w:t>
            </w:r>
          </w:p>
          <w:p w:rsidR="00000000" w:rsidRPr="007D748C" w:rsidP="007D748C">
            <w:pPr>
              <w:pStyle w:val="ListBullet"/>
            </w:pPr>
            <w:r w:rsidRPr="007D748C">
              <w:t>hand tools, power tools</w:t>
            </w:r>
          </w:p>
          <w:p w:rsidR="00000000" w:rsidRPr="007D748C" w:rsidP="007D748C">
            <w:pPr>
              <w:pStyle w:val="ListBullet"/>
            </w:pPr>
            <w:r w:rsidRPr="007D748C">
              <w:t>jacks and support stands</w:t>
            </w:r>
          </w:p>
          <w:p w:rsidR="00000000" w:rsidP="007D748C">
            <w:pPr>
              <w:pStyle w:val="ListBullet"/>
              <w:rPr>
                <w:lang w:val="en-NZ"/>
              </w:rPr>
            </w:pPr>
            <w:r w:rsidRPr="007D748C">
              <w:t>tyre handling equipment.</w:t>
            </w:r>
          </w:p>
        </w:tc>
      </w:tr>
      <w:tr w:rsidTr="007D748C">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48C">
            <w:pPr>
              <w:pStyle w:val="BodyText"/>
              <w:rPr>
                <w:lang w:val="en-NZ"/>
              </w:rPr>
            </w:pPr>
            <w:r w:rsidRPr="007D748C">
              <w:rPr>
                <w:rStyle w:val="BoldandItalics"/>
              </w:rPr>
              <w:t>Post-repair testing</w:t>
            </w:r>
            <w:r w:rsidRPr="007D748C">
              <w:t xml:space="preserve"> may </w:t>
            </w:r>
            <w:r w:rsidRPr="007D748C">
              <w:t>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48C" w:rsidP="007D748C">
            <w:pPr>
              <w:pStyle w:val="ListBullet"/>
            </w:pPr>
            <w:r w:rsidRPr="007D748C">
              <w:t>visual inspection of wheel assemblies</w:t>
            </w:r>
          </w:p>
          <w:p w:rsidR="00000000" w:rsidRPr="007D748C" w:rsidP="007D748C">
            <w:pPr>
              <w:pStyle w:val="ListBullet"/>
            </w:pPr>
            <w:r w:rsidRPr="007D748C">
              <w:t>monitoring of tyre pressure</w:t>
            </w:r>
          </w:p>
          <w:p w:rsidR="00000000" w:rsidRPr="007D748C" w:rsidP="007D748C">
            <w:pPr>
              <w:pStyle w:val="ListBullet"/>
            </w:pPr>
            <w:r w:rsidRPr="007D748C">
              <w:t>leak detection methods.</w:t>
            </w:r>
          </w:p>
        </w:tc>
      </w:tr>
    </w:tbl>
    <w:p w:rsidR="00000000" w:rsidRPr="007D748C" w:rsidP="007D748C">
      <w:pPr>
        <w:pStyle w:val="BodyText"/>
      </w:pPr>
    </w:p>
    <w:p w:rsidR="00000000" w:rsidRPr="007D748C" w:rsidP="007D748C">
      <w:pPr>
        <w:pStyle w:val="AllowPageBreak"/>
      </w:pPr>
    </w:p>
    <w:p w:rsidR="00000000" w:rsidRPr="007D748C" w:rsidP="007D748C">
      <w:pPr>
        <w:pStyle w:val="Heading1"/>
      </w:pPr>
      <w:bookmarkStart w:id="12" w:name="O_503716"/>
      <w:bookmarkEnd w:id="12"/>
      <w:r w:rsidRPr="007D748C">
        <w:t>Unit Sector(s)</w:t>
      </w:r>
    </w:p>
    <w:tbl>
      <w:tblPr>
        <w:tblW w:w="9639" w:type="dxa"/>
        <w:tblLayout w:type="fixed"/>
        <w:tblCellMar>
          <w:left w:w="62" w:type="dxa"/>
          <w:right w:w="62" w:type="dxa"/>
        </w:tblCellMar>
        <w:tblLook w:val="0000"/>
      </w:tblPr>
      <w:tblGrid>
        <w:gridCol w:w="2977"/>
        <w:gridCol w:w="6662"/>
      </w:tblGrid>
      <w:tr w:rsidTr="007D748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48C">
            <w:pPr>
              <w:pStyle w:val="BodyText"/>
              <w:rPr>
                <w:lang w:val="en-NZ"/>
              </w:rPr>
            </w:pPr>
            <w:r w:rsidRPr="007D748C">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48C">
            <w:pPr>
              <w:pStyle w:val="BodyText"/>
              <w:rPr>
                <w:lang w:val="en-NZ"/>
              </w:rPr>
            </w:pPr>
            <w:r w:rsidRPr="007D748C">
              <w:t>Mechanical – Mobile Plant Equipment</w:t>
            </w:r>
          </w:p>
        </w:tc>
      </w:tr>
      <w:tr w:rsidTr="007D748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48C">
            <w:pPr>
              <w:pStyle w:val="BodyText"/>
              <w:rPr>
                <w:lang w:val="en-NZ"/>
              </w:rPr>
            </w:pPr>
            <w:r w:rsidRPr="007D748C">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48C" w:rsidP="007D748C">
            <w:pPr>
              <w:pStyle w:val="BodyText"/>
            </w:pPr>
            <w:r w:rsidRPr="007D748C">
              <w:t>Technical – Wheels and Tyres</w:t>
            </w:r>
          </w:p>
        </w:tc>
      </w:tr>
    </w:tbl>
    <w:p w:rsidR="00000000" w:rsidRPr="007D748C" w:rsidP="007D748C">
      <w:pPr>
        <w:pStyle w:val="BodyText"/>
      </w:pPr>
    </w:p>
    <w:p w:rsidR="00000000" w:rsidRPr="007D748C" w:rsidP="007D748C">
      <w:pPr>
        <w:pStyle w:val="AllowPageBreak"/>
      </w:pPr>
    </w:p>
    <w:p w:rsidR="00000000" w:rsidRPr="007D748C" w:rsidP="007D748C">
      <w:pPr>
        <w:pStyle w:val="Heading1"/>
      </w:pPr>
      <w:bookmarkStart w:id="13" w:name="O_503717"/>
      <w:bookmarkEnd w:id="13"/>
      <w:r w:rsidRPr="007D748C">
        <w:t>Custom Content Section</w:t>
      </w:r>
    </w:p>
    <w:p w:rsidR="00000000" w:rsidRPr="007D748C" w:rsidP="007D748C">
      <w:pPr>
        <w:pStyle w:val="BodyText"/>
      </w:pPr>
      <w:r w:rsidRPr="007D748C">
        <w:t>Not applicable.</w:t>
      </w:r>
    </w:p>
    <w:p w:rsidR="00000000" w:rsidRPr="007D748C" w:rsidP="007D748C"/>
    <w:sectPr w:rsidSect="007D74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4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48C" w:rsidRPr="002D4DDB" w:rsidP="002D4D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4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DDB" w:rsidP="007D74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D4DDB" w:rsidP="007D748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D4DDB" w:rsidP="007D74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4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48C" w:rsidRPr="002D4DDB" w:rsidP="002D4DD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4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DDB" w:rsidRPr="002D2AF8" w:rsidP="007D748C">
    <w:pPr>
      <w:pStyle w:val="Header"/>
      <w:framePr w:wrap="around"/>
    </w:pPr>
    <w:r>
      <w:fldChar w:fldCharType="begin"/>
    </w:r>
    <w:r>
      <w:instrText xml:space="preserve"> TITLE   \* MERGEFORMAT </w:instrText>
    </w:r>
    <w:r>
      <w:fldChar w:fldCharType="separate"/>
    </w:r>
    <w:r>
      <w:t>AURHTJ2004 Demount, inspect, repair and mount agricultural equipment tyres and tubes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2D4DDB" w:rsidP="007D74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1251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9278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7EBD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4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748C"/>
    <w:pPr>
      <w:spacing w:before="360" w:after="60"/>
      <w:outlineLvl w:val="0"/>
    </w:pPr>
    <w:rPr>
      <w:sz w:val="32"/>
    </w:rPr>
  </w:style>
  <w:style w:type="paragraph" w:styleId="Heading2">
    <w:name w:val="heading 2"/>
    <w:basedOn w:val="HeadingBase"/>
    <w:next w:val="BodyText"/>
    <w:link w:val="Heading2Char"/>
    <w:qFormat/>
    <w:rsid w:val="007D748C"/>
    <w:pPr>
      <w:keepLines/>
      <w:spacing w:before="240" w:after="120"/>
      <w:outlineLvl w:val="1"/>
    </w:pPr>
    <w:rPr>
      <w:sz w:val="28"/>
      <w:szCs w:val="40"/>
    </w:rPr>
  </w:style>
  <w:style w:type="paragraph" w:styleId="Heading3">
    <w:name w:val="heading 3"/>
    <w:basedOn w:val="HeadingBase"/>
    <w:next w:val="BodyText"/>
    <w:link w:val="Heading3Char"/>
    <w:qFormat/>
    <w:rsid w:val="007D748C"/>
    <w:pPr>
      <w:spacing w:before="180" w:after="120"/>
      <w:outlineLvl w:val="2"/>
    </w:pPr>
    <w:rPr>
      <w:spacing w:val="-10"/>
      <w:kern w:val="32"/>
    </w:rPr>
  </w:style>
  <w:style w:type="paragraph" w:styleId="Heading4">
    <w:name w:val="heading 4"/>
    <w:basedOn w:val="HeadingBase"/>
    <w:next w:val="BodyText"/>
    <w:link w:val="Heading4Char"/>
    <w:qFormat/>
    <w:rsid w:val="007D748C"/>
    <w:pPr>
      <w:spacing w:before="160" w:after="120"/>
      <w:outlineLvl w:val="3"/>
    </w:pPr>
    <w:rPr>
      <w:sz w:val="22"/>
    </w:rPr>
  </w:style>
  <w:style w:type="paragraph" w:styleId="Heading5">
    <w:name w:val="heading 5"/>
    <w:basedOn w:val="HeadingBase"/>
    <w:next w:val="Normal"/>
    <w:link w:val="Heading5Char"/>
    <w:qFormat/>
    <w:rsid w:val="007D748C"/>
    <w:pPr>
      <w:spacing w:before="80"/>
      <w:outlineLvl w:val="4"/>
    </w:pPr>
    <w:rPr>
      <w:color w:val="918585"/>
      <w:sz w:val="20"/>
    </w:rPr>
  </w:style>
  <w:style w:type="paragraph" w:styleId="Heading6">
    <w:name w:val="heading 6"/>
    <w:basedOn w:val="HeadingBase"/>
    <w:next w:val="Normal"/>
    <w:link w:val="Heading6Char"/>
    <w:qFormat/>
    <w:rsid w:val="007D748C"/>
    <w:pPr>
      <w:spacing w:before="60"/>
      <w:outlineLvl w:val="5"/>
    </w:pPr>
    <w:rPr>
      <w:color w:val="918585"/>
      <w:sz w:val="20"/>
    </w:rPr>
  </w:style>
  <w:style w:type="paragraph" w:styleId="Heading7">
    <w:name w:val="heading 7"/>
    <w:basedOn w:val="Normal"/>
    <w:next w:val="Normal"/>
    <w:link w:val="Heading7Char"/>
    <w:qFormat/>
    <w:rsid w:val="007D748C"/>
    <w:pPr>
      <w:ind w:left="720"/>
      <w:outlineLvl w:val="6"/>
    </w:pPr>
    <w:rPr>
      <w:i/>
    </w:rPr>
  </w:style>
  <w:style w:type="paragraph" w:styleId="Heading8">
    <w:name w:val="heading 8"/>
    <w:basedOn w:val="Normal"/>
    <w:next w:val="Normal"/>
    <w:link w:val="Heading8Char"/>
    <w:qFormat/>
    <w:rsid w:val="007D748C"/>
    <w:pPr>
      <w:ind w:left="720"/>
      <w:outlineLvl w:val="7"/>
    </w:pPr>
    <w:rPr>
      <w:i/>
    </w:rPr>
  </w:style>
  <w:style w:type="paragraph" w:styleId="Heading9">
    <w:name w:val="heading 9"/>
    <w:basedOn w:val="Normal"/>
    <w:next w:val="Normal"/>
    <w:link w:val="Heading9Char"/>
    <w:qFormat/>
    <w:rsid w:val="007D748C"/>
    <w:pPr>
      <w:ind w:left="720"/>
      <w:outlineLvl w:val="8"/>
    </w:pPr>
    <w:rPr>
      <w:i/>
    </w:rPr>
  </w:style>
  <w:style w:type="character" w:default="1" w:styleId="DefaultParagraphFont">
    <w:name w:val="Default Paragraph Font"/>
    <w:uiPriority w:val="1"/>
    <w:unhideWhenUsed/>
    <w:rsid w:val="007D74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748C"/>
  </w:style>
  <w:style w:type="character" w:customStyle="1" w:styleId="Heading1Char">
    <w:name w:val="Heading 1 Char"/>
    <w:basedOn w:val="DefaultParagraphFont"/>
    <w:link w:val="Heading1"/>
    <w:rsid w:val="007D748C"/>
    <w:rPr>
      <w:rFonts w:ascii="Times New Roman" w:eastAsia="Times New Roman" w:hAnsi="Times New Roman" w:cs="Times New Roman"/>
      <w:b/>
      <w:sz w:val="32"/>
      <w:szCs w:val="20"/>
      <w:lang w:eastAsia="en-US"/>
    </w:rPr>
  </w:style>
  <w:style w:type="paragraph" w:styleId="BodyText">
    <w:name w:val="Body Text"/>
    <w:basedOn w:val="Normal"/>
    <w:link w:val="BodyTextChar"/>
    <w:rsid w:val="007D74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748C"/>
    <w:rPr>
      <w:rFonts w:ascii="Times New Roman" w:eastAsia="Times New Roman" w:hAnsi="Times New Roman" w:cs="Times New Roman"/>
      <w:sz w:val="24"/>
      <w:lang w:eastAsia="en-US"/>
    </w:rPr>
  </w:style>
  <w:style w:type="paragraph" w:styleId="List">
    <w:name w:val="List"/>
    <w:basedOn w:val="BodyText"/>
    <w:next w:val="BodyText"/>
    <w:rsid w:val="007D748C"/>
    <w:pPr>
      <w:tabs>
        <w:tab w:val="left" w:pos="340"/>
      </w:tabs>
      <w:spacing w:before="60" w:after="60"/>
      <w:ind w:left="340" w:hanging="340"/>
    </w:pPr>
  </w:style>
  <w:style w:type="paragraph" w:styleId="ListBullet">
    <w:name w:val="List Bullet"/>
    <w:basedOn w:val="List"/>
    <w:rsid w:val="007D748C"/>
    <w:pPr>
      <w:numPr>
        <w:numId w:val="13"/>
      </w:numPr>
      <w:tabs>
        <w:tab w:val="clear" w:pos="340"/>
      </w:tabs>
      <w:spacing w:before="40" w:after="40"/>
    </w:pPr>
  </w:style>
  <w:style w:type="character" w:customStyle="1" w:styleId="SpecialBold">
    <w:name w:val="Special Bold"/>
    <w:basedOn w:val="DefaultParagraphFont"/>
    <w:rsid w:val="007D748C"/>
    <w:rPr>
      <w:b/>
      <w:spacing w:val="0"/>
    </w:rPr>
  </w:style>
  <w:style w:type="paragraph" w:styleId="ListBullet2">
    <w:name w:val="List Bullet 2"/>
    <w:basedOn w:val="List2"/>
    <w:rsid w:val="007D748C"/>
    <w:pPr>
      <w:numPr>
        <w:numId w:val="14"/>
      </w:numPr>
      <w:tabs>
        <w:tab w:val="clear" w:pos="680"/>
      </w:tabs>
    </w:pPr>
  </w:style>
  <w:style w:type="paragraph" w:customStyle="1" w:styleId="SuperHeading">
    <w:name w:val="SuperHeading"/>
    <w:basedOn w:val="Normal"/>
    <w:rsid w:val="007D748C"/>
    <w:pPr>
      <w:spacing w:before="240" w:after="120"/>
      <w:outlineLvl w:val="0"/>
    </w:pPr>
    <w:rPr>
      <w:rFonts w:ascii="Times New Roman" w:hAnsi="Times New Roman"/>
      <w:b/>
      <w:sz w:val="32"/>
    </w:rPr>
  </w:style>
  <w:style w:type="paragraph" w:customStyle="1" w:styleId="AllowPageBreak">
    <w:name w:val="AllowPageBreak"/>
    <w:rsid w:val="007D74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D748C"/>
    <w:pPr>
      <w:tabs>
        <w:tab w:val="left" w:pos="680"/>
      </w:tabs>
      <w:spacing w:before="60" w:after="60"/>
      <w:ind w:left="680" w:hanging="340"/>
    </w:pPr>
  </w:style>
  <w:style w:type="character" w:customStyle="1" w:styleId="BoldandItalics">
    <w:name w:val="Bold and Italics"/>
    <w:qFormat/>
    <w:rsid w:val="007D748C"/>
    <w:rPr>
      <w:b/>
      <w:i/>
      <w:u w:val="none"/>
    </w:rPr>
  </w:style>
  <w:style w:type="character" w:customStyle="1" w:styleId="Heading2Char">
    <w:name w:val="Heading 2 Char"/>
    <w:basedOn w:val="DefaultParagraphFont"/>
    <w:link w:val="Heading2"/>
    <w:rsid w:val="007D74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74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74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74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74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74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74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748C"/>
    <w:rPr>
      <w:rFonts w:ascii="Courier New" w:eastAsia="Times New Roman" w:hAnsi="Courier New" w:cs="Times New Roman"/>
      <w:i/>
      <w:szCs w:val="20"/>
      <w:lang w:eastAsia="en-US"/>
    </w:rPr>
  </w:style>
  <w:style w:type="paragraph" w:customStyle="1" w:styleId="HeadingBase">
    <w:name w:val="Heading Base"/>
    <w:rsid w:val="007D74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748C"/>
    <w:pPr>
      <w:tabs>
        <w:tab w:val="right" w:leader="dot" w:pos="9072"/>
      </w:tabs>
      <w:ind w:left="567"/>
    </w:pPr>
    <w:rPr>
      <w:szCs w:val="22"/>
    </w:rPr>
  </w:style>
  <w:style w:type="paragraph" w:customStyle="1" w:styleId="TOCBase">
    <w:name w:val="TOC Base"/>
    <w:rsid w:val="007D74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748C"/>
    <w:pPr>
      <w:tabs>
        <w:tab w:val="right" w:leader="dot" w:pos="9072"/>
      </w:tabs>
      <w:spacing w:before="40" w:after="40"/>
      <w:ind w:left="284"/>
    </w:pPr>
    <w:rPr>
      <w:rFonts w:ascii="Times New Roman" w:hAnsi="Times New Roman"/>
    </w:rPr>
  </w:style>
  <w:style w:type="paragraph" w:styleId="TOC1">
    <w:name w:val="toc 1"/>
    <w:basedOn w:val="TOCBase"/>
    <w:next w:val="Normal"/>
    <w:rsid w:val="007D74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74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748C"/>
    <w:rPr>
      <w:rFonts w:ascii="Times New Roman" w:eastAsia="Times New Roman" w:hAnsi="Times New Roman" w:cs="Times New Roman"/>
      <w:sz w:val="16"/>
      <w:lang w:eastAsia="en-US"/>
    </w:rPr>
  </w:style>
  <w:style w:type="paragraph" w:styleId="Title">
    <w:name w:val="Title"/>
    <w:basedOn w:val="HeadingBase"/>
    <w:link w:val="TitleChar"/>
    <w:qFormat/>
    <w:rsid w:val="007D748C"/>
    <w:pPr>
      <w:spacing w:before="5040"/>
      <w:jc w:val="center"/>
    </w:pPr>
    <w:rPr>
      <w:sz w:val="48"/>
      <w:szCs w:val="72"/>
      <w:lang w:val="en-US"/>
    </w:rPr>
  </w:style>
  <w:style w:type="character" w:customStyle="1" w:styleId="TitleChar">
    <w:name w:val="Title Char"/>
    <w:basedOn w:val="DefaultParagraphFont"/>
    <w:link w:val="Title"/>
    <w:rsid w:val="007D74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748C"/>
    <w:pPr>
      <w:tabs>
        <w:tab w:val="left" w:pos="3600"/>
        <w:tab w:val="left" w:pos="3958"/>
      </w:tabs>
    </w:pPr>
  </w:style>
  <w:style w:type="paragraph" w:customStyle="1" w:styleId="Note">
    <w:name w:val="Note"/>
    <w:basedOn w:val="BodyText"/>
    <w:rsid w:val="007D74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748C"/>
    <w:pPr>
      <w:framePr w:wrap="auto" w:hAnchor="text" w:y="6049"/>
    </w:pPr>
    <w:rPr>
      <w:color w:val="000000"/>
      <w:sz w:val="40"/>
    </w:rPr>
  </w:style>
  <w:style w:type="paragraph" w:customStyle="1" w:styleId="TOCTitle">
    <w:name w:val="TOCTitle"/>
    <w:basedOn w:val="Heading1"/>
    <w:rsid w:val="007D748C"/>
    <w:pPr>
      <w:spacing w:after="240"/>
      <w:jc w:val="center"/>
      <w:outlineLvl w:val="9"/>
    </w:pPr>
    <w:rPr>
      <w:caps/>
    </w:rPr>
  </w:style>
  <w:style w:type="paragraph" w:customStyle="1" w:styleId="Version">
    <w:name w:val="Version"/>
    <w:rsid w:val="007D74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748C"/>
    <w:pPr>
      <w:keepNext w:val="0"/>
      <w:tabs>
        <w:tab w:val="right" w:pos="4176"/>
      </w:tabs>
      <w:ind w:left="198" w:hanging="198"/>
    </w:pPr>
    <w:rPr>
      <w:rFonts w:ascii="Garamond" w:hAnsi="Garamond"/>
    </w:rPr>
  </w:style>
  <w:style w:type="paragraph" w:styleId="IndexHeading">
    <w:name w:val="index heading"/>
    <w:basedOn w:val="Normal"/>
    <w:next w:val="Index1"/>
    <w:semiHidden/>
    <w:rsid w:val="007D748C"/>
    <w:pPr>
      <w:spacing w:before="120" w:after="120"/>
    </w:pPr>
    <w:rPr>
      <w:rFonts w:ascii="Arial" w:hAnsi="Arial"/>
      <w:b/>
      <w:color w:val="918585"/>
      <w:sz w:val="24"/>
    </w:rPr>
  </w:style>
  <w:style w:type="paragraph" w:styleId="Header">
    <w:name w:val="header"/>
    <w:basedOn w:val="Normal"/>
    <w:link w:val="HeaderChar"/>
    <w:rsid w:val="007D74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748C"/>
    <w:rPr>
      <w:rFonts w:ascii="Times New Roman" w:eastAsia="Times New Roman" w:hAnsi="Times New Roman" w:cs="Times New Roman"/>
      <w:sz w:val="16"/>
      <w:szCs w:val="20"/>
      <w:lang w:val="en-GB" w:eastAsia="en-US"/>
    </w:rPr>
  </w:style>
  <w:style w:type="paragraph" w:customStyle="1" w:styleId="Chapter">
    <w:name w:val="Chapter"/>
    <w:basedOn w:val="Normal"/>
    <w:rsid w:val="007D748C"/>
    <w:pPr>
      <w:spacing w:before="240"/>
    </w:pPr>
    <w:rPr>
      <w:rFonts w:ascii="Times New Roman" w:hAnsi="Times New Roman"/>
      <w:smallCaps/>
      <w:spacing w:val="80"/>
      <w:sz w:val="28"/>
    </w:rPr>
  </w:style>
  <w:style w:type="paragraph" w:customStyle="1" w:styleId="InChapter">
    <w:name w:val="InChapter"/>
    <w:basedOn w:val="Heading3"/>
    <w:rsid w:val="007D748C"/>
    <w:pPr>
      <w:spacing w:after="240"/>
      <w:outlineLvl w:val="9"/>
    </w:pPr>
    <w:rPr>
      <w:noProof/>
    </w:rPr>
  </w:style>
  <w:style w:type="paragraph" w:styleId="Index2">
    <w:name w:val="index 2"/>
    <w:basedOn w:val="Normal"/>
    <w:next w:val="Normal"/>
    <w:semiHidden/>
    <w:rsid w:val="007D748C"/>
    <w:pPr>
      <w:tabs>
        <w:tab w:val="right" w:pos="4176"/>
      </w:tabs>
      <w:ind w:left="568" w:hanging="284"/>
    </w:pPr>
    <w:rPr>
      <w:rFonts w:ascii="Garamond" w:hAnsi="Garamond"/>
    </w:rPr>
  </w:style>
  <w:style w:type="paragraph" w:customStyle="1" w:styleId="Byline">
    <w:name w:val="Byline"/>
    <w:rsid w:val="007D74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748C"/>
    <w:pPr>
      <w:tabs>
        <w:tab w:val="clear" w:pos="3600"/>
        <w:tab w:val="clear" w:pos="3958"/>
      </w:tabs>
      <w:jc w:val="right"/>
    </w:pPr>
  </w:style>
  <w:style w:type="character" w:styleId="Emphasis">
    <w:name w:val="Emphasis"/>
    <w:basedOn w:val="DefaultParagraphFont"/>
    <w:qFormat/>
    <w:rsid w:val="007D748C"/>
    <w:rPr>
      <w:i/>
    </w:rPr>
  </w:style>
  <w:style w:type="paragraph" w:styleId="Caption">
    <w:name w:val="caption"/>
    <w:basedOn w:val="BodyText"/>
    <w:next w:val="Normal"/>
    <w:qFormat/>
    <w:rsid w:val="007D748C"/>
    <w:pPr>
      <w:framePr w:w="2268" w:hSpace="181" w:vSpace="181" w:wrap="around" w:vAnchor="text" w:hAnchor="page" w:x="1135" w:y="285" w:anchorLock="1"/>
    </w:pPr>
    <w:rPr>
      <w:i/>
    </w:rPr>
  </w:style>
  <w:style w:type="paragraph" w:customStyle="1" w:styleId="MiniTOCTitle">
    <w:name w:val="MiniTOCTitle"/>
    <w:basedOn w:val="Heading4"/>
    <w:rsid w:val="007D748C"/>
    <w:pPr>
      <w:spacing w:before="240"/>
      <w:outlineLvl w:val="9"/>
    </w:pPr>
    <w:rPr>
      <w:noProof/>
      <w:sz w:val="24"/>
    </w:rPr>
  </w:style>
  <w:style w:type="paragraph" w:customStyle="1" w:styleId="MiniTOCItem">
    <w:name w:val="MiniTOCItem"/>
    <w:basedOn w:val="ListBullet"/>
    <w:rsid w:val="007D748C"/>
    <w:pPr>
      <w:numPr>
        <w:numId w:val="0"/>
      </w:numPr>
      <w:tabs>
        <w:tab w:val="right" w:leader="dot" w:pos="6521"/>
      </w:tabs>
      <w:spacing w:before="0" w:after="0"/>
    </w:pPr>
  </w:style>
  <w:style w:type="paragraph" w:customStyle="1" w:styleId="TOFTitle">
    <w:name w:val="TOFTitle"/>
    <w:basedOn w:val="TOCTitle"/>
    <w:rsid w:val="007D748C"/>
  </w:style>
  <w:style w:type="paragraph" w:styleId="TableofFigures">
    <w:name w:val="table of figures"/>
    <w:basedOn w:val="Normal"/>
    <w:next w:val="Normal"/>
    <w:semiHidden/>
    <w:rsid w:val="007D748C"/>
    <w:pPr>
      <w:tabs>
        <w:tab w:val="right" w:leader="dot" w:pos="9072"/>
      </w:tabs>
      <w:ind w:left="970" w:hanging="403"/>
    </w:pPr>
    <w:rPr>
      <w:rFonts w:ascii="Times New Roman" w:hAnsi="Times New Roman"/>
      <w:b/>
    </w:rPr>
  </w:style>
  <w:style w:type="paragraph" w:styleId="ListNumber">
    <w:name w:val="List Number"/>
    <w:basedOn w:val="List"/>
    <w:rsid w:val="007D748C"/>
    <w:pPr>
      <w:numPr>
        <w:numId w:val="11"/>
      </w:numPr>
    </w:pPr>
  </w:style>
  <w:style w:type="character" w:customStyle="1" w:styleId="WingdingSymbols">
    <w:name w:val="Wingding Symbols"/>
    <w:rsid w:val="007D748C"/>
    <w:rPr>
      <w:rFonts w:ascii="Wingdings" w:hAnsi="Wingdings"/>
    </w:rPr>
  </w:style>
  <w:style w:type="paragraph" w:customStyle="1" w:styleId="TableHeading">
    <w:name w:val="Table Heading"/>
    <w:basedOn w:val="HeadingBase"/>
    <w:rsid w:val="007D748C"/>
    <w:pPr>
      <w:keepLines/>
      <w:pBdr>
        <w:bottom w:val="single" w:sz="6" w:space="1" w:color="918585"/>
      </w:pBdr>
      <w:spacing w:before="240"/>
    </w:pPr>
  </w:style>
  <w:style w:type="character" w:customStyle="1" w:styleId="HotSpot">
    <w:name w:val="HotSpot"/>
    <w:rsid w:val="007D748C"/>
    <w:rPr>
      <w:color w:val="0033CC"/>
      <w:u w:val="none"/>
    </w:rPr>
  </w:style>
  <w:style w:type="paragraph" w:customStyle="1" w:styleId="BodyTextRight">
    <w:name w:val="Body Text Right"/>
    <w:basedOn w:val="BodyText"/>
    <w:rsid w:val="007D748C"/>
    <w:pPr>
      <w:spacing w:before="0" w:after="0"/>
      <w:jc w:val="right"/>
    </w:pPr>
  </w:style>
  <w:style w:type="paragraph" w:styleId="Index3">
    <w:name w:val="index 3"/>
    <w:basedOn w:val="ListNumber2"/>
    <w:next w:val="Normal"/>
    <w:semiHidden/>
    <w:rsid w:val="007D748C"/>
    <w:pPr>
      <w:numPr>
        <w:numId w:val="0"/>
      </w:numPr>
      <w:tabs>
        <w:tab w:val="right" w:leader="dot" w:pos="4176"/>
      </w:tabs>
    </w:pPr>
  </w:style>
  <w:style w:type="paragraph" w:styleId="ListNumber2">
    <w:name w:val="List Number 2"/>
    <w:basedOn w:val="List2"/>
    <w:rsid w:val="007D748C"/>
    <w:pPr>
      <w:numPr>
        <w:numId w:val="10"/>
      </w:numPr>
      <w:tabs>
        <w:tab w:val="clear" w:pos="1060"/>
      </w:tabs>
    </w:pPr>
  </w:style>
  <w:style w:type="paragraph" w:customStyle="1" w:styleId="MarginNote">
    <w:name w:val="Margin Note"/>
    <w:basedOn w:val="BodyText"/>
    <w:rsid w:val="007D74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74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74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748C"/>
    <w:rPr>
      <w:sz w:val="32"/>
    </w:rPr>
  </w:style>
  <w:style w:type="paragraph" w:customStyle="1" w:styleId="HeadingProcedure">
    <w:name w:val="Heading Procedure"/>
    <w:basedOn w:val="HeadingBase"/>
    <w:next w:val="Normal"/>
    <w:rsid w:val="007D748C"/>
    <w:pPr>
      <w:tabs>
        <w:tab w:val="left" w:pos="0"/>
      </w:tabs>
      <w:spacing w:before="120" w:after="60"/>
    </w:pPr>
    <w:rPr>
      <w:i/>
      <w:color w:val="918585"/>
      <w:sz w:val="22"/>
    </w:rPr>
  </w:style>
  <w:style w:type="paragraph" w:customStyle="1" w:styleId="TableBodyText">
    <w:name w:val="Table Body Text"/>
    <w:basedOn w:val="BodyText"/>
    <w:rsid w:val="007D748C"/>
    <w:pPr>
      <w:spacing w:before="60" w:after="60"/>
    </w:pPr>
  </w:style>
  <w:style w:type="paragraph" w:styleId="ListContinue">
    <w:name w:val="List Continue"/>
    <w:basedOn w:val="List"/>
    <w:rsid w:val="007D748C"/>
    <w:pPr>
      <w:ind w:firstLine="0"/>
    </w:pPr>
  </w:style>
  <w:style w:type="paragraph" w:customStyle="1" w:styleId="ListNote">
    <w:name w:val="List Note"/>
    <w:basedOn w:val="List"/>
    <w:rsid w:val="007D748C"/>
    <w:pPr>
      <w:pBdr>
        <w:top w:val="single" w:sz="6" w:space="2" w:color="918585"/>
        <w:bottom w:val="single" w:sz="6" w:space="2" w:color="918585"/>
      </w:pBdr>
      <w:tabs>
        <w:tab w:val="left" w:pos="1021"/>
      </w:tabs>
      <w:ind w:firstLine="0"/>
    </w:pPr>
  </w:style>
  <w:style w:type="paragraph" w:customStyle="1" w:styleId="Warning">
    <w:name w:val="Warning"/>
    <w:basedOn w:val="BodyText"/>
    <w:rsid w:val="007D748C"/>
    <w:pPr>
      <w:shd w:val="clear" w:color="auto" w:fill="D9D9D9"/>
      <w:tabs>
        <w:tab w:val="left" w:pos="992"/>
      </w:tabs>
      <w:ind w:left="119" w:right="119"/>
    </w:pPr>
    <w:rPr>
      <w:sz w:val="20"/>
    </w:rPr>
  </w:style>
  <w:style w:type="paragraph" w:customStyle="1" w:styleId="MarginIcons">
    <w:name w:val="Margin Icons"/>
    <w:basedOn w:val="BodyText"/>
    <w:rsid w:val="007D74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748C"/>
    <w:rPr>
      <w:rFonts w:ascii="Courier New" w:hAnsi="Courier New"/>
    </w:rPr>
  </w:style>
  <w:style w:type="paragraph" w:customStyle="1" w:styleId="NoteBullet">
    <w:name w:val="Note Bullet"/>
    <w:basedOn w:val="Note"/>
    <w:rsid w:val="007D748C"/>
    <w:pPr>
      <w:tabs>
        <w:tab w:val="clear" w:pos="680"/>
      </w:tabs>
      <w:spacing w:before="60" w:after="60"/>
    </w:pPr>
  </w:style>
  <w:style w:type="paragraph" w:customStyle="1" w:styleId="SubHeading2">
    <w:name w:val="SubHeading2"/>
    <w:basedOn w:val="HeadingBase"/>
    <w:rsid w:val="007D748C"/>
    <w:pPr>
      <w:spacing w:before="240" w:after="60"/>
    </w:pPr>
    <w:rPr>
      <w:sz w:val="20"/>
    </w:rPr>
  </w:style>
  <w:style w:type="paragraph" w:customStyle="1" w:styleId="SubHeading1">
    <w:name w:val="SubHeading1"/>
    <w:basedOn w:val="HeadingBase"/>
    <w:rsid w:val="007D748C"/>
    <w:pPr>
      <w:spacing w:before="240" w:after="60"/>
    </w:pPr>
    <w:rPr>
      <w:color w:val="918585"/>
      <w:sz w:val="22"/>
    </w:rPr>
  </w:style>
  <w:style w:type="paragraph" w:customStyle="1" w:styleId="SideHeading">
    <w:name w:val="Side Heading"/>
    <w:basedOn w:val="HeadingBase"/>
    <w:rsid w:val="007D74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748C"/>
    <w:pPr>
      <w:numPr>
        <w:numId w:val="12"/>
      </w:numPr>
    </w:pPr>
  </w:style>
  <w:style w:type="paragraph" w:styleId="PlainText">
    <w:name w:val="Plain Text"/>
    <w:basedOn w:val="Normal"/>
    <w:link w:val="PlainTextChar"/>
    <w:rsid w:val="007D748C"/>
    <w:rPr>
      <w:sz w:val="20"/>
    </w:rPr>
  </w:style>
  <w:style w:type="character" w:customStyle="1" w:styleId="PlainTextChar">
    <w:name w:val="Plain Text Char"/>
    <w:basedOn w:val="DefaultParagraphFont"/>
    <w:link w:val="PlainText"/>
    <w:rsid w:val="007D748C"/>
    <w:rPr>
      <w:rFonts w:ascii="Courier New" w:eastAsia="Times New Roman" w:hAnsi="Courier New" w:cs="Times New Roman"/>
      <w:sz w:val="20"/>
      <w:szCs w:val="20"/>
      <w:lang w:eastAsia="en-US"/>
    </w:rPr>
  </w:style>
  <w:style w:type="character" w:customStyle="1" w:styleId="MenuOption">
    <w:name w:val="Menu Option"/>
    <w:basedOn w:val="DefaultParagraphFont"/>
    <w:rsid w:val="007D748C"/>
    <w:rPr>
      <w:b/>
      <w:smallCaps/>
    </w:rPr>
  </w:style>
  <w:style w:type="paragraph" w:customStyle="1" w:styleId="TableListNumber">
    <w:name w:val="Table List Number"/>
    <w:basedOn w:val="ListNumber"/>
    <w:rsid w:val="007D748C"/>
    <w:pPr>
      <w:numPr>
        <w:numId w:val="0"/>
      </w:numPr>
    </w:pPr>
  </w:style>
  <w:style w:type="paragraph" w:styleId="TOC4">
    <w:name w:val="toc 4"/>
    <w:basedOn w:val="TOCBase"/>
    <w:next w:val="Normal"/>
    <w:semiHidden/>
    <w:rsid w:val="007D748C"/>
    <w:pPr>
      <w:tabs>
        <w:tab w:val="right" w:leader="dot" w:pos="9071"/>
      </w:tabs>
      <w:ind w:left="1701"/>
    </w:pPr>
  </w:style>
  <w:style w:type="paragraph" w:customStyle="1" w:styleId="ListAlpha">
    <w:name w:val="List Alpha"/>
    <w:basedOn w:val="List"/>
    <w:rsid w:val="007D748C"/>
    <w:pPr>
      <w:numPr>
        <w:numId w:val="9"/>
      </w:numPr>
    </w:pPr>
  </w:style>
  <w:style w:type="paragraph" w:customStyle="1" w:styleId="ListAlpha2">
    <w:name w:val="List Alpha 2"/>
    <w:basedOn w:val="List2"/>
    <w:rsid w:val="007D748C"/>
    <w:pPr>
      <w:numPr>
        <w:numId w:val="8"/>
      </w:numPr>
    </w:pPr>
  </w:style>
  <w:style w:type="paragraph" w:styleId="List3">
    <w:name w:val="List 3"/>
    <w:basedOn w:val="BodyText"/>
    <w:rsid w:val="007D748C"/>
    <w:pPr>
      <w:tabs>
        <w:tab w:val="left" w:pos="1021"/>
      </w:tabs>
      <w:spacing w:before="60" w:after="60"/>
      <w:ind w:left="1020" w:hanging="340"/>
    </w:pPr>
  </w:style>
  <w:style w:type="paragraph" w:styleId="List4">
    <w:name w:val="List 4"/>
    <w:basedOn w:val="BodyText"/>
    <w:rsid w:val="007D748C"/>
    <w:pPr>
      <w:tabs>
        <w:tab w:val="left" w:pos="1361"/>
      </w:tabs>
      <w:spacing w:before="60" w:after="60"/>
      <w:ind w:left="1361" w:hanging="340"/>
    </w:pPr>
  </w:style>
  <w:style w:type="paragraph" w:styleId="List5">
    <w:name w:val="List 5"/>
    <w:basedOn w:val="BodyText"/>
    <w:rsid w:val="007D748C"/>
    <w:pPr>
      <w:tabs>
        <w:tab w:val="left" w:pos="1701"/>
      </w:tabs>
      <w:spacing w:before="60" w:after="60"/>
      <w:ind w:left="1701" w:hanging="340"/>
    </w:pPr>
  </w:style>
  <w:style w:type="paragraph" w:styleId="ListBullet3">
    <w:name w:val="List Bullet 3"/>
    <w:basedOn w:val="List3"/>
    <w:rsid w:val="007D748C"/>
    <w:pPr>
      <w:numPr>
        <w:numId w:val="15"/>
      </w:numPr>
      <w:tabs>
        <w:tab w:val="clear" w:pos="1021"/>
      </w:tabs>
      <w:ind w:left="1037" w:hanging="357"/>
    </w:pPr>
  </w:style>
  <w:style w:type="paragraph" w:styleId="ListBullet4">
    <w:name w:val="List Bullet 4"/>
    <w:basedOn w:val="List4"/>
    <w:rsid w:val="007D748C"/>
    <w:pPr>
      <w:numPr>
        <w:numId w:val="3"/>
      </w:numPr>
    </w:pPr>
  </w:style>
  <w:style w:type="paragraph" w:styleId="ListBullet5">
    <w:name w:val="List Bullet 5"/>
    <w:basedOn w:val="List5"/>
    <w:rsid w:val="007D748C"/>
    <w:pPr>
      <w:numPr>
        <w:numId w:val="4"/>
      </w:numPr>
    </w:pPr>
  </w:style>
  <w:style w:type="paragraph" w:styleId="ListContinue2">
    <w:name w:val="List Continue 2"/>
    <w:basedOn w:val="List2"/>
    <w:rsid w:val="007D748C"/>
    <w:pPr>
      <w:ind w:firstLine="0"/>
    </w:pPr>
  </w:style>
  <w:style w:type="paragraph" w:styleId="ListContinue3">
    <w:name w:val="List Continue 3"/>
    <w:basedOn w:val="List3"/>
    <w:rsid w:val="007D748C"/>
    <w:pPr>
      <w:ind w:left="1021" w:firstLine="0"/>
    </w:pPr>
  </w:style>
  <w:style w:type="paragraph" w:styleId="ListContinue4">
    <w:name w:val="List Continue 4"/>
    <w:basedOn w:val="List4"/>
    <w:rsid w:val="007D748C"/>
    <w:pPr>
      <w:ind w:firstLine="0"/>
    </w:pPr>
  </w:style>
  <w:style w:type="paragraph" w:styleId="ListContinue5">
    <w:name w:val="List Continue 5"/>
    <w:basedOn w:val="List5"/>
    <w:rsid w:val="007D748C"/>
    <w:pPr>
      <w:ind w:firstLine="0"/>
    </w:pPr>
  </w:style>
  <w:style w:type="paragraph" w:styleId="ListNumber3">
    <w:name w:val="List Number 3"/>
    <w:basedOn w:val="List3"/>
    <w:rsid w:val="007D748C"/>
    <w:pPr>
      <w:numPr>
        <w:numId w:val="5"/>
      </w:numPr>
    </w:pPr>
  </w:style>
  <w:style w:type="paragraph" w:styleId="ListNumber4">
    <w:name w:val="List Number 4"/>
    <w:basedOn w:val="List4"/>
    <w:rsid w:val="007D748C"/>
    <w:pPr>
      <w:numPr>
        <w:numId w:val="6"/>
      </w:numPr>
    </w:pPr>
  </w:style>
  <w:style w:type="paragraph" w:styleId="ListNumber5">
    <w:name w:val="List Number 5"/>
    <w:basedOn w:val="List5"/>
    <w:rsid w:val="007D748C"/>
    <w:pPr>
      <w:numPr>
        <w:numId w:val="7"/>
      </w:numPr>
    </w:pPr>
  </w:style>
  <w:style w:type="paragraph" w:styleId="BlockText">
    <w:name w:val="Block Text"/>
    <w:basedOn w:val="Normal"/>
    <w:rsid w:val="007D748C"/>
    <w:pPr>
      <w:spacing w:after="120"/>
      <w:ind w:left="1440" w:right="1440"/>
    </w:pPr>
  </w:style>
  <w:style w:type="character" w:customStyle="1" w:styleId="Subscript">
    <w:name w:val="Subscript"/>
    <w:basedOn w:val="DefaultParagraphFont"/>
    <w:rsid w:val="007D748C"/>
    <w:rPr>
      <w:sz w:val="16"/>
      <w:vertAlign w:val="subscript"/>
    </w:rPr>
  </w:style>
  <w:style w:type="character" w:customStyle="1" w:styleId="Superscript">
    <w:name w:val="Superscript"/>
    <w:basedOn w:val="DefaultParagraphFont"/>
    <w:rsid w:val="007D748C"/>
    <w:rPr>
      <w:sz w:val="16"/>
      <w:vertAlign w:val="superscript"/>
    </w:rPr>
  </w:style>
  <w:style w:type="character" w:customStyle="1" w:styleId="Symbols">
    <w:name w:val="Symbols"/>
    <w:basedOn w:val="DefaultParagraphFont"/>
    <w:rsid w:val="007D748C"/>
    <w:rPr>
      <w:rFonts w:ascii="Symbol" w:hAnsi="Symbol"/>
    </w:rPr>
  </w:style>
  <w:style w:type="character" w:customStyle="1" w:styleId="MenuOptions">
    <w:name w:val="Menu Options"/>
    <w:basedOn w:val="DefaultParagraphFont"/>
    <w:rsid w:val="007D748C"/>
    <w:rPr>
      <w:rFonts w:ascii="Arial Narrow" w:hAnsi="Arial Narrow"/>
      <w:smallCaps/>
    </w:rPr>
  </w:style>
  <w:style w:type="character" w:customStyle="1" w:styleId="Buttons">
    <w:name w:val="Buttons"/>
    <w:basedOn w:val="DefaultParagraphFont"/>
    <w:rsid w:val="007D748C"/>
    <w:rPr>
      <w:b/>
    </w:rPr>
  </w:style>
  <w:style w:type="character" w:customStyle="1" w:styleId="Underlined">
    <w:name w:val="Underlined"/>
    <w:basedOn w:val="DefaultParagraphFont"/>
    <w:rsid w:val="007D748C"/>
    <w:rPr>
      <w:u w:val="single"/>
    </w:rPr>
  </w:style>
  <w:style w:type="paragraph" w:customStyle="1" w:styleId="TableBodyTextRight">
    <w:name w:val="Table Body Text Right"/>
    <w:basedOn w:val="TableBodyText"/>
    <w:rsid w:val="007D748C"/>
    <w:pPr>
      <w:widowControl w:val="0"/>
      <w:autoSpaceDE w:val="0"/>
      <w:autoSpaceDN w:val="0"/>
      <w:adjustRightInd w:val="0"/>
      <w:jc w:val="right"/>
    </w:pPr>
    <w:rPr>
      <w:rFonts w:cs="Arial"/>
      <w:szCs w:val="18"/>
    </w:rPr>
  </w:style>
  <w:style w:type="paragraph" w:customStyle="1" w:styleId="CopyrightText">
    <w:name w:val="Copyright Text"/>
    <w:basedOn w:val="BodyText"/>
    <w:rsid w:val="007D748C"/>
    <w:rPr>
      <w:sz w:val="18"/>
    </w:rPr>
  </w:style>
  <w:style w:type="paragraph" w:customStyle="1" w:styleId="BodySmallRight">
    <w:name w:val="Body Small Right"/>
    <w:basedOn w:val="BodyTextRight"/>
    <w:rsid w:val="007D748C"/>
    <w:rPr>
      <w:sz w:val="18"/>
      <w:szCs w:val="18"/>
    </w:rPr>
  </w:style>
  <w:style w:type="paragraph" w:customStyle="1" w:styleId="MarginEdition">
    <w:name w:val="Margin Edition"/>
    <w:basedOn w:val="MarginNote"/>
    <w:rsid w:val="007D748C"/>
    <w:pPr>
      <w:spacing w:before="0" w:after="0"/>
    </w:pPr>
    <w:rPr>
      <w:rFonts w:ascii="Times New Roman" w:hAnsi="Times New Roman"/>
      <w:color w:val="999999"/>
    </w:rPr>
  </w:style>
  <w:style w:type="paragraph" w:customStyle="1" w:styleId="Spacer">
    <w:name w:val="Spacer"/>
    <w:basedOn w:val="Normal"/>
    <w:rsid w:val="007D748C"/>
    <w:rPr>
      <w:sz w:val="2"/>
      <w:szCs w:val="2"/>
    </w:rPr>
  </w:style>
  <w:style w:type="character" w:customStyle="1" w:styleId="Small">
    <w:name w:val="Small"/>
    <w:basedOn w:val="DefaultParagraphFont"/>
    <w:rsid w:val="007D748C"/>
    <w:rPr>
      <w:sz w:val="16"/>
    </w:rPr>
  </w:style>
  <w:style w:type="paragraph" w:customStyle="1" w:styleId="WideTable">
    <w:name w:val="Wide Table"/>
    <w:basedOn w:val="Normal"/>
    <w:rsid w:val="007D748C"/>
    <w:pPr>
      <w:ind w:left="-1418"/>
    </w:pPr>
    <w:rPr>
      <w:sz w:val="2"/>
      <w:szCs w:val="2"/>
    </w:rPr>
  </w:style>
  <w:style w:type="character" w:styleId="PageNumber">
    <w:name w:val="page number"/>
    <w:basedOn w:val="DefaultParagraphFont"/>
    <w:rsid w:val="007D748C"/>
  </w:style>
  <w:style w:type="paragraph" w:styleId="Quote">
    <w:name w:val="Quote"/>
    <w:basedOn w:val="Heading1"/>
    <w:link w:val="QuoteChar"/>
    <w:qFormat/>
    <w:rsid w:val="007D748C"/>
    <w:rPr>
      <w:b w:val="0"/>
      <w:sz w:val="72"/>
      <w:szCs w:val="72"/>
      <w:lang w:val="en-NZ"/>
    </w:rPr>
  </w:style>
  <w:style w:type="character" w:customStyle="1" w:styleId="QuoteChar">
    <w:name w:val="Quote Char"/>
    <w:basedOn w:val="DefaultParagraphFont"/>
    <w:link w:val="Quote"/>
    <w:rsid w:val="007D74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748C"/>
    <w:pPr>
      <w:pageBreakBefore/>
    </w:pPr>
  </w:style>
  <w:style w:type="paragraph" w:customStyle="1" w:styleId="Border">
    <w:name w:val="Border"/>
    <w:basedOn w:val="Normal"/>
    <w:qFormat/>
    <w:rsid w:val="007D74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748C"/>
    <w:rPr>
      <w:b/>
      <w:bCs/>
      <w:i/>
      <w:iCs/>
      <w:color w:val="auto"/>
    </w:rPr>
  </w:style>
  <w:style w:type="paragraph" w:styleId="IntenseQuote">
    <w:name w:val="Intense Quote"/>
    <w:basedOn w:val="Normal"/>
    <w:next w:val="Normal"/>
    <w:link w:val="IntenseQuoteChar"/>
    <w:uiPriority w:val="30"/>
    <w:qFormat/>
    <w:rsid w:val="007D74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74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748C"/>
    <w:rPr>
      <w:smallCaps/>
      <w:color w:val="auto"/>
      <w:u w:val="single"/>
    </w:rPr>
  </w:style>
  <w:style w:type="character" w:styleId="IntenseReference">
    <w:name w:val="Intense Reference"/>
    <w:basedOn w:val="DefaultParagraphFont"/>
    <w:uiPriority w:val="32"/>
    <w:qFormat/>
    <w:rsid w:val="007D748C"/>
    <w:rPr>
      <w:b/>
      <w:bCs/>
      <w:smallCaps/>
      <w:color w:val="auto"/>
      <w:spacing w:val="5"/>
      <w:u w:val="single"/>
    </w:rPr>
  </w:style>
  <w:style w:type="paragraph" w:customStyle="1" w:styleId="2ColumnHeading">
    <w:name w:val="2Column Heading"/>
    <w:basedOn w:val="BodyText"/>
    <w:qFormat/>
    <w:rsid w:val="007D748C"/>
    <w:pPr>
      <w:spacing w:after="60"/>
      <w:ind w:left="-2268"/>
    </w:pPr>
    <w:rPr>
      <w:b/>
    </w:rPr>
  </w:style>
  <w:style w:type="paragraph" w:customStyle="1" w:styleId="Heading1TOC">
    <w:name w:val="Heading1 TOC"/>
    <w:basedOn w:val="Normal"/>
    <w:qFormat/>
    <w:rsid w:val="007D748C"/>
    <w:pPr>
      <w:spacing w:before="240" w:after="120"/>
    </w:pPr>
    <w:rPr>
      <w:rFonts w:ascii="Times New Roman" w:hAnsi="Times New Roman"/>
      <w:b/>
      <w:sz w:val="32"/>
    </w:rPr>
  </w:style>
  <w:style w:type="paragraph" w:customStyle="1" w:styleId="Heading2TOC">
    <w:name w:val="Heading2 TOC"/>
    <w:basedOn w:val="Normal"/>
    <w:qFormat/>
    <w:rsid w:val="007D748C"/>
    <w:pPr>
      <w:spacing w:before="240" w:after="60"/>
    </w:pPr>
    <w:rPr>
      <w:rFonts w:ascii="Times New Roman" w:hAnsi="Times New Roman"/>
      <w:b/>
      <w:sz w:val="28"/>
    </w:rPr>
  </w:style>
  <w:style w:type="character" w:customStyle="1" w:styleId="Underline">
    <w:name w:val="Underline"/>
    <w:basedOn w:val="DefaultParagraphFont"/>
    <w:qFormat/>
    <w:rsid w:val="007D748C"/>
    <w:rPr>
      <w:u w:val="single"/>
    </w:rPr>
  </w:style>
  <w:style w:type="paragraph" w:styleId="BalloonText">
    <w:name w:val="Balloon Text"/>
    <w:basedOn w:val="Normal"/>
    <w:link w:val="BalloonTextChar"/>
    <w:rsid w:val="007D748C"/>
    <w:rPr>
      <w:rFonts w:ascii="Tahoma" w:hAnsi="Tahoma" w:cs="Tahoma"/>
      <w:sz w:val="16"/>
      <w:szCs w:val="16"/>
    </w:rPr>
  </w:style>
  <w:style w:type="character" w:customStyle="1" w:styleId="BalloonTextChar">
    <w:name w:val="Balloon Text Char"/>
    <w:basedOn w:val="DefaultParagraphFont"/>
    <w:link w:val="BalloonText"/>
    <w:rsid w:val="007D74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74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74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748C"/>
    <w:rPr>
      <w:b/>
      <w:color w:val="660033"/>
      <w:spacing w:val="0"/>
    </w:rPr>
  </w:style>
  <w:style w:type="paragraph" w:customStyle="1" w:styleId="Nameditemlist">
    <w:name w:val="Named item list"/>
    <w:basedOn w:val="BodyText"/>
    <w:qFormat/>
    <w:rsid w:val="007D74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1431</Words>
  <Characters>9182</Characters>
  <Application>Microsoft Office Word</Application>
  <DocSecurity>0</DocSecurity>
  <Lines>279</Lines>
  <Paragraphs>169</Paragraphs>
  <ScaleCrop>false</ScaleCrop>
  <Company>Author-it Software Corporation Ltd.</Company>
  <LinksUpToDate>false</LinksUpToDate>
  <CharactersWithSpaces>10530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AURHTJ2004 Demount, inspect, repair and mount agricultural equipment tyres and tubes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2013-01-15T09:46:00Z</dcterms:created>
  <dcterms:modified xsi:type="dcterms:W3CDTF">2013-01-15T09:46:00Z</dcterms:modified>
</cp:coreProperties>
</file>