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0E0B" w:rsidP="00360E0B">
      <w:pPr>
        <w:pStyle w:val="Title"/>
      </w:pPr>
      <w:r>
        <w:fldChar w:fldCharType="begin"/>
      </w:r>
      <w:r>
        <w:instrText xml:space="preserve"> TITLE   \* MERGEFORMAT </w:instrText>
      </w:r>
      <w:r>
        <w:fldChar w:fldCharType="separate"/>
      </w:r>
      <w:r>
        <w:t>AURHTJ2003 Remove, inspect, and refit heavy vehicle wheel assemblies</w:t>
      </w:r>
      <w:r>
        <w:fldChar w:fldCharType="end"/>
      </w:r>
    </w:p>
    <w:p w:rsidR="00360E0B" w:rsidP="00360E0B">
      <w:pPr>
        <w:pStyle w:val="Version"/>
        <w:sectPr w:rsidSect="00C813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13F1" w:rsidP="00C813F1">
      <w:pPr>
        <w:pStyle w:val="SuperHeading"/>
      </w:pPr>
      <w:r w:rsidRPr="00C813F1">
        <w:t>AURHTJ2003 Remove, inspect, and refit heavy vehicle wheel assemblies</w:t>
      </w:r>
    </w:p>
    <w:p w:rsidR="00000000" w:rsidRPr="00C813F1" w:rsidP="00C813F1">
      <w:pPr>
        <w:pStyle w:val="Heading1"/>
      </w:pPr>
      <w:bookmarkStart w:id="1" w:name="O_503672"/>
      <w:bookmarkEnd w:id="1"/>
      <w:r w:rsidRPr="00C813F1">
        <w:t>Modification History</w:t>
      </w:r>
    </w:p>
    <w:tbl>
      <w:tblPr>
        <w:tblW w:w="9637" w:type="dxa"/>
        <w:tblLayout w:type="fixed"/>
        <w:tblCellMar>
          <w:left w:w="62" w:type="dxa"/>
          <w:right w:w="62" w:type="dxa"/>
        </w:tblCellMar>
        <w:tblLook w:val="0000"/>
      </w:tblPr>
      <w:tblGrid>
        <w:gridCol w:w="2976"/>
        <w:gridCol w:w="6661"/>
      </w:tblGrid>
      <w:tr w:rsidTr="00360E0B">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3F1" w:rsidP="00C813F1">
            <w:pPr>
              <w:pStyle w:val="BodyText"/>
            </w:pPr>
            <w:r w:rsidRPr="00C813F1">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3F1">
            <w:pPr>
              <w:pStyle w:val="BodyText"/>
              <w:rPr>
                <w:lang w:val="en-NZ"/>
              </w:rPr>
            </w:pPr>
            <w:r w:rsidRPr="00C813F1">
              <w:rPr>
                <w:rStyle w:val="SpecialBold"/>
              </w:rPr>
              <w:t>Comment</w:t>
            </w:r>
          </w:p>
        </w:tc>
      </w:tr>
      <w:tr w:rsidTr="00360E0B">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3F1">
            <w:pPr>
              <w:pStyle w:val="BodyText"/>
              <w:rPr>
                <w:lang w:val="en-NZ"/>
              </w:rPr>
            </w:pPr>
            <w:r w:rsidRPr="00C813F1">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3F1" w:rsidP="00C813F1">
            <w:pPr>
              <w:pStyle w:val="BodyText"/>
            </w:pPr>
            <w:r w:rsidRPr="00C813F1">
              <w:t>Replaces AURT217665A - Remove, fit and inspect wheel assemblies</w:t>
            </w:r>
          </w:p>
          <w:p w:rsidR="00000000" w:rsidRPr="00C813F1" w:rsidP="00C813F1">
            <w:pPr>
              <w:pStyle w:val="BodyText"/>
            </w:pPr>
            <w:r w:rsidRPr="00C813F1">
              <w:t>Performance Criteria, Range Statement and Critical Aspects of Evidence updated to reflect modern heavy vehicle technologies</w:t>
            </w:r>
          </w:p>
        </w:tc>
      </w:tr>
    </w:tbl>
    <w:p w:rsidR="00000000" w:rsidRPr="00C813F1" w:rsidP="00C813F1">
      <w:pPr>
        <w:pStyle w:val="BodyText"/>
      </w:pPr>
    </w:p>
    <w:p w:rsidR="00000000" w:rsidRPr="00C813F1" w:rsidP="00C813F1">
      <w:pPr>
        <w:pStyle w:val="AllowPageBreak"/>
      </w:pPr>
    </w:p>
    <w:p w:rsidR="00000000" w:rsidRPr="00C813F1" w:rsidP="00C813F1">
      <w:pPr>
        <w:pStyle w:val="Heading1"/>
      </w:pPr>
      <w:bookmarkStart w:id="2" w:name="O_503673"/>
      <w:bookmarkEnd w:id="2"/>
      <w:r w:rsidRPr="00C813F1">
        <w:t>Unit Descriptor</w:t>
      </w:r>
    </w:p>
    <w:tbl>
      <w:tblPr>
        <w:tblW w:w="9639" w:type="dxa"/>
        <w:tblLayout w:type="fixed"/>
        <w:tblCellMar>
          <w:left w:w="62" w:type="dxa"/>
          <w:right w:w="62" w:type="dxa"/>
        </w:tblCellMar>
        <w:tblLook w:val="0000"/>
      </w:tblPr>
      <w:tblGrid>
        <w:gridCol w:w="2977"/>
        <w:gridCol w:w="6662"/>
      </w:tblGrid>
      <w:tr w:rsidTr="00C813F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3F1">
            <w:pPr>
              <w:pStyle w:val="BodyText"/>
              <w:rPr>
                <w:lang w:val="en-NZ"/>
              </w:rPr>
            </w:pPr>
            <w:r w:rsidRPr="00C813F1">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3F1" w:rsidP="00C813F1">
            <w:pPr>
              <w:pStyle w:val="BodyText"/>
            </w:pPr>
            <w:r w:rsidRPr="00C813F1">
              <w:t xml:space="preserve">This unit describes the performance outcomes required to remove, inspect and fit </w:t>
            </w:r>
            <w:r w:rsidRPr="00C813F1">
              <w:t>wheel assemblies fitted to heavy vehicles. It involves diagnosing deviations from correct operation, removal, inspection and fitting procedures of wheel assemblies.</w:t>
            </w:r>
          </w:p>
          <w:p w:rsidR="00000000" w:rsidRPr="00C813F1" w:rsidP="00C813F1">
            <w:pPr>
              <w:pStyle w:val="BodyText"/>
            </w:pPr>
            <w:r w:rsidRPr="00C813F1">
              <w:t xml:space="preserve">Licencing, legislative, regulatory or certification requirements may apply to this unit in </w:t>
            </w:r>
            <w:r w:rsidRPr="00C813F1">
              <w:t>some jurisdictions. Users are advised to check with the relevant regulatory authority.</w:t>
            </w:r>
          </w:p>
        </w:tc>
      </w:tr>
    </w:tbl>
    <w:p w:rsidR="00000000" w:rsidRPr="00C813F1" w:rsidP="00C813F1">
      <w:pPr>
        <w:pStyle w:val="BodyText"/>
      </w:pPr>
    </w:p>
    <w:p w:rsidR="00000000" w:rsidRPr="00C813F1" w:rsidP="00C813F1">
      <w:pPr>
        <w:pStyle w:val="AllowPageBreak"/>
      </w:pPr>
    </w:p>
    <w:p w:rsidR="00000000" w:rsidRPr="00C813F1" w:rsidP="00C813F1">
      <w:pPr>
        <w:pStyle w:val="Heading1"/>
      </w:pPr>
      <w:bookmarkStart w:id="3" w:name="O_503674"/>
      <w:bookmarkEnd w:id="3"/>
      <w:r w:rsidRPr="00C813F1">
        <w:t>Application of the Unit</w:t>
      </w:r>
    </w:p>
    <w:tbl>
      <w:tblPr>
        <w:tblW w:w="9639" w:type="dxa"/>
        <w:tblLayout w:type="fixed"/>
        <w:tblCellMar>
          <w:left w:w="62" w:type="dxa"/>
          <w:right w:w="62" w:type="dxa"/>
        </w:tblCellMar>
        <w:tblLook w:val="0000"/>
      </w:tblPr>
      <w:tblGrid>
        <w:gridCol w:w="2977"/>
        <w:gridCol w:w="6662"/>
      </w:tblGrid>
      <w:tr w:rsidTr="00C813F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3F1">
            <w:pPr>
              <w:pStyle w:val="BodyText"/>
              <w:rPr>
                <w:lang w:val="en-NZ"/>
              </w:rPr>
            </w:pPr>
            <w:r w:rsidRPr="00C813F1">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3F1" w:rsidP="00C813F1">
            <w:pPr>
              <w:pStyle w:val="BodyText"/>
            </w:pPr>
            <w:r w:rsidRPr="00C813F1">
              <w:t>Work applies to the wheel assemblies of heavy vehicles in the road transport, mining, construction and agricultural environments.</w:t>
            </w:r>
          </w:p>
        </w:tc>
      </w:tr>
    </w:tbl>
    <w:p w:rsidR="00000000" w:rsidRPr="00C813F1" w:rsidP="00C813F1">
      <w:pPr>
        <w:pStyle w:val="BodyText"/>
      </w:pPr>
    </w:p>
    <w:p w:rsidR="00000000" w:rsidRPr="00C813F1" w:rsidP="00C813F1">
      <w:pPr>
        <w:pStyle w:val="AllowPageBreak"/>
      </w:pPr>
    </w:p>
    <w:p w:rsidR="00000000" w:rsidRPr="00C813F1" w:rsidP="00C813F1">
      <w:pPr>
        <w:pStyle w:val="Heading1"/>
      </w:pPr>
      <w:bookmarkStart w:id="4" w:name="O_503675"/>
      <w:bookmarkEnd w:id="4"/>
      <w:r w:rsidRPr="00C813F1">
        <w:t>Licensing/Regulatory Information</w:t>
      </w:r>
    </w:p>
    <w:p w:rsidR="00000000" w:rsidRPr="00C813F1" w:rsidP="00C813F1">
      <w:pPr>
        <w:pStyle w:val="BodyText"/>
      </w:pPr>
      <w:r w:rsidRPr="00C813F1">
        <w:t>Not applicable.</w:t>
      </w:r>
    </w:p>
    <w:p w:rsidR="00000000" w:rsidRPr="00C813F1" w:rsidP="00C813F1">
      <w:pPr>
        <w:pStyle w:val="AllowPageBreak"/>
      </w:pPr>
    </w:p>
    <w:p w:rsidR="00000000" w:rsidRPr="00C813F1" w:rsidP="00C813F1">
      <w:pPr>
        <w:pStyle w:val="Heading1"/>
      </w:pPr>
      <w:bookmarkStart w:id="5" w:name="O_503676"/>
      <w:bookmarkEnd w:id="5"/>
      <w:r w:rsidRPr="00C813F1">
        <w:t>Pre-Requisites</w:t>
      </w:r>
    </w:p>
    <w:p w:rsidR="00000000" w:rsidRPr="00C813F1" w:rsidP="00C813F1">
      <w:pPr>
        <w:pStyle w:val="BodyText"/>
      </w:pPr>
      <w:r w:rsidRPr="00C813F1">
        <w:t>Not applicable.</w:t>
      </w:r>
    </w:p>
    <w:p w:rsidR="00000000" w:rsidRPr="00C813F1" w:rsidP="00C813F1">
      <w:pPr>
        <w:pStyle w:val="AllowPageBreak"/>
      </w:pPr>
    </w:p>
    <w:p w:rsidR="00000000" w:rsidRPr="00C813F1" w:rsidP="00C813F1">
      <w:pPr>
        <w:pStyle w:val="Heading1"/>
      </w:pPr>
      <w:bookmarkStart w:id="6" w:name="O_503677"/>
      <w:bookmarkEnd w:id="6"/>
      <w:r w:rsidRPr="00C813F1">
        <w:t>Employability Skills Information</w:t>
      </w:r>
    </w:p>
    <w:tbl>
      <w:tblPr>
        <w:tblW w:w="9639" w:type="dxa"/>
        <w:tblLayout w:type="fixed"/>
        <w:tblCellMar>
          <w:left w:w="62" w:type="dxa"/>
          <w:right w:w="62" w:type="dxa"/>
        </w:tblCellMar>
        <w:tblLook w:val="0000"/>
      </w:tblPr>
      <w:tblGrid>
        <w:gridCol w:w="2977"/>
        <w:gridCol w:w="6662"/>
      </w:tblGrid>
      <w:tr w:rsidTr="00C813F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3F1">
            <w:pPr>
              <w:pStyle w:val="BodyText"/>
              <w:rPr>
                <w:lang w:val="en-NZ"/>
              </w:rPr>
            </w:pPr>
            <w:r w:rsidRPr="00C813F1">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3F1" w:rsidP="00C813F1">
            <w:pPr>
              <w:pStyle w:val="BodyText"/>
            </w:pPr>
            <w:r w:rsidRPr="00C813F1">
              <w:t>This unit contains employability skills.</w:t>
            </w:r>
          </w:p>
        </w:tc>
      </w:tr>
    </w:tbl>
    <w:p w:rsidR="00000000" w:rsidRPr="00C813F1" w:rsidP="00C813F1">
      <w:pPr>
        <w:pStyle w:val="BodyText"/>
      </w:pPr>
    </w:p>
    <w:p w:rsidR="00000000" w:rsidRPr="00C813F1" w:rsidP="00C813F1">
      <w:pPr>
        <w:pStyle w:val="AllowPageBreak"/>
      </w:pPr>
    </w:p>
    <w:p w:rsidR="00000000" w:rsidRPr="00C813F1" w:rsidP="00C813F1">
      <w:pPr>
        <w:pStyle w:val="Heading1"/>
      </w:pPr>
      <w:bookmarkStart w:id="7" w:name="O_503679"/>
      <w:bookmarkEnd w:id="7"/>
      <w:r w:rsidRPr="00C813F1">
        <w:t>Elements and Performance Criteria Pre-Content</w:t>
      </w:r>
    </w:p>
    <w:tbl>
      <w:tblPr>
        <w:tblW w:w="9639" w:type="dxa"/>
        <w:tblLayout w:type="fixed"/>
        <w:tblCellMar>
          <w:left w:w="62" w:type="dxa"/>
          <w:right w:w="62" w:type="dxa"/>
        </w:tblCellMar>
        <w:tblLook w:val="0000"/>
      </w:tblPr>
      <w:tblGrid>
        <w:gridCol w:w="2977"/>
        <w:gridCol w:w="6662"/>
      </w:tblGrid>
      <w:tr w:rsidTr="00C813F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3F1">
            <w:pPr>
              <w:pStyle w:val="BodyText"/>
              <w:rPr>
                <w:lang w:val="en-NZ"/>
              </w:rPr>
            </w:pPr>
            <w:r w:rsidRPr="00C813F1">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3F1" w:rsidP="00C813F1">
            <w:pPr>
              <w:pStyle w:val="BodyText"/>
            </w:pPr>
            <w:r w:rsidRPr="00C813F1">
              <w:t>Performance criteria describe the required performance needed to demonstrate achievement of the element. Where bold italicised text is used, further information is detailed in the required skills and knowledge and/or the range statement. Assessment of perf</w:t>
            </w:r>
            <w:r w:rsidRPr="00C813F1">
              <w:t>ormance is to be consistent with the evidence guide.</w:t>
            </w:r>
          </w:p>
        </w:tc>
      </w:tr>
    </w:tbl>
    <w:p w:rsidR="00000000" w:rsidRPr="00C813F1" w:rsidP="00C813F1">
      <w:pPr>
        <w:pStyle w:val="BodyText"/>
      </w:pPr>
    </w:p>
    <w:p w:rsidR="00000000" w:rsidRPr="00C813F1" w:rsidP="00C813F1">
      <w:pPr>
        <w:pStyle w:val="AllowPageBreak"/>
      </w:pPr>
    </w:p>
    <w:p w:rsidR="00000000" w:rsidRPr="00C813F1" w:rsidP="00C813F1">
      <w:pPr>
        <w:pStyle w:val="Heading1"/>
      </w:pPr>
      <w:bookmarkStart w:id="8" w:name="O_503681"/>
      <w:bookmarkEnd w:id="8"/>
      <w:r w:rsidRPr="00C813F1">
        <w:t>Elements and Performance Criteria</w:t>
      </w:r>
    </w:p>
    <w:tbl>
      <w:tblPr>
        <w:tblW w:w="9639" w:type="dxa"/>
        <w:tblLayout w:type="fixed"/>
        <w:tblCellMar>
          <w:left w:w="62" w:type="dxa"/>
          <w:right w:w="62" w:type="dxa"/>
        </w:tblCellMar>
        <w:tblLook w:val="0000"/>
      </w:tblPr>
      <w:tblGrid>
        <w:gridCol w:w="2977"/>
        <w:gridCol w:w="6662"/>
      </w:tblGrid>
      <w:tr w:rsidTr="00360E0B">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3F1" w:rsidP="00C813F1">
            <w:pPr>
              <w:pStyle w:val="BodyText"/>
            </w:pPr>
            <w:r w:rsidRPr="00C813F1">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3F1">
            <w:pPr>
              <w:pStyle w:val="BodyText"/>
              <w:rPr>
                <w:lang w:val="en-NZ"/>
              </w:rPr>
            </w:pPr>
            <w:r w:rsidRPr="00C813F1">
              <w:rPr>
                <w:rStyle w:val="SpecialBold"/>
              </w:rPr>
              <w:t>PERFORMANCE CRITERIA</w:t>
            </w:r>
          </w:p>
        </w:tc>
      </w:tr>
      <w:tr w:rsidTr="00360E0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3F1">
            <w:pPr>
              <w:pStyle w:val="List"/>
              <w:rPr>
                <w:lang w:val="en-NZ"/>
              </w:rPr>
            </w:pPr>
            <w:r w:rsidRPr="00C813F1">
              <w:t>1.</w:t>
            </w:r>
            <w:r w:rsidRPr="00C813F1">
              <w:tab/>
              <w:t>Prepare to remove wheel assembly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3F1" w:rsidP="00C813F1">
            <w:pPr>
              <w:pStyle w:val="List2"/>
            </w:pPr>
            <w:r w:rsidRPr="00C813F1">
              <w:t>1.1.</w:t>
            </w:r>
            <w:r w:rsidRPr="00C813F1">
              <w:tab/>
            </w:r>
            <w:r w:rsidRPr="00C813F1">
              <w:rPr>
                <w:rStyle w:val="BoldandItalics"/>
              </w:rPr>
              <w:t xml:space="preserve">Workplace instructions </w:t>
            </w:r>
            <w:r w:rsidRPr="00C813F1">
              <w:t>are used to determine job requirements relating to remov</w:t>
            </w:r>
            <w:r w:rsidRPr="00C813F1">
              <w:t>ing heavy vehicle wheel assemblies</w:t>
            </w:r>
          </w:p>
          <w:p w:rsidR="00000000" w:rsidRPr="00C813F1" w:rsidP="00C813F1">
            <w:pPr>
              <w:pStyle w:val="List2"/>
            </w:pPr>
            <w:r w:rsidRPr="00C813F1">
              <w:t>1.2.</w:t>
            </w:r>
            <w:r w:rsidRPr="00C813F1">
              <w:tab/>
            </w:r>
            <w:r w:rsidRPr="00C813F1">
              <w:rPr>
                <w:rStyle w:val="BoldandItalics"/>
              </w:rPr>
              <w:t xml:space="preserve">Workplace health and safety (WHS) requirements </w:t>
            </w:r>
            <w:r w:rsidRPr="00C813F1">
              <w:t>are observed and applied throughout the work</w:t>
            </w:r>
          </w:p>
          <w:p w:rsidR="00000000" w:rsidRPr="00C813F1" w:rsidP="00C813F1">
            <w:pPr>
              <w:pStyle w:val="List2"/>
            </w:pPr>
            <w:r w:rsidRPr="00C813F1">
              <w:t>1.3.</w:t>
            </w:r>
            <w:r w:rsidRPr="00C813F1">
              <w:tab/>
            </w:r>
            <w:r w:rsidRPr="00C813F1">
              <w:rPr>
                <w:rStyle w:val="BoldandItalics"/>
              </w:rPr>
              <w:t>Procedures and information</w:t>
            </w:r>
            <w:r w:rsidRPr="00C813F1">
              <w:t xml:space="preserve"> are sourced and interpreted</w:t>
            </w:r>
          </w:p>
          <w:p w:rsidR="00000000" w:rsidRPr="00C813F1" w:rsidP="00C813F1">
            <w:pPr>
              <w:pStyle w:val="List2"/>
            </w:pPr>
            <w:r w:rsidRPr="00C813F1">
              <w:t>1.4.</w:t>
            </w:r>
            <w:r w:rsidRPr="00C813F1">
              <w:tab/>
            </w:r>
            <w:r w:rsidRPr="00C813F1">
              <w:rPr>
                <w:rStyle w:val="BoldandItalics"/>
              </w:rPr>
              <w:t>Removal options</w:t>
            </w:r>
            <w:r w:rsidRPr="00C813F1">
              <w:t xml:space="preserve"> are analysed and those most appropriate to the circumstances are selected</w:t>
            </w:r>
          </w:p>
          <w:p w:rsidR="00000000" w:rsidP="00C813F1">
            <w:pPr>
              <w:pStyle w:val="List2"/>
              <w:rPr>
                <w:lang w:val="en-NZ"/>
              </w:rPr>
            </w:pPr>
            <w:r w:rsidRPr="00C813F1">
              <w:t>1.5.</w:t>
            </w:r>
            <w:r w:rsidRPr="00C813F1">
              <w:tab/>
              <w:t>Appropriate tools and equipment are selected and prepared</w:t>
            </w:r>
          </w:p>
        </w:tc>
      </w:tr>
      <w:tr w:rsidTr="00360E0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3F1">
            <w:pPr>
              <w:pStyle w:val="List"/>
              <w:rPr>
                <w:lang w:val="en-NZ"/>
              </w:rPr>
            </w:pPr>
            <w:r w:rsidRPr="00C813F1">
              <w:t>2.</w:t>
            </w:r>
            <w:r w:rsidRPr="00C813F1">
              <w:tab/>
              <w:t>Remove and inspect wheel assembly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3F1" w:rsidP="00C813F1">
            <w:pPr>
              <w:pStyle w:val="List2"/>
            </w:pPr>
            <w:r w:rsidRPr="00C813F1">
              <w:t>2.1.</w:t>
            </w:r>
            <w:r w:rsidRPr="00C813F1">
              <w:tab/>
              <w:t>Wheel assembly is removed according to workplace procedures and manufacture</w:t>
            </w:r>
            <w:r w:rsidRPr="00C813F1">
              <w:t>r and component supplier specifications and without causing damage to components or systems</w:t>
            </w:r>
          </w:p>
          <w:p w:rsidR="00000000" w:rsidRPr="00C813F1" w:rsidP="00C813F1">
            <w:pPr>
              <w:pStyle w:val="List2"/>
            </w:pPr>
            <w:r w:rsidRPr="00C813F1">
              <w:t>2.2.</w:t>
            </w:r>
            <w:r w:rsidRPr="00C813F1">
              <w:rPr>
                <w:rStyle w:val="BoldandItalics"/>
              </w:rPr>
              <w:tab/>
              <w:t>Inspection of wheel assembly</w:t>
            </w:r>
            <w:r w:rsidRPr="00C813F1">
              <w:t>, mounting points and fittings for damage and wear is carried out</w:t>
            </w:r>
          </w:p>
          <w:p w:rsidR="00000000" w:rsidP="00C813F1">
            <w:pPr>
              <w:pStyle w:val="List2"/>
              <w:rPr>
                <w:lang w:val="en-NZ"/>
              </w:rPr>
            </w:pPr>
            <w:r w:rsidRPr="00C813F1">
              <w:t>2.3.</w:t>
            </w:r>
            <w:r w:rsidRPr="00C813F1">
              <w:tab/>
              <w:t>Inspection findings are reported according to workplace proc</w:t>
            </w:r>
            <w:r w:rsidRPr="00C813F1">
              <w:t>edures, including recommendations for necessary repairs or adjustments</w:t>
            </w:r>
          </w:p>
        </w:tc>
      </w:tr>
      <w:tr w:rsidTr="00360E0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3F1">
            <w:pPr>
              <w:pStyle w:val="List"/>
              <w:rPr>
                <w:lang w:val="en-NZ"/>
              </w:rPr>
            </w:pPr>
            <w:r w:rsidRPr="00C813F1">
              <w:t>3.</w:t>
            </w:r>
            <w:r w:rsidRPr="00C813F1">
              <w:tab/>
              <w:t>Fit wheel assembly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3F1" w:rsidP="00C813F1">
            <w:pPr>
              <w:pStyle w:val="List2"/>
            </w:pPr>
            <w:r w:rsidRPr="00C813F1">
              <w:t>3.1.</w:t>
            </w:r>
            <w:r w:rsidRPr="00C813F1">
              <w:tab/>
            </w:r>
            <w:r w:rsidRPr="00C813F1">
              <w:rPr>
                <w:rStyle w:val="BoldandItalics"/>
              </w:rPr>
              <w:t xml:space="preserve">Fitting options </w:t>
            </w:r>
            <w:r w:rsidRPr="00C813F1">
              <w:t>are analysed and those most appropriate to the circumstances are selected</w:t>
            </w:r>
          </w:p>
          <w:p w:rsidR="00000000" w:rsidRPr="00C813F1" w:rsidP="00C813F1">
            <w:pPr>
              <w:pStyle w:val="List2"/>
            </w:pPr>
            <w:r w:rsidRPr="00C813F1">
              <w:t>3.2.</w:t>
            </w:r>
            <w:r w:rsidRPr="00C813F1">
              <w:tab/>
              <w:t>Appropriate tools and equipment are selected and prepared</w:t>
            </w:r>
          </w:p>
          <w:p w:rsidR="00000000" w:rsidRPr="00C813F1" w:rsidP="00C813F1">
            <w:pPr>
              <w:pStyle w:val="List2"/>
            </w:pPr>
            <w:r w:rsidRPr="00C813F1">
              <w:t>3.3.</w:t>
            </w:r>
            <w:r w:rsidRPr="00C813F1">
              <w:tab/>
              <w:t>Wheel assembly is fitted according to workplace procedures and manufacturer and component supplier specifications and without causing damage to components or systems</w:t>
            </w:r>
          </w:p>
          <w:p w:rsidR="00000000" w:rsidP="00C813F1">
            <w:pPr>
              <w:pStyle w:val="List2"/>
              <w:rPr>
                <w:lang w:val="en-NZ"/>
              </w:rPr>
            </w:pPr>
            <w:r w:rsidRPr="00C813F1">
              <w:t>3.4.</w:t>
            </w:r>
            <w:r w:rsidRPr="00C813F1">
              <w:tab/>
              <w:t xml:space="preserve">Wheel operation is checked for correct assembly, run-out and alignment according to </w:t>
            </w:r>
            <w:r w:rsidRPr="00C813F1">
              <w:t>workplace procedures and manufacturer and component supplier specifications</w:t>
            </w:r>
          </w:p>
        </w:tc>
      </w:tr>
      <w:tr w:rsidTr="00360E0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3F1">
            <w:pPr>
              <w:pStyle w:val="List"/>
              <w:rPr>
                <w:lang w:val="en-NZ"/>
              </w:rPr>
            </w:pPr>
            <w:r w:rsidRPr="00C813F1">
              <w:t>4.</w:t>
            </w:r>
            <w:r w:rsidRPr="00C813F1">
              <w:tab/>
              <w:t>Clean up work area and finalise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3F1" w:rsidP="00C813F1">
            <w:pPr>
              <w:pStyle w:val="List2"/>
            </w:pPr>
            <w:r w:rsidRPr="00C813F1">
              <w:t>4.1.</w:t>
            </w:r>
            <w:r w:rsidRPr="00C813F1">
              <w:tab/>
            </w:r>
            <w:r w:rsidRPr="00C813F1">
              <w:rPr>
                <w:rStyle w:val="BoldandItalics"/>
              </w:rPr>
              <w:t>Final inspection</w:t>
            </w:r>
            <w:r w:rsidRPr="00C813F1">
              <w:t xml:space="preserve"> is made to ensure work is to workplace expectations and vehicle is presented ready for use</w:t>
            </w:r>
          </w:p>
          <w:p w:rsidR="00000000" w:rsidRPr="00C813F1" w:rsidP="00C813F1">
            <w:pPr>
              <w:pStyle w:val="List2"/>
            </w:pPr>
            <w:r w:rsidRPr="00C813F1">
              <w:t>4.2.</w:t>
            </w:r>
            <w:r w:rsidRPr="00C813F1">
              <w:tab/>
              <w:t>Tools and e</w:t>
            </w:r>
            <w:r w:rsidRPr="00C813F1">
              <w:t>quipment are checked and stored according  to workplace expectations</w:t>
            </w:r>
          </w:p>
          <w:p w:rsidR="00000000" w:rsidRPr="00C813F1" w:rsidP="00C813F1">
            <w:pPr>
              <w:pStyle w:val="List2"/>
            </w:pPr>
            <w:r w:rsidRPr="00C813F1">
              <w:t>4.3.</w:t>
            </w:r>
            <w:r w:rsidRPr="00C813F1">
              <w:tab/>
              <w:t>Workplace documentation is completed according to workplace procedures</w:t>
            </w:r>
          </w:p>
        </w:tc>
      </w:tr>
    </w:tbl>
    <w:p w:rsidR="00000000" w:rsidRPr="00C813F1" w:rsidP="00C813F1">
      <w:pPr>
        <w:pStyle w:val="BodyText"/>
      </w:pPr>
    </w:p>
    <w:p w:rsidR="00000000" w:rsidRPr="00C813F1" w:rsidP="00C813F1">
      <w:pPr>
        <w:pStyle w:val="AllowPageBreak"/>
      </w:pPr>
    </w:p>
    <w:p w:rsidR="00000000" w:rsidRPr="00C813F1" w:rsidP="00C813F1">
      <w:pPr>
        <w:pStyle w:val="Heading1"/>
      </w:pPr>
      <w:bookmarkStart w:id="9" w:name="O_503683"/>
      <w:bookmarkEnd w:id="9"/>
      <w:r w:rsidRPr="00C813F1">
        <w:t>Required Skills and Knowledge</w:t>
      </w:r>
    </w:p>
    <w:tbl>
      <w:tblPr>
        <w:tblW w:w="9639" w:type="dxa"/>
        <w:tblLayout w:type="fixed"/>
        <w:tblCellMar>
          <w:left w:w="62" w:type="dxa"/>
          <w:right w:w="62" w:type="dxa"/>
        </w:tblCellMar>
        <w:tblLook w:val="0000"/>
      </w:tblPr>
      <w:tblGrid>
        <w:gridCol w:w="9639"/>
      </w:tblGrid>
      <w:tr w:rsidTr="00C813F1">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C813F1">
            <w:pPr>
              <w:pStyle w:val="BodyText"/>
              <w:rPr>
                <w:lang w:val="en-NZ"/>
              </w:rPr>
            </w:pPr>
            <w:r w:rsidRPr="00C813F1">
              <w:rPr>
                <w:rStyle w:val="SpecialBold"/>
              </w:rPr>
              <w:t>REQUIRED SKILLS AND KNOWLEDGE</w:t>
            </w:r>
          </w:p>
        </w:tc>
      </w:tr>
      <w:tr w:rsidTr="00C813F1">
        <w:tblPrEx>
          <w:tblW w:w="9639" w:type="dxa"/>
          <w:tblLayout w:type="fixed"/>
          <w:tblCellMar>
            <w:left w:w="62" w:type="dxa"/>
            <w:right w:w="62" w:type="dxa"/>
          </w:tblCellMar>
          <w:tblLook w:val="0000"/>
        </w:tblPrEx>
        <w:trPr>
          <w:tblHeader/>
        </w:trPr>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813F1">
            <w:pPr>
              <w:pStyle w:val="BodyText"/>
              <w:rPr>
                <w:lang w:val="en-NZ"/>
              </w:rPr>
            </w:pPr>
            <w:r w:rsidRPr="00C813F1">
              <w:t xml:space="preserve">This </w:t>
            </w:r>
            <w:r w:rsidRPr="00C813F1">
              <w:t>section describes the skills and knowledge required for this unit.</w:t>
            </w:r>
          </w:p>
        </w:tc>
      </w:tr>
      <w:tr w:rsidTr="00C813F1">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3F1">
            <w:pPr>
              <w:pStyle w:val="BodyText"/>
              <w:rPr>
                <w:lang w:val="en-NZ"/>
              </w:rPr>
            </w:pPr>
            <w:r w:rsidRPr="00C813F1">
              <w:rPr>
                <w:rStyle w:val="SpecialBold"/>
              </w:rPr>
              <w:t>Required skills</w:t>
            </w:r>
          </w:p>
        </w:tc>
      </w:tr>
      <w:tr w:rsidTr="00C813F1">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3F1" w:rsidP="00C813F1">
            <w:pPr>
              <w:pStyle w:val="ListBullet"/>
            </w:pPr>
            <w:r w:rsidRPr="00C813F1">
              <w:t>communication skills to:</w:t>
            </w:r>
          </w:p>
          <w:p w:rsidR="00000000" w:rsidRPr="00C813F1" w:rsidP="00C813F1">
            <w:pPr>
              <w:pStyle w:val="ListBullet2"/>
            </w:pPr>
            <w:r w:rsidRPr="00C813F1">
              <w:t>clarify workplace instructions and determine job requirements</w:t>
            </w:r>
          </w:p>
          <w:p w:rsidR="00000000" w:rsidRPr="00C813F1" w:rsidP="00C813F1">
            <w:pPr>
              <w:pStyle w:val="ListBullet2"/>
            </w:pPr>
            <w:r w:rsidRPr="00C813F1">
              <w:t>gain information from appropriate persons and assistance as required</w:t>
            </w:r>
          </w:p>
          <w:p w:rsidR="00000000" w:rsidRPr="00C813F1" w:rsidP="00C813F1">
            <w:pPr>
              <w:pStyle w:val="ListBullet"/>
            </w:pPr>
            <w:r w:rsidRPr="00C813F1">
              <w:t>learning skills to identify sources of information, assistance and expert knowledge</w:t>
            </w:r>
          </w:p>
          <w:p w:rsidR="00000000" w:rsidRPr="00C813F1" w:rsidP="00C813F1">
            <w:pPr>
              <w:pStyle w:val="ListBullet"/>
            </w:pPr>
            <w:r w:rsidRPr="00C813F1">
              <w:t>literacy skills to</w:t>
            </w:r>
          </w:p>
          <w:p w:rsidR="00000000" w:rsidRPr="00C813F1" w:rsidP="00C813F1">
            <w:pPr>
              <w:pStyle w:val="ListBullet2"/>
            </w:pPr>
            <w:r w:rsidRPr="00C813F1">
              <w:t>read, interpret and follow information on written job instructions, specifications, standard operating procedures, charts, lists, drawings and other app</w:t>
            </w:r>
            <w:r w:rsidRPr="00C813F1">
              <w:t>licable reference documents</w:t>
            </w:r>
          </w:p>
          <w:p w:rsidR="00000000" w:rsidRPr="00C813F1" w:rsidP="00C813F1">
            <w:pPr>
              <w:pStyle w:val="ListBullet2"/>
            </w:pPr>
            <w:r w:rsidRPr="00C813F1">
              <w:t>follow workplace documentation, such as codes of practice or operating procedures</w:t>
            </w:r>
          </w:p>
          <w:p w:rsidR="00000000" w:rsidRPr="00C813F1" w:rsidP="00C813F1">
            <w:pPr>
              <w:pStyle w:val="ListBullet2"/>
            </w:pPr>
            <w:r w:rsidRPr="00C813F1">
              <w:t>document work performed during inspection and servicing operations</w:t>
            </w:r>
          </w:p>
          <w:p w:rsidR="00000000" w:rsidRPr="00C813F1" w:rsidP="00C813F1">
            <w:pPr>
              <w:pStyle w:val="ListBullet"/>
            </w:pPr>
            <w:r w:rsidRPr="00C813F1">
              <w:t>numeracy skills to interpret gauges, instruments and measuring equipment</w:t>
            </w:r>
          </w:p>
          <w:p w:rsidR="00000000" w:rsidRPr="00C813F1" w:rsidP="00C813F1">
            <w:pPr>
              <w:pStyle w:val="ListBullet"/>
            </w:pPr>
            <w:r w:rsidRPr="00C813F1">
              <w:t>plann</w:t>
            </w:r>
            <w:r w:rsidRPr="00C813F1">
              <w:t>ing and organising skills to ensure tasks are completed within an acceptable timeframe</w:t>
            </w:r>
          </w:p>
          <w:p w:rsidR="00000000" w:rsidRPr="00C813F1" w:rsidP="00C813F1">
            <w:pPr>
              <w:pStyle w:val="ListBullet"/>
            </w:pPr>
            <w:r w:rsidRPr="00C813F1">
              <w:t>problem-solving skills to seek information and assistance as required to solve problems</w:t>
            </w:r>
          </w:p>
          <w:p w:rsidR="00000000" w:rsidRPr="00C813F1" w:rsidP="00C813F1">
            <w:pPr>
              <w:pStyle w:val="ListBullet"/>
            </w:pPr>
            <w:r w:rsidRPr="00C813F1">
              <w:t>self-management skills to:</w:t>
            </w:r>
          </w:p>
          <w:p w:rsidR="00000000" w:rsidRPr="00C813F1" w:rsidP="00C813F1">
            <w:pPr>
              <w:pStyle w:val="ListBullet2"/>
            </w:pPr>
            <w:r w:rsidRPr="00C813F1">
              <w:t>select and use appropriate equipment, materials, proc</w:t>
            </w:r>
            <w:r w:rsidRPr="00C813F1">
              <w:t>esses and procedures</w:t>
            </w:r>
          </w:p>
          <w:p w:rsidR="00000000" w:rsidRPr="00C813F1" w:rsidP="00C813F1">
            <w:pPr>
              <w:pStyle w:val="ListBullet2"/>
            </w:pPr>
            <w:r w:rsidRPr="00C813F1">
              <w:t>follow workplace documentation, such as codes of practice or operating procedures</w:t>
            </w:r>
          </w:p>
          <w:p w:rsidR="00000000" w:rsidRPr="00C813F1" w:rsidP="00C813F1">
            <w:pPr>
              <w:pStyle w:val="ListBullet"/>
            </w:pPr>
            <w:r w:rsidRPr="00C813F1">
              <w:t>teamwork skills to apply knowledge of own role to complete activities efficiently to support team activities and tasks</w:t>
            </w:r>
          </w:p>
          <w:p w:rsidR="00000000" w:rsidRPr="00C813F1" w:rsidP="00C813F1">
            <w:pPr>
              <w:pStyle w:val="ListBullet"/>
            </w:pPr>
            <w:r w:rsidRPr="00C813F1">
              <w:t>technical skills to use workplace tools and equipment relating to the removal, inspection and fitting of heavy vehicle wheel assemblies</w:t>
            </w:r>
          </w:p>
          <w:p w:rsidR="00000000" w:rsidP="00C813F1">
            <w:pPr>
              <w:pStyle w:val="ListBullet"/>
              <w:rPr>
                <w:lang w:val="en-NZ"/>
              </w:rPr>
            </w:pPr>
            <w:r w:rsidRPr="00C813F1">
              <w:t>technology skills to use technology to collect and provide information.</w:t>
            </w:r>
          </w:p>
        </w:tc>
      </w:tr>
      <w:tr w:rsidTr="00C813F1">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3F1">
            <w:pPr>
              <w:pStyle w:val="BodyText"/>
              <w:rPr>
                <w:lang w:val="en-NZ"/>
              </w:rPr>
            </w:pPr>
            <w:r w:rsidRPr="00C813F1">
              <w:rPr>
                <w:rStyle w:val="SpecialBold"/>
              </w:rPr>
              <w:t>Required knowledge</w:t>
            </w:r>
          </w:p>
        </w:tc>
      </w:tr>
      <w:tr w:rsidTr="00C813F1">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3F1" w:rsidP="00C813F1">
            <w:pPr>
              <w:pStyle w:val="ListBullet"/>
            </w:pPr>
            <w:r w:rsidRPr="00C813F1">
              <w:t>WHS regulations, requireme</w:t>
            </w:r>
            <w:r w:rsidRPr="00C813F1">
              <w:t>nts, equipment and material, and personal safety requirements</w:t>
            </w:r>
          </w:p>
          <w:p w:rsidR="00000000" w:rsidRPr="00C813F1" w:rsidP="00C813F1">
            <w:pPr>
              <w:pStyle w:val="ListBullet"/>
            </w:pPr>
            <w:r w:rsidRPr="00C813F1">
              <w:t>dangers of working with heavy vehicle wheel assemblies</w:t>
            </w:r>
          </w:p>
          <w:p w:rsidR="00000000" w:rsidRPr="00C813F1" w:rsidP="00C813F1">
            <w:pPr>
              <w:pStyle w:val="ListBullet"/>
            </w:pPr>
            <w:r w:rsidRPr="00C813F1">
              <w:t>lifting and supporting procedures for heavy vehicles</w:t>
            </w:r>
          </w:p>
          <w:p w:rsidR="00000000" w:rsidRPr="00C813F1" w:rsidP="00C813F1">
            <w:pPr>
              <w:pStyle w:val="ListBullet"/>
            </w:pPr>
            <w:r w:rsidRPr="00C813F1">
              <w:t>types and applications of wheels and rims, including:</w:t>
            </w:r>
          </w:p>
          <w:p w:rsidR="00000000" w:rsidRPr="00C813F1" w:rsidP="00C813F1">
            <w:pPr>
              <w:pStyle w:val="ListBullet2"/>
            </w:pPr>
            <w:r w:rsidRPr="00C813F1">
              <w:t>cast-spoke wheels</w:t>
            </w:r>
          </w:p>
          <w:p w:rsidR="00000000" w:rsidRPr="00C813F1" w:rsidP="00C813F1">
            <w:pPr>
              <w:pStyle w:val="ListBullet2"/>
            </w:pPr>
            <w:r w:rsidRPr="00C813F1">
              <w:t>disc wheels, including:</w:t>
            </w:r>
          </w:p>
          <w:p w:rsidR="00000000" w:rsidRPr="00C813F1" w:rsidP="00C813F1">
            <w:pPr>
              <w:pStyle w:val="ListBullet3"/>
            </w:pPr>
            <w:r w:rsidRPr="00C813F1">
              <w:t>stud-piloted wheels</w:t>
            </w:r>
          </w:p>
          <w:p w:rsidR="00000000" w:rsidRPr="00C813F1" w:rsidP="00C813F1">
            <w:pPr>
              <w:pStyle w:val="ListBullet3"/>
            </w:pPr>
            <w:r w:rsidRPr="00C813F1">
              <w:t>hub-piloted wheels</w:t>
            </w:r>
          </w:p>
          <w:p w:rsidR="00000000" w:rsidRPr="00C813F1" w:rsidP="00C813F1">
            <w:pPr>
              <w:pStyle w:val="ListBullet2"/>
            </w:pPr>
            <w:r w:rsidRPr="00C813F1">
              <w:t>single-piece tyre-to-rim assemblies</w:t>
            </w:r>
          </w:p>
          <w:p w:rsidR="00000000" w:rsidRPr="00C813F1" w:rsidP="00C813F1">
            <w:pPr>
              <w:pStyle w:val="ListBullet2"/>
            </w:pPr>
            <w:r w:rsidRPr="00C813F1">
              <w:t>two-piece tyre-to-rim assemblies</w:t>
            </w:r>
          </w:p>
          <w:p w:rsidR="00000000" w:rsidRPr="00C813F1" w:rsidP="00C813F1">
            <w:pPr>
              <w:pStyle w:val="ListBullet2"/>
            </w:pPr>
            <w:r w:rsidRPr="00C813F1">
              <w:t>three-piece tyre-to-rim assemblies</w:t>
            </w:r>
          </w:p>
          <w:p w:rsidR="00000000" w:rsidRPr="00C813F1" w:rsidP="00C813F1">
            <w:pPr>
              <w:pStyle w:val="ListBullet"/>
            </w:pPr>
            <w:r w:rsidRPr="00C813F1">
              <w:t>removal, inspection and fitting procedures of heavy vehicle wheel assemblies</w:t>
            </w:r>
          </w:p>
          <w:p w:rsidR="00000000" w:rsidRPr="00C813F1" w:rsidP="00C813F1">
            <w:pPr>
              <w:pStyle w:val="ListBullet"/>
            </w:pPr>
            <w:r w:rsidRPr="00C813F1">
              <w:t>post-fitting procedures and checks of heavy vehicle wheel assemblies</w:t>
            </w:r>
          </w:p>
        </w:tc>
      </w:tr>
    </w:tbl>
    <w:p w:rsidR="00000000" w:rsidRPr="00C813F1" w:rsidP="00C813F1">
      <w:pPr>
        <w:pStyle w:val="BodyText"/>
      </w:pPr>
    </w:p>
    <w:p w:rsidR="00000000" w:rsidRPr="00C813F1" w:rsidP="00C813F1">
      <w:pPr>
        <w:pStyle w:val="AllowPageBreak"/>
      </w:pPr>
    </w:p>
    <w:p w:rsidR="00000000" w:rsidRPr="00C813F1" w:rsidP="00C813F1">
      <w:pPr>
        <w:pStyle w:val="Heading1"/>
      </w:pPr>
      <w:bookmarkStart w:id="10" w:name="O_503685"/>
      <w:bookmarkEnd w:id="10"/>
      <w:r w:rsidRPr="00C813F1">
        <w:t>Evidence Guide</w:t>
      </w:r>
    </w:p>
    <w:tbl>
      <w:tblPr>
        <w:tblW w:w="9639" w:type="dxa"/>
        <w:tblLayout w:type="fixed"/>
        <w:tblCellMar>
          <w:left w:w="62" w:type="dxa"/>
          <w:right w:w="62" w:type="dxa"/>
        </w:tblCellMar>
        <w:tblLook w:val="0000"/>
      </w:tblPr>
      <w:tblGrid>
        <w:gridCol w:w="2977"/>
        <w:gridCol w:w="6662"/>
      </w:tblGrid>
      <w:tr w:rsidTr="00C813F1">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813F1">
            <w:pPr>
              <w:pStyle w:val="BodyText"/>
              <w:rPr>
                <w:lang w:val="en-NZ"/>
              </w:rPr>
            </w:pPr>
            <w:r w:rsidRPr="00C813F1">
              <w:rPr>
                <w:rStyle w:val="SpecialBold"/>
              </w:rPr>
              <w:t>EVIDENCE GUIDE</w:t>
            </w:r>
          </w:p>
        </w:tc>
      </w:tr>
      <w:tr w:rsidTr="00C813F1">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813F1">
            <w:pPr>
              <w:pStyle w:val="BodyText"/>
              <w:rPr>
                <w:lang w:val="en-NZ"/>
              </w:rPr>
            </w:pPr>
            <w:r w:rsidRPr="00C813F1">
              <w:t>The evidence guide provides advice on assessment and must be read in conjunction with the Performance Criteria, required Skills and Knowledge, the Range Statement and the Assessment Guidelines for the Training Package.</w:t>
            </w:r>
          </w:p>
        </w:tc>
      </w:tr>
      <w:tr w:rsidTr="00C813F1">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3F1">
            <w:pPr>
              <w:pStyle w:val="BodyText"/>
              <w:rPr>
                <w:lang w:val="en-NZ"/>
              </w:rPr>
            </w:pPr>
            <w:r w:rsidRPr="00C813F1">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3F1">
            <w:pPr>
              <w:pStyle w:val="BodyText"/>
              <w:rPr>
                <w:lang w:val="en-NZ"/>
              </w:rPr>
            </w:pPr>
          </w:p>
        </w:tc>
      </w:tr>
      <w:tr w:rsidTr="00C813F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3F1">
            <w:pPr>
              <w:pStyle w:val="BodyText"/>
              <w:rPr>
                <w:lang w:val="en-NZ"/>
              </w:rPr>
            </w:pPr>
            <w:r w:rsidRPr="00C813F1">
              <w:rPr>
                <w:rStyle w:val="SpecialBold"/>
              </w:rPr>
              <w:t>Critical a</w:t>
            </w:r>
            <w:r w:rsidRPr="00C813F1">
              <w:rPr>
                <w:rStyle w:val="SpecialBold"/>
              </w:rPr>
              <w:t>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3F1" w:rsidP="00C813F1">
            <w:pPr>
              <w:pStyle w:val="BodyText"/>
            </w:pPr>
            <w:r w:rsidRPr="00C813F1">
              <w:t>The evidence required to demonstrate competency in this unit must be relevant to workplace operations and satisfy all of the requirements of the performance criteria and req</w:t>
            </w:r>
            <w:r w:rsidRPr="00C813F1">
              <w:t>uired skills and knowledge.</w:t>
            </w:r>
          </w:p>
          <w:p w:rsidR="00000000" w:rsidRPr="00C813F1" w:rsidP="00C813F1">
            <w:pPr>
              <w:pStyle w:val="BodyText"/>
            </w:pPr>
            <w:r w:rsidRPr="00C813F1">
              <w:t>A person who demonstrates competency in this unit must be able to:</w:t>
            </w:r>
          </w:p>
          <w:p w:rsidR="00000000" w:rsidRPr="00C813F1" w:rsidP="00C813F1">
            <w:pPr>
              <w:pStyle w:val="ListBullet"/>
            </w:pPr>
            <w:r w:rsidRPr="00C813F1">
              <w:t>observe safety procedures and requirements</w:t>
            </w:r>
          </w:p>
          <w:p w:rsidR="00000000" w:rsidRPr="00C813F1" w:rsidP="00C813F1">
            <w:pPr>
              <w:pStyle w:val="ListBullet"/>
            </w:pPr>
            <w:r w:rsidRPr="00C813F1">
              <w:t>select methods and techniques appropriate to the circumstances</w:t>
            </w:r>
          </w:p>
          <w:p w:rsidR="00000000" w:rsidRPr="00C813F1" w:rsidP="00C813F1">
            <w:pPr>
              <w:pStyle w:val="ListBullet"/>
            </w:pPr>
            <w:r w:rsidRPr="00C813F1">
              <w:t>remove, inspect and fit a range of heavy vehicle wheel assemblies</w:t>
            </w:r>
          </w:p>
          <w:p w:rsidR="00000000" w:rsidRPr="00C813F1" w:rsidP="00C813F1">
            <w:pPr>
              <w:pStyle w:val="ListBullet"/>
            </w:pPr>
            <w:r w:rsidRPr="00C813F1">
              <w:t>remove, inspect and fit heavy vehicle wheel assemblies according to workplace, manufacturer and component supplier requirements</w:t>
            </w:r>
          </w:p>
          <w:p w:rsidR="00000000" w:rsidP="00C813F1">
            <w:pPr>
              <w:pStyle w:val="ListBullet"/>
              <w:rPr>
                <w:lang w:val="en-NZ"/>
              </w:rPr>
            </w:pPr>
            <w:r w:rsidRPr="00C813F1">
              <w:t>present vehicle in a condition that complies with workplace re</w:t>
            </w:r>
            <w:r w:rsidRPr="00C813F1">
              <w:t>quirements.</w:t>
            </w:r>
          </w:p>
        </w:tc>
      </w:tr>
      <w:tr w:rsidTr="00C813F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3F1">
            <w:pPr>
              <w:pStyle w:val="BodyText"/>
              <w:rPr>
                <w:lang w:val="en-NZ"/>
              </w:rPr>
            </w:pPr>
            <w:r w:rsidRPr="00C813F1">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3F1" w:rsidP="00C813F1">
            <w:pPr>
              <w:pStyle w:val="BodyText"/>
            </w:pPr>
            <w:r w:rsidRPr="00C813F1">
              <w:t>Competency is to be assessed in the workplace or a simulated workplace environment that accurately reflects performance in a real workplace setting.</w:t>
            </w:r>
          </w:p>
          <w:p w:rsidR="00000000" w:rsidRPr="00C813F1" w:rsidP="00C813F1">
            <w:pPr>
              <w:pStyle w:val="BodyText"/>
            </w:pPr>
            <w:r w:rsidRPr="00C813F1">
              <w:t>Assessment is to occur:</w:t>
            </w:r>
          </w:p>
          <w:p w:rsidR="00000000" w:rsidRPr="00C813F1" w:rsidP="00C813F1">
            <w:pPr>
              <w:pStyle w:val="ListBullet"/>
            </w:pPr>
            <w:r w:rsidRPr="00C813F1">
              <w:t>using standard work</w:t>
            </w:r>
            <w:r w:rsidRPr="00C813F1">
              <w:t>place practices and procedures</w:t>
            </w:r>
          </w:p>
          <w:p w:rsidR="00000000" w:rsidRPr="00C813F1" w:rsidP="00C813F1">
            <w:pPr>
              <w:pStyle w:val="ListBullet"/>
            </w:pPr>
            <w:r w:rsidRPr="00C813F1">
              <w:t>following safety requirements</w:t>
            </w:r>
          </w:p>
          <w:p w:rsidR="00000000" w:rsidRPr="00C813F1" w:rsidP="00C813F1">
            <w:pPr>
              <w:pStyle w:val="ListBullet"/>
            </w:pPr>
            <w:r w:rsidRPr="00C813F1">
              <w:t>applying environmental constraints.</w:t>
            </w:r>
          </w:p>
          <w:p w:rsidR="00000000" w:rsidRPr="00C813F1" w:rsidP="00C813F1">
            <w:pPr>
              <w:pStyle w:val="BodyText"/>
            </w:pPr>
            <w:r w:rsidRPr="00C813F1">
              <w:t>Assessment is to comply with relevant:</w:t>
            </w:r>
          </w:p>
          <w:p w:rsidR="00000000" w:rsidRPr="00C813F1" w:rsidP="00C813F1">
            <w:pPr>
              <w:pStyle w:val="ListBullet"/>
            </w:pPr>
            <w:r w:rsidRPr="00C813F1">
              <w:t>regulatory requirements</w:t>
            </w:r>
          </w:p>
          <w:p w:rsidR="00000000" w:rsidRPr="00C813F1" w:rsidP="00C813F1">
            <w:pPr>
              <w:pStyle w:val="ListBullet"/>
            </w:pPr>
            <w:r w:rsidRPr="00C813F1">
              <w:t>Australian standards</w:t>
            </w:r>
          </w:p>
          <w:p w:rsidR="00000000" w:rsidRPr="00C813F1" w:rsidP="00C813F1">
            <w:pPr>
              <w:pStyle w:val="ListBullet"/>
            </w:pPr>
            <w:r w:rsidRPr="00C813F1">
              <w:t>industry codes of practice.</w:t>
            </w:r>
          </w:p>
          <w:p w:rsidR="00000000" w:rsidRPr="00C813F1" w:rsidP="00C813F1">
            <w:pPr>
              <w:pStyle w:val="BodyText"/>
            </w:pPr>
            <w:r w:rsidRPr="00C813F1">
              <w:t>The following resources must be made available for the assessment of this unit:</w:t>
            </w:r>
          </w:p>
          <w:p w:rsidR="00000000" w:rsidRPr="00C813F1" w:rsidP="00C813F1">
            <w:pPr>
              <w:pStyle w:val="ListBullet"/>
            </w:pPr>
            <w:r w:rsidRPr="00C813F1">
              <w:t>workplace location or simulated workplace</w:t>
            </w:r>
          </w:p>
          <w:p w:rsidR="00000000" w:rsidRPr="00C813F1" w:rsidP="00C813F1">
            <w:pPr>
              <w:pStyle w:val="ListBullet"/>
            </w:pPr>
            <w:r w:rsidRPr="00C813F1">
              <w:t>heavy vehicles and heavy vehicle wheel assemblies</w:t>
            </w:r>
          </w:p>
          <w:p w:rsidR="00000000" w:rsidRPr="00C813F1" w:rsidP="00C813F1">
            <w:pPr>
              <w:pStyle w:val="ListBullet"/>
            </w:pPr>
            <w:r w:rsidRPr="00C813F1">
              <w:t>tools and equipment appropriate for the removal, inspection and fitting of heavy ve</w:t>
            </w:r>
            <w:r w:rsidRPr="00C813F1">
              <w:t xml:space="preserve">hicle wheel assemblies </w:t>
            </w:r>
          </w:p>
          <w:p w:rsidR="00000000" w:rsidP="00C813F1">
            <w:pPr>
              <w:pStyle w:val="ListBullet"/>
              <w:rPr>
                <w:lang w:val="en-NZ"/>
              </w:rPr>
            </w:pPr>
            <w:r w:rsidRPr="00C813F1">
              <w:t>specifications and workplace instructions.</w:t>
            </w:r>
          </w:p>
        </w:tc>
      </w:tr>
      <w:tr w:rsidTr="00C813F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3F1">
            <w:pPr>
              <w:pStyle w:val="BodyText"/>
              <w:rPr>
                <w:lang w:val="en-NZ"/>
              </w:rPr>
            </w:pPr>
            <w:r w:rsidRPr="00C813F1">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3F1" w:rsidP="00C813F1">
            <w:pPr>
              <w:pStyle w:val="BodyText"/>
            </w:pPr>
            <w:r w:rsidRPr="00C813F1">
              <w:t>Assessment must satisfy the endorsed Assessment Guidelines of this Training Package.</w:t>
            </w:r>
          </w:p>
          <w:p w:rsidR="00000000" w:rsidRPr="00C813F1" w:rsidP="00C813F1">
            <w:pPr>
              <w:pStyle w:val="BodyText"/>
            </w:pPr>
            <w:r w:rsidRPr="00C813F1">
              <w:t>Assessment methods must confirm consistency and accuracy of performance (over time</w:t>
            </w:r>
            <w:r w:rsidRPr="00C813F1">
              <w:t xml:space="preserve"> and in a range of workplace relevant contexts) together with the application of required skills and knowledge.</w:t>
            </w:r>
          </w:p>
          <w:p w:rsidR="00000000" w:rsidRPr="00C813F1" w:rsidP="00C813F1">
            <w:pPr>
              <w:pStyle w:val="BodyText"/>
            </w:pPr>
            <w:r w:rsidRPr="00C813F1">
              <w:t>Assessment methods must be by direct observation of tasks and include questioning on required skills and knowledge to ensure correct interpretat</w:t>
            </w:r>
            <w:r w:rsidRPr="00C813F1">
              <w:t>ion and application.</w:t>
            </w:r>
          </w:p>
          <w:p w:rsidR="00000000" w:rsidRPr="00C813F1" w:rsidP="00C813F1">
            <w:pPr>
              <w:pStyle w:val="BodyText"/>
            </w:pPr>
            <w:r w:rsidRPr="00C813F1">
              <w:t>Competence in this unit may be assessed in conjunction with other units which together form part of a holistic work role.</w:t>
            </w:r>
          </w:p>
          <w:p w:rsidR="00000000" w:rsidRPr="00C813F1" w:rsidP="00C813F1">
            <w:pPr>
              <w:pStyle w:val="BodyText"/>
            </w:pPr>
            <w:r w:rsidRPr="00C813F1">
              <w:t xml:space="preserve">Where applicable, reasonable adjustment must be made to work environments and training situations to accommodate </w:t>
            </w:r>
            <w:r w:rsidRPr="00C813F1">
              <w:t>the needs of diverse clients.</w:t>
            </w:r>
          </w:p>
          <w:p w:rsidR="00000000" w:rsidRPr="00C813F1" w:rsidP="00C813F1">
            <w:pPr>
              <w:pStyle w:val="BodyText"/>
            </w:pPr>
            <w:r w:rsidRPr="00C813F1">
              <w:t>Assessment processes and techniques must be culturally sensitive and appropriate to the language, literacy and numeracy capacity of the candidate and the work being performed.</w:t>
            </w:r>
          </w:p>
        </w:tc>
      </w:tr>
    </w:tbl>
    <w:p w:rsidR="00000000" w:rsidRPr="00C813F1" w:rsidP="00C813F1">
      <w:pPr>
        <w:pStyle w:val="BodyText"/>
      </w:pPr>
    </w:p>
    <w:p w:rsidR="00000000" w:rsidRPr="00C813F1" w:rsidP="00C813F1">
      <w:pPr>
        <w:pStyle w:val="AllowPageBreak"/>
      </w:pPr>
    </w:p>
    <w:p w:rsidR="00000000" w:rsidRPr="00C813F1" w:rsidP="00C813F1">
      <w:pPr>
        <w:pStyle w:val="Heading1"/>
      </w:pPr>
      <w:bookmarkStart w:id="11" w:name="O_503687"/>
      <w:bookmarkEnd w:id="11"/>
      <w:r w:rsidRPr="00C813F1">
        <w:t>Range Statement</w:t>
      </w:r>
    </w:p>
    <w:tbl>
      <w:tblPr>
        <w:tblW w:w="9639" w:type="dxa"/>
        <w:tblLayout w:type="fixed"/>
        <w:tblCellMar>
          <w:left w:w="62" w:type="dxa"/>
          <w:right w:w="62" w:type="dxa"/>
        </w:tblCellMar>
        <w:tblLook w:val="0000"/>
      </w:tblPr>
      <w:tblGrid>
        <w:gridCol w:w="2977"/>
        <w:gridCol w:w="6662"/>
      </w:tblGrid>
      <w:tr w:rsidTr="00C813F1">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813F1">
            <w:pPr>
              <w:pStyle w:val="BodyText"/>
              <w:rPr>
                <w:lang w:val="en-NZ"/>
              </w:rPr>
            </w:pPr>
            <w:r w:rsidRPr="00C813F1">
              <w:rPr>
                <w:rStyle w:val="SpecialBold"/>
              </w:rPr>
              <w:t>RANGE STATEMENT</w:t>
            </w:r>
          </w:p>
        </w:tc>
      </w:tr>
      <w:tr w:rsidTr="00C813F1">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813F1">
            <w:pPr>
              <w:pStyle w:val="BodyText"/>
              <w:rPr>
                <w:lang w:val="en-NZ"/>
              </w:rPr>
            </w:pPr>
            <w:r w:rsidRPr="00C813F1">
              <w:t>The range statement relates to the unit of competency as a whole. It allows for different work environments and situations that may affect performance. Bold italicised wording, in the performance criteria, is detailed below. Essential operating conditio</w:t>
            </w:r>
            <w:r w:rsidRPr="00C813F1">
              <w:t>ns that may be present with training and assessment (depending on the work situation, needs of the candidate, accessibility of the item, and local industry and regional contexts) may also be included.</w:t>
            </w:r>
          </w:p>
        </w:tc>
      </w:tr>
      <w:tr w:rsidTr="00C813F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3F1">
            <w:pPr>
              <w:pStyle w:val="BodyText"/>
              <w:rPr>
                <w:lang w:val="en-NZ"/>
              </w:rPr>
            </w:pPr>
            <w:r w:rsidRPr="00C813F1">
              <w:rPr>
                <w:rStyle w:val="SpecialBold"/>
              </w:rPr>
              <w:t>Workplace instructions</w:t>
            </w:r>
            <w:r w:rsidRPr="00C813F1">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3F1" w:rsidP="00C813F1">
            <w:pPr>
              <w:pStyle w:val="ListBullet"/>
            </w:pPr>
            <w:r w:rsidRPr="00C813F1">
              <w:t>computer-generat</w:t>
            </w:r>
            <w:r w:rsidRPr="00C813F1">
              <w:t>ed instructions</w:t>
            </w:r>
          </w:p>
          <w:p w:rsidR="00000000" w:rsidRPr="00C813F1" w:rsidP="00C813F1">
            <w:pPr>
              <w:pStyle w:val="ListBullet"/>
            </w:pPr>
            <w:r w:rsidRPr="00C813F1">
              <w:t>verbal instructions</w:t>
            </w:r>
          </w:p>
          <w:p w:rsidR="00000000" w:rsidP="00C813F1">
            <w:pPr>
              <w:pStyle w:val="ListBullet"/>
              <w:rPr>
                <w:lang w:val="en-NZ"/>
              </w:rPr>
            </w:pPr>
            <w:r w:rsidRPr="00C813F1">
              <w:t>written instructions.</w:t>
            </w:r>
          </w:p>
        </w:tc>
      </w:tr>
      <w:tr w:rsidTr="00C813F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3F1">
            <w:pPr>
              <w:pStyle w:val="BodyText"/>
              <w:rPr>
                <w:lang w:val="en-NZ"/>
              </w:rPr>
            </w:pPr>
            <w:r w:rsidRPr="00C813F1">
              <w:rPr>
                <w:rStyle w:val="BoldandItalics"/>
              </w:rPr>
              <w:t>Workplace health and safety (WHS) requirements</w:t>
            </w:r>
            <w:r w:rsidRPr="00C813F1">
              <w:rPr>
                <w:rStyle w:val="SpecialBold"/>
              </w:rPr>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3F1" w:rsidP="00C813F1">
            <w:pPr>
              <w:pStyle w:val="ListBullet"/>
            </w:pPr>
            <w:r w:rsidRPr="00C813F1">
              <w:t>are those prescribed under legislation, regulations, codes of practice, and workplace policies and procedures</w:t>
            </w:r>
          </w:p>
          <w:p w:rsidR="00000000" w:rsidRPr="00C813F1" w:rsidP="00C813F1">
            <w:pPr>
              <w:pStyle w:val="ListBullet"/>
            </w:pPr>
            <w:r w:rsidRPr="00C813F1">
              <w:t>may include:</w:t>
            </w:r>
          </w:p>
          <w:p w:rsidR="00000000" w:rsidRPr="00C813F1" w:rsidP="00C813F1">
            <w:pPr>
              <w:pStyle w:val="ListBullet2"/>
            </w:pPr>
            <w:r w:rsidRPr="00C813F1">
              <w:t>protective clothing and equipment</w:t>
            </w:r>
          </w:p>
          <w:p w:rsidR="00000000" w:rsidRPr="00C813F1" w:rsidP="00C813F1">
            <w:pPr>
              <w:pStyle w:val="ListBullet2"/>
            </w:pPr>
            <w:r w:rsidRPr="00C813F1">
              <w:t>use of tools and equipment</w:t>
            </w:r>
          </w:p>
          <w:p w:rsidR="00000000" w:rsidRPr="00C813F1" w:rsidP="00C813F1">
            <w:pPr>
              <w:pStyle w:val="ListBullet2"/>
            </w:pPr>
            <w:r w:rsidRPr="00C813F1">
              <w:t>handling of material</w:t>
            </w:r>
          </w:p>
          <w:p w:rsidR="00000000" w:rsidRPr="00C813F1" w:rsidP="00C813F1">
            <w:pPr>
              <w:pStyle w:val="ListBullet2"/>
            </w:pPr>
            <w:r w:rsidRPr="00C813F1">
              <w:t>use of fire-fighting equipment</w:t>
            </w:r>
          </w:p>
          <w:p w:rsidR="00000000" w:rsidRPr="00C813F1" w:rsidP="00C813F1">
            <w:pPr>
              <w:pStyle w:val="ListBullet2"/>
            </w:pPr>
            <w:r w:rsidRPr="00C813F1">
              <w:t>first aid equipment</w:t>
            </w:r>
          </w:p>
          <w:p w:rsidR="00000000" w:rsidP="00C813F1">
            <w:pPr>
              <w:pStyle w:val="ListBullet"/>
              <w:rPr>
                <w:lang w:val="en-NZ"/>
              </w:rPr>
            </w:pPr>
            <w:r w:rsidRPr="00C813F1">
              <w:t>hazard control, including control of hazardous materials and toxic substances.</w:t>
            </w:r>
          </w:p>
        </w:tc>
      </w:tr>
      <w:tr w:rsidTr="00C813F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3F1">
            <w:pPr>
              <w:pStyle w:val="BodyText"/>
              <w:rPr>
                <w:lang w:val="en-NZ"/>
              </w:rPr>
            </w:pPr>
            <w:r w:rsidRPr="00C813F1">
              <w:rPr>
                <w:rStyle w:val="BoldandItalics"/>
              </w:rPr>
              <w:t xml:space="preserve">Procedures and information </w:t>
            </w:r>
            <w:r w:rsidRPr="00C813F1">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3F1" w:rsidP="00C813F1">
            <w:pPr>
              <w:pStyle w:val="ListBullet"/>
            </w:pPr>
            <w:r w:rsidRPr="00C813F1">
              <w:t>safe work procedures relating to the removal, inspection and fitting of heavy vehicle wheel assemblies</w:t>
            </w:r>
          </w:p>
          <w:p w:rsidR="00000000" w:rsidRPr="00C813F1" w:rsidP="00C813F1">
            <w:pPr>
              <w:pStyle w:val="ListBullet"/>
            </w:pPr>
            <w:r w:rsidRPr="00C813F1">
              <w:t>verbal, written and graphical instructions</w:t>
            </w:r>
          </w:p>
          <w:p w:rsidR="00000000" w:rsidRPr="00C813F1" w:rsidP="00C813F1">
            <w:pPr>
              <w:pStyle w:val="ListBullet"/>
            </w:pPr>
            <w:r w:rsidRPr="00C813F1">
              <w:t>signage</w:t>
            </w:r>
          </w:p>
          <w:p w:rsidR="00000000" w:rsidRPr="00C813F1" w:rsidP="00C813F1">
            <w:pPr>
              <w:pStyle w:val="ListBullet"/>
            </w:pPr>
            <w:r w:rsidRPr="00C813F1">
              <w:t>work schedules, plans and specifications</w:t>
            </w:r>
          </w:p>
          <w:p w:rsidR="00000000" w:rsidRPr="00C813F1" w:rsidP="00C813F1">
            <w:pPr>
              <w:pStyle w:val="ListBullet"/>
            </w:pPr>
            <w:r w:rsidRPr="00C813F1">
              <w:t>work bulletins or memos</w:t>
            </w:r>
          </w:p>
          <w:p w:rsidR="00000000" w:rsidRPr="00C813F1" w:rsidP="00C813F1">
            <w:pPr>
              <w:pStyle w:val="ListBullet"/>
            </w:pPr>
            <w:r w:rsidRPr="00C813F1">
              <w:t>material safety data sheets (MSDS)</w:t>
            </w:r>
          </w:p>
          <w:p w:rsidR="00000000" w:rsidRPr="00C813F1" w:rsidP="00C813F1">
            <w:pPr>
              <w:pStyle w:val="ListBullet"/>
            </w:pPr>
            <w:r w:rsidRPr="00C813F1">
              <w:t>di</w:t>
            </w:r>
            <w:r w:rsidRPr="00C813F1">
              <w:t>agrams or sketches</w:t>
            </w:r>
          </w:p>
          <w:p w:rsidR="00000000" w:rsidRPr="00C813F1" w:rsidP="00C813F1">
            <w:pPr>
              <w:pStyle w:val="ListBullet"/>
            </w:pPr>
            <w:r w:rsidRPr="00C813F1">
              <w:t>regulatory and legislative requirements relating to the automotive industry</w:t>
            </w:r>
          </w:p>
          <w:p w:rsidR="00000000" w:rsidRPr="00C813F1" w:rsidP="00C813F1">
            <w:pPr>
              <w:pStyle w:val="ListBullet"/>
            </w:pPr>
            <w:r w:rsidRPr="00C813F1">
              <w:t>Australian Design Rules</w:t>
            </w:r>
          </w:p>
          <w:p w:rsidR="00000000" w:rsidRPr="00C813F1" w:rsidP="00C813F1">
            <w:pPr>
              <w:pStyle w:val="ListBullet"/>
            </w:pPr>
            <w:r w:rsidRPr="00C813F1">
              <w:t>engineer's design specifications and instructions</w:t>
            </w:r>
          </w:p>
          <w:p w:rsidR="00000000" w:rsidRPr="00C813F1" w:rsidP="00C813F1">
            <w:pPr>
              <w:pStyle w:val="ListBullet"/>
            </w:pPr>
            <w:r w:rsidRPr="00C813F1">
              <w:t>organisation work specifications and requirements</w:t>
            </w:r>
          </w:p>
          <w:p w:rsidR="00000000" w:rsidRPr="00C813F1" w:rsidP="00C813F1">
            <w:pPr>
              <w:pStyle w:val="ListBullet"/>
            </w:pPr>
            <w:r w:rsidRPr="00C813F1">
              <w:t>instructions issued by authorised ent</w:t>
            </w:r>
            <w:r w:rsidRPr="00C813F1">
              <w:t xml:space="preserve">erprise or external persons </w:t>
            </w:r>
          </w:p>
          <w:p w:rsidR="00000000" w:rsidRPr="00C813F1" w:rsidP="00C813F1">
            <w:pPr>
              <w:pStyle w:val="ListBullet"/>
            </w:pPr>
            <w:r w:rsidRPr="00C813F1">
              <w:t>Australian Standards</w:t>
            </w:r>
          </w:p>
          <w:p w:rsidR="00000000" w:rsidP="00C813F1">
            <w:pPr>
              <w:pStyle w:val="ListBullet"/>
              <w:rPr>
                <w:lang w:val="en-NZ"/>
              </w:rPr>
            </w:pPr>
            <w:r w:rsidRPr="00C813F1">
              <w:t>heavy vehicle service requirements and repair manuals</w:t>
            </w:r>
          </w:p>
        </w:tc>
      </w:tr>
      <w:tr w:rsidTr="00C813F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3F1">
            <w:pPr>
              <w:pStyle w:val="BodyText"/>
              <w:rPr>
                <w:lang w:val="en-NZ"/>
              </w:rPr>
            </w:pPr>
            <w:r w:rsidRPr="00C813F1">
              <w:rPr>
                <w:rStyle w:val="BoldandItalics"/>
              </w:rPr>
              <w:t>Removal options</w:t>
            </w:r>
            <w:r w:rsidRPr="00C813F1">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3F1" w:rsidP="00C813F1">
            <w:pPr>
              <w:pStyle w:val="ListBullet"/>
            </w:pPr>
            <w:r w:rsidRPr="00C813F1">
              <w:t>front wheel removal</w:t>
            </w:r>
          </w:p>
          <w:p w:rsidR="00000000" w:rsidRPr="00C813F1" w:rsidP="00C813F1">
            <w:pPr>
              <w:pStyle w:val="ListBullet"/>
            </w:pPr>
            <w:r w:rsidRPr="00C813F1">
              <w:t>rear wheel removal</w:t>
            </w:r>
          </w:p>
          <w:p w:rsidR="00000000" w:rsidRPr="00C813F1" w:rsidP="00C813F1">
            <w:pPr>
              <w:pStyle w:val="ListBullet"/>
            </w:pPr>
            <w:r w:rsidRPr="00C813F1">
              <w:t>dual wheel removal</w:t>
            </w:r>
          </w:p>
          <w:p w:rsidR="00000000" w:rsidP="00C813F1">
            <w:pPr>
              <w:pStyle w:val="ListBullet"/>
              <w:rPr>
                <w:lang w:val="en-NZ"/>
              </w:rPr>
            </w:pPr>
            <w:r w:rsidRPr="00C813F1">
              <w:t>removal of other systems to gain access to wheel</w:t>
            </w:r>
          </w:p>
        </w:tc>
      </w:tr>
      <w:tr w:rsidTr="00C813F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3F1">
            <w:pPr>
              <w:pStyle w:val="BodyText"/>
              <w:rPr>
                <w:lang w:val="en-NZ"/>
              </w:rPr>
            </w:pPr>
            <w:r w:rsidRPr="00C813F1">
              <w:rPr>
                <w:rStyle w:val="BoldandItalics"/>
              </w:rPr>
              <w:t>Inspection of wheel assembly</w:t>
            </w:r>
            <w:r w:rsidRPr="00C813F1">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3F1" w:rsidP="00C813F1">
            <w:pPr>
              <w:pStyle w:val="ListBullet"/>
            </w:pPr>
            <w:r w:rsidRPr="00C813F1">
              <w:t>tyre condition</w:t>
            </w:r>
          </w:p>
          <w:p w:rsidR="00000000" w:rsidRPr="00C813F1" w:rsidP="00C813F1">
            <w:pPr>
              <w:pStyle w:val="ListBullet"/>
            </w:pPr>
            <w:r w:rsidRPr="00C813F1">
              <w:t>rim condition</w:t>
            </w:r>
          </w:p>
          <w:p w:rsidR="00000000" w:rsidP="00C813F1">
            <w:pPr>
              <w:pStyle w:val="ListBullet"/>
              <w:rPr>
                <w:lang w:val="en-NZ"/>
              </w:rPr>
            </w:pPr>
            <w:r w:rsidRPr="00C813F1">
              <w:t>wheel bearing condition</w:t>
            </w:r>
          </w:p>
        </w:tc>
      </w:tr>
      <w:tr w:rsidTr="00C813F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3F1">
            <w:pPr>
              <w:pStyle w:val="BodyText"/>
              <w:rPr>
                <w:lang w:val="en-NZ"/>
              </w:rPr>
            </w:pPr>
            <w:r w:rsidRPr="00C813F1">
              <w:rPr>
                <w:rStyle w:val="BoldandItalics"/>
              </w:rPr>
              <w:t>Fitting options</w:t>
            </w:r>
            <w:r w:rsidRPr="00C813F1">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3F1" w:rsidP="00C813F1">
            <w:pPr>
              <w:pStyle w:val="ListBullet"/>
            </w:pPr>
            <w:r w:rsidRPr="00C813F1">
              <w:t>manual handling or motor-assisted handling of wheel assemblies</w:t>
            </w:r>
          </w:p>
          <w:p w:rsidR="00000000" w:rsidP="00C813F1">
            <w:pPr>
              <w:pStyle w:val="ListBullet"/>
              <w:rPr>
                <w:lang w:val="en-NZ"/>
              </w:rPr>
            </w:pPr>
            <w:r w:rsidRPr="00C813F1">
              <w:t>manual or power-tool tightening of wheel nuts</w:t>
            </w:r>
          </w:p>
        </w:tc>
      </w:tr>
      <w:tr w:rsidTr="00C813F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3F1">
            <w:pPr>
              <w:pStyle w:val="BodyText"/>
              <w:rPr>
                <w:lang w:val="en-NZ"/>
              </w:rPr>
            </w:pPr>
            <w:r w:rsidRPr="00C813F1">
              <w:rPr>
                <w:rStyle w:val="BoldandItalics"/>
              </w:rPr>
              <w:t>Final inspection</w:t>
            </w:r>
            <w:r w:rsidRPr="00C813F1">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3F1" w:rsidP="00C813F1">
            <w:pPr>
              <w:pStyle w:val="ListBullet"/>
            </w:pPr>
            <w:r w:rsidRPr="00C813F1">
              <w:t>wheel assembly run-out and alignment testing</w:t>
            </w:r>
          </w:p>
          <w:p w:rsidR="00000000" w:rsidRPr="00C813F1" w:rsidP="00C813F1">
            <w:pPr>
              <w:pStyle w:val="ListBullet"/>
            </w:pPr>
            <w:r w:rsidRPr="00C813F1">
              <w:t>correct operation is ensured of vehicle systems affected by the removal and fitting of wheel assemblies</w:t>
            </w:r>
          </w:p>
        </w:tc>
      </w:tr>
    </w:tbl>
    <w:p w:rsidR="00000000" w:rsidRPr="00C813F1" w:rsidP="00C813F1">
      <w:pPr>
        <w:pStyle w:val="BodyText"/>
      </w:pPr>
    </w:p>
    <w:p w:rsidR="00000000" w:rsidRPr="00C813F1" w:rsidP="00C813F1">
      <w:pPr>
        <w:pStyle w:val="AllowPageBreak"/>
      </w:pPr>
    </w:p>
    <w:p w:rsidR="00000000" w:rsidRPr="00C813F1" w:rsidP="00C813F1">
      <w:pPr>
        <w:pStyle w:val="Heading1"/>
      </w:pPr>
      <w:bookmarkStart w:id="12" w:name="O_503688"/>
      <w:bookmarkEnd w:id="12"/>
      <w:r w:rsidRPr="00C813F1">
        <w:t>Unit Sector(s)</w:t>
      </w:r>
    </w:p>
    <w:tbl>
      <w:tblPr>
        <w:tblW w:w="9639" w:type="dxa"/>
        <w:tblLayout w:type="fixed"/>
        <w:tblCellMar>
          <w:left w:w="62" w:type="dxa"/>
          <w:right w:w="62" w:type="dxa"/>
        </w:tblCellMar>
        <w:tblLook w:val="0000"/>
      </w:tblPr>
      <w:tblGrid>
        <w:gridCol w:w="2977"/>
        <w:gridCol w:w="6662"/>
      </w:tblGrid>
      <w:tr w:rsidTr="00C813F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3F1">
            <w:pPr>
              <w:pStyle w:val="BodyText"/>
              <w:rPr>
                <w:lang w:val="en-NZ"/>
              </w:rPr>
            </w:pPr>
            <w:r w:rsidRPr="00C813F1">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3F1">
            <w:pPr>
              <w:pStyle w:val="BodyText"/>
              <w:rPr>
                <w:lang w:val="en-NZ"/>
              </w:rPr>
            </w:pPr>
            <w:r w:rsidRPr="00C813F1">
              <w:t>Mechanical – Heavy Vehicle</w:t>
            </w:r>
          </w:p>
        </w:tc>
      </w:tr>
      <w:tr w:rsidTr="00C813F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3F1">
            <w:pPr>
              <w:pStyle w:val="BodyText"/>
              <w:rPr>
                <w:lang w:val="en-NZ"/>
              </w:rPr>
            </w:pPr>
            <w:r w:rsidRPr="00C813F1">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3F1" w:rsidP="00C813F1">
            <w:pPr>
              <w:pStyle w:val="BodyText"/>
            </w:pPr>
            <w:r w:rsidRPr="00C813F1">
              <w:t>T</w:t>
            </w:r>
            <w:r w:rsidRPr="00C813F1">
              <w:t>echnical – Wheels and Tyres</w:t>
            </w:r>
          </w:p>
        </w:tc>
      </w:tr>
    </w:tbl>
    <w:p w:rsidR="00000000" w:rsidRPr="00C813F1" w:rsidP="00C813F1">
      <w:pPr>
        <w:pStyle w:val="BodyText"/>
      </w:pPr>
    </w:p>
    <w:p w:rsidR="00000000" w:rsidRPr="00C813F1" w:rsidP="00C813F1">
      <w:pPr>
        <w:pStyle w:val="AllowPageBreak"/>
      </w:pPr>
    </w:p>
    <w:p w:rsidR="00000000" w:rsidRPr="00C813F1" w:rsidP="00C813F1">
      <w:pPr>
        <w:pStyle w:val="Heading1"/>
      </w:pPr>
      <w:bookmarkStart w:id="13" w:name="O_503690"/>
      <w:bookmarkEnd w:id="13"/>
      <w:r w:rsidRPr="00C813F1">
        <w:t>Custom Content Section</w:t>
      </w:r>
    </w:p>
    <w:p w:rsidR="00000000" w:rsidRPr="00C813F1" w:rsidP="00C813F1">
      <w:pPr>
        <w:pStyle w:val="BodyText"/>
      </w:pPr>
      <w:r w:rsidRPr="00C813F1">
        <w:t>Not applicable.</w:t>
      </w:r>
    </w:p>
    <w:p w:rsidR="00000000" w:rsidRPr="00C813F1" w:rsidP="00C813F1"/>
    <w:sectPr w:rsidSect="00C813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3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3F1" w:rsidRPr="00360E0B" w:rsidP="00360E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3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E0B" w:rsidP="00C813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60E0B" w:rsidP="00C813F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360E0B" w:rsidP="00C813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3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3F1" w:rsidRPr="00360E0B" w:rsidP="00360E0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3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E0B" w:rsidRPr="002D2AF8" w:rsidP="00C813F1">
    <w:pPr>
      <w:pStyle w:val="Header"/>
      <w:framePr w:wrap="around"/>
    </w:pPr>
    <w:r>
      <w:fldChar w:fldCharType="begin"/>
    </w:r>
    <w:r>
      <w:instrText xml:space="preserve"> TITLE   \* MERGEFORMAT </w:instrText>
    </w:r>
    <w:r>
      <w:fldChar w:fldCharType="separate"/>
    </w:r>
    <w:r>
      <w:t>AURHTJ2003 Remove, inspect, and refit heavy vehicle wheel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360E0B" w:rsidP="00C813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AE0B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CAEB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DA70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3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13F1"/>
    <w:pPr>
      <w:spacing w:before="360" w:after="60"/>
      <w:outlineLvl w:val="0"/>
    </w:pPr>
    <w:rPr>
      <w:sz w:val="32"/>
    </w:rPr>
  </w:style>
  <w:style w:type="paragraph" w:styleId="Heading2">
    <w:name w:val="heading 2"/>
    <w:basedOn w:val="HeadingBase"/>
    <w:next w:val="BodyText"/>
    <w:link w:val="Heading2Char"/>
    <w:qFormat/>
    <w:rsid w:val="00C813F1"/>
    <w:pPr>
      <w:keepLines/>
      <w:spacing w:before="240" w:after="120"/>
      <w:outlineLvl w:val="1"/>
    </w:pPr>
    <w:rPr>
      <w:sz w:val="28"/>
      <w:szCs w:val="40"/>
    </w:rPr>
  </w:style>
  <w:style w:type="paragraph" w:styleId="Heading3">
    <w:name w:val="heading 3"/>
    <w:basedOn w:val="HeadingBase"/>
    <w:next w:val="BodyText"/>
    <w:link w:val="Heading3Char"/>
    <w:qFormat/>
    <w:rsid w:val="00C813F1"/>
    <w:pPr>
      <w:spacing w:before="180" w:after="120"/>
      <w:outlineLvl w:val="2"/>
    </w:pPr>
    <w:rPr>
      <w:spacing w:val="-10"/>
      <w:kern w:val="32"/>
    </w:rPr>
  </w:style>
  <w:style w:type="paragraph" w:styleId="Heading4">
    <w:name w:val="heading 4"/>
    <w:basedOn w:val="HeadingBase"/>
    <w:next w:val="BodyText"/>
    <w:link w:val="Heading4Char"/>
    <w:qFormat/>
    <w:rsid w:val="00C813F1"/>
    <w:pPr>
      <w:spacing w:before="160" w:after="120"/>
      <w:outlineLvl w:val="3"/>
    </w:pPr>
    <w:rPr>
      <w:sz w:val="22"/>
    </w:rPr>
  </w:style>
  <w:style w:type="paragraph" w:styleId="Heading5">
    <w:name w:val="heading 5"/>
    <w:basedOn w:val="HeadingBase"/>
    <w:next w:val="Normal"/>
    <w:link w:val="Heading5Char"/>
    <w:qFormat/>
    <w:rsid w:val="00C813F1"/>
    <w:pPr>
      <w:spacing w:before="80"/>
      <w:outlineLvl w:val="4"/>
    </w:pPr>
    <w:rPr>
      <w:color w:val="918585"/>
      <w:sz w:val="20"/>
    </w:rPr>
  </w:style>
  <w:style w:type="paragraph" w:styleId="Heading6">
    <w:name w:val="heading 6"/>
    <w:basedOn w:val="HeadingBase"/>
    <w:next w:val="Normal"/>
    <w:link w:val="Heading6Char"/>
    <w:qFormat/>
    <w:rsid w:val="00C813F1"/>
    <w:pPr>
      <w:spacing w:before="60"/>
      <w:outlineLvl w:val="5"/>
    </w:pPr>
    <w:rPr>
      <w:color w:val="918585"/>
      <w:sz w:val="20"/>
    </w:rPr>
  </w:style>
  <w:style w:type="paragraph" w:styleId="Heading7">
    <w:name w:val="heading 7"/>
    <w:basedOn w:val="Normal"/>
    <w:next w:val="Normal"/>
    <w:link w:val="Heading7Char"/>
    <w:qFormat/>
    <w:rsid w:val="00C813F1"/>
    <w:pPr>
      <w:ind w:left="720"/>
      <w:outlineLvl w:val="6"/>
    </w:pPr>
    <w:rPr>
      <w:i/>
    </w:rPr>
  </w:style>
  <w:style w:type="paragraph" w:styleId="Heading8">
    <w:name w:val="heading 8"/>
    <w:basedOn w:val="Normal"/>
    <w:next w:val="Normal"/>
    <w:link w:val="Heading8Char"/>
    <w:qFormat/>
    <w:rsid w:val="00C813F1"/>
    <w:pPr>
      <w:ind w:left="720"/>
      <w:outlineLvl w:val="7"/>
    </w:pPr>
    <w:rPr>
      <w:i/>
    </w:rPr>
  </w:style>
  <w:style w:type="paragraph" w:styleId="Heading9">
    <w:name w:val="heading 9"/>
    <w:basedOn w:val="Normal"/>
    <w:next w:val="Normal"/>
    <w:link w:val="Heading9Char"/>
    <w:qFormat/>
    <w:rsid w:val="00C813F1"/>
    <w:pPr>
      <w:ind w:left="720"/>
      <w:outlineLvl w:val="8"/>
    </w:pPr>
    <w:rPr>
      <w:i/>
    </w:rPr>
  </w:style>
  <w:style w:type="character" w:default="1" w:styleId="DefaultParagraphFont">
    <w:name w:val="Default Paragraph Font"/>
    <w:uiPriority w:val="1"/>
    <w:unhideWhenUsed/>
    <w:rsid w:val="00C813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13F1"/>
  </w:style>
  <w:style w:type="character" w:customStyle="1" w:styleId="Heading1Char">
    <w:name w:val="Heading 1 Char"/>
    <w:basedOn w:val="DefaultParagraphFont"/>
    <w:link w:val="Heading1"/>
    <w:rsid w:val="00C813F1"/>
    <w:rPr>
      <w:rFonts w:ascii="Times New Roman" w:eastAsia="Times New Roman" w:hAnsi="Times New Roman" w:cs="Times New Roman"/>
      <w:b/>
      <w:sz w:val="32"/>
      <w:szCs w:val="20"/>
      <w:lang w:eastAsia="en-US"/>
    </w:rPr>
  </w:style>
  <w:style w:type="paragraph" w:styleId="BodyText">
    <w:name w:val="Body Text"/>
    <w:basedOn w:val="Normal"/>
    <w:link w:val="BodyTextChar"/>
    <w:rsid w:val="00C813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13F1"/>
    <w:rPr>
      <w:rFonts w:ascii="Times New Roman" w:eastAsia="Times New Roman" w:hAnsi="Times New Roman" w:cs="Times New Roman"/>
      <w:sz w:val="24"/>
      <w:lang w:eastAsia="en-US"/>
    </w:rPr>
  </w:style>
  <w:style w:type="paragraph" w:styleId="List">
    <w:name w:val="List"/>
    <w:basedOn w:val="BodyText"/>
    <w:next w:val="BodyText"/>
    <w:rsid w:val="00C813F1"/>
    <w:pPr>
      <w:tabs>
        <w:tab w:val="left" w:pos="340"/>
      </w:tabs>
      <w:spacing w:before="60" w:after="60"/>
      <w:ind w:left="340" w:hanging="340"/>
    </w:pPr>
  </w:style>
  <w:style w:type="paragraph" w:styleId="ListBullet">
    <w:name w:val="List Bullet"/>
    <w:basedOn w:val="List"/>
    <w:rsid w:val="00C813F1"/>
    <w:pPr>
      <w:numPr>
        <w:numId w:val="14"/>
      </w:numPr>
      <w:tabs>
        <w:tab w:val="clear" w:pos="340"/>
      </w:tabs>
      <w:spacing w:before="40" w:after="40"/>
    </w:pPr>
  </w:style>
  <w:style w:type="character" w:customStyle="1" w:styleId="SpecialBold">
    <w:name w:val="Special Bold"/>
    <w:basedOn w:val="DefaultParagraphFont"/>
    <w:rsid w:val="00C813F1"/>
    <w:rPr>
      <w:b/>
      <w:spacing w:val="0"/>
    </w:rPr>
  </w:style>
  <w:style w:type="paragraph" w:styleId="ListBullet2">
    <w:name w:val="List Bullet 2"/>
    <w:basedOn w:val="List2"/>
    <w:rsid w:val="00C813F1"/>
    <w:pPr>
      <w:numPr>
        <w:numId w:val="15"/>
      </w:numPr>
      <w:tabs>
        <w:tab w:val="clear" w:pos="680"/>
      </w:tabs>
    </w:pPr>
  </w:style>
  <w:style w:type="paragraph" w:customStyle="1" w:styleId="SuperHeading">
    <w:name w:val="SuperHeading"/>
    <w:basedOn w:val="Normal"/>
    <w:rsid w:val="00C813F1"/>
    <w:pPr>
      <w:spacing w:before="240" w:after="120"/>
      <w:outlineLvl w:val="0"/>
    </w:pPr>
    <w:rPr>
      <w:rFonts w:ascii="Times New Roman" w:hAnsi="Times New Roman"/>
      <w:b/>
      <w:sz w:val="32"/>
    </w:rPr>
  </w:style>
  <w:style w:type="paragraph" w:customStyle="1" w:styleId="AllowPageBreak">
    <w:name w:val="AllowPageBreak"/>
    <w:rsid w:val="00C813F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813F1"/>
    <w:pPr>
      <w:tabs>
        <w:tab w:val="left" w:pos="680"/>
      </w:tabs>
      <w:spacing w:before="60" w:after="60"/>
      <w:ind w:left="680" w:hanging="340"/>
    </w:pPr>
  </w:style>
  <w:style w:type="paragraph" w:styleId="ListBullet3">
    <w:name w:val="List Bullet 3"/>
    <w:basedOn w:val="List3"/>
    <w:rsid w:val="00C813F1"/>
    <w:pPr>
      <w:numPr>
        <w:numId w:val="3"/>
      </w:numPr>
      <w:tabs>
        <w:tab w:val="clear" w:pos="1021"/>
      </w:tabs>
      <w:ind w:left="1037" w:hanging="357"/>
    </w:pPr>
  </w:style>
  <w:style w:type="character" w:customStyle="1" w:styleId="BoldandItalics">
    <w:name w:val="Bold and Italics"/>
    <w:qFormat/>
    <w:rsid w:val="00C813F1"/>
    <w:rPr>
      <w:b/>
      <w:i/>
      <w:u w:val="none"/>
    </w:rPr>
  </w:style>
  <w:style w:type="character" w:customStyle="1" w:styleId="Heading2Char">
    <w:name w:val="Heading 2 Char"/>
    <w:basedOn w:val="DefaultParagraphFont"/>
    <w:link w:val="Heading2"/>
    <w:rsid w:val="00C813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13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13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13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13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13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13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13F1"/>
    <w:rPr>
      <w:rFonts w:ascii="Courier New" w:eastAsia="Times New Roman" w:hAnsi="Courier New" w:cs="Times New Roman"/>
      <w:i/>
      <w:szCs w:val="20"/>
      <w:lang w:eastAsia="en-US"/>
    </w:rPr>
  </w:style>
  <w:style w:type="paragraph" w:customStyle="1" w:styleId="HeadingBase">
    <w:name w:val="Heading Base"/>
    <w:rsid w:val="00C813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13F1"/>
    <w:pPr>
      <w:tabs>
        <w:tab w:val="right" w:leader="dot" w:pos="9072"/>
      </w:tabs>
      <w:ind w:left="567"/>
    </w:pPr>
    <w:rPr>
      <w:szCs w:val="22"/>
    </w:rPr>
  </w:style>
  <w:style w:type="paragraph" w:customStyle="1" w:styleId="TOCBase">
    <w:name w:val="TOC Base"/>
    <w:rsid w:val="00C813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13F1"/>
    <w:pPr>
      <w:tabs>
        <w:tab w:val="right" w:leader="dot" w:pos="9072"/>
      </w:tabs>
      <w:spacing w:before="40" w:after="40"/>
      <w:ind w:left="284"/>
    </w:pPr>
    <w:rPr>
      <w:rFonts w:ascii="Times New Roman" w:hAnsi="Times New Roman"/>
    </w:rPr>
  </w:style>
  <w:style w:type="paragraph" w:styleId="TOC1">
    <w:name w:val="toc 1"/>
    <w:basedOn w:val="TOCBase"/>
    <w:next w:val="Normal"/>
    <w:rsid w:val="00C813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13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13F1"/>
    <w:rPr>
      <w:rFonts w:ascii="Times New Roman" w:eastAsia="Times New Roman" w:hAnsi="Times New Roman" w:cs="Times New Roman"/>
      <w:sz w:val="16"/>
      <w:lang w:eastAsia="en-US"/>
    </w:rPr>
  </w:style>
  <w:style w:type="paragraph" w:styleId="Title">
    <w:name w:val="Title"/>
    <w:basedOn w:val="HeadingBase"/>
    <w:link w:val="TitleChar"/>
    <w:qFormat/>
    <w:rsid w:val="00C813F1"/>
    <w:pPr>
      <w:spacing w:before="5040"/>
      <w:jc w:val="center"/>
    </w:pPr>
    <w:rPr>
      <w:sz w:val="48"/>
      <w:szCs w:val="72"/>
      <w:lang w:val="en-US"/>
    </w:rPr>
  </w:style>
  <w:style w:type="character" w:customStyle="1" w:styleId="TitleChar">
    <w:name w:val="Title Char"/>
    <w:basedOn w:val="DefaultParagraphFont"/>
    <w:link w:val="Title"/>
    <w:rsid w:val="00C813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13F1"/>
    <w:pPr>
      <w:tabs>
        <w:tab w:val="left" w:pos="3600"/>
        <w:tab w:val="left" w:pos="3958"/>
      </w:tabs>
    </w:pPr>
  </w:style>
  <w:style w:type="paragraph" w:customStyle="1" w:styleId="Note">
    <w:name w:val="Note"/>
    <w:basedOn w:val="BodyText"/>
    <w:rsid w:val="00C813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13F1"/>
    <w:pPr>
      <w:framePr w:wrap="auto" w:hAnchor="text" w:y="6049"/>
    </w:pPr>
    <w:rPr>
      <w:color w:val="000000"/>
      <w:sz w:val="40"/>
    </w:rPr>
  </w:style>
  <w:style w:type="paragraph" w:customStyle="1" w:styleId="TOCTitle">
    <w:name w:val="TOCTitle"/>
    <w:basedOn w:val="Heading1"/>
    <w:rsid w:val="00C813F1"/>
    <w:pPr>
      <w:spacing w:after="240"/>
      <w:jc w:val="center"/>
      <w:outlineLvl w:val="9"/>
    </w:pPr>
    <w:rPr>
      <w:caps/>
    </w:rPr>
  </w:style>
  <w:style w:type="paragraph" w:customStyle="1" w:styleId="Version">
    <w:name w:val="Version"/>
    <w:rsid w:val="00C813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13F1"/>
    <w:pPr>
      <w:keepNext w:val="0"/>
      <w:tabs>
        <w:tab w:val="right" w:pos="4176"/>
      </w:tabs>
      <w:ind w:left="198" w:hanging="198"/>
    </w:pPr>
    <w:rPr>
      <w:rFonts w:ascii="Garamond" w:hAnsi="Garamond"/>
    </w:rPr>
  </w:style>
  <w:style w:type="paragraph" w:styleId="IndexHeading">
    <w:name w:val="index heading"/>
    <w:basedOn w:val="Normal"/>
    <w:next w:val="Index1"/>
    <w:semiHidden/>
    <w:rsid w:val="00C813F1"/>
    <w:pPr>
      <w:spacing w:before="120" w:after="120"/>
    </w:pPr>
    <w:rPr>
      <w:rFonts w:ascii="Arial" w:hAnsi="Arial"/>
      <w:b/>
      <w:color w:val="918585"/>
      <w:sz w:val="24"/>
    </w:rPr>
  </w:style>
  <w:style w:type="paragraph" w:styleId="Header">
    <w:name w:val="header"/>
    <w:basedOn w:val="Normal"/>
    <w:link w:val="HeaderChar"/>
    <w:rsid w:val="00C813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13F1"/>
    <w:rPr>
      <w:rFonts w:ascii="Times New Roman" w:eastAsia="Times New Roman" w:hAnsi="Times New Roman" w:cs="Times New Roman"/>
      <w:sz w:val="16"/>
      <w:szCs w:val="20"/>
      <w:lang w:val="en-GB" w:eastAsia="en-US"/>
    </w:rPr>
  </w:style>
  <w:style w:type="paragraph" w:customStyle="1" w:styleId="Chapter">
    <w:name w:val="Chapter"/>
    <w:basedOn w:val="Normal"/>
    <w:rsid w:val="00C813F1"/>
    <w:pPr>
      <w:spacing w:before="240"/>
    </w:pPr>
    <w:rPr>
      <w:rFonts w:ascii="Times New Roman" w:hAnsi="Times New Roman"/>
      <w:smallCaps/>
      <w:spacing w:val="80"/>
      <w:sz w:val="28"/>
    </w:rPr>
  </w:style>
  <w:style w:type="paragraph" w:customStyle="1" w:styleId="InChapter">
    <w:name w:val="InChapter"/>
    <w:basedOn w:val="Heading3"/>
    <w:rsid w:val="00C813F1"/>
    <w:pPr>
      <w:spacing w:after="240"/>
      <w:outlineLvl w:val="9"/>
    </w:pPr>
    <w:rPr>
      <w:noProof/>
    </w:rPr>
  </w:style>
  <w:style w:type="paragraph" w:styleId="Index2">
    <w:name w:val="index 2"/>
    <w:basedOn w:val="Normal"/>
    <w:next w:val="Normal"/>
    <w:semiHidden/>
    <w:rsid w:val="00C813F1"/>
    <w:pPr>
      <w:tabs>
        <w:tab w:val="right" w:pos="4176"/>
      </w:tabs>
      <w:ind w:left="568" w:hanging="284"/>
    </w:pPr>
    <w:rPr>
      <w:rFonts w:ascii="Garamond" w:hAnsi="Garamond"/>
    </w:rPr>
  </w:style>
  <w:style w:type="paragraph" w:customStyle="1" w:styleId="Byline">
    <w:name w:val="Byline"/>
    <w:rsid w:val="00C813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13F1"/>
    <w:pPr>
      <w:tabs>
        <w:tab w:val="clear" w:pos="3600"/>
        <w:tab w:val="clear" w:pos="3958"/>
      </w:tabs>
      <w:jc w:val="right"/>
    </w:pPr>
  </w:style>
  <w:style w:type="character" w:styleId="Emphasis">
    <w:name w:val="Emphasis"/>
    <w:basedOn w:val="DefaultParagraphFont"/>
    <w:qFormat/>
    <w:rsid w:val="00C813F1"/>
    <w:rPr>
      <w:i/>
    </w:rPr>
  </w:style>
  <w:style w:type="paragraph" w:styleId="Caption">
    <w:name w:val="caption"/>
    <w:basedOn w:val="BodyText"/>
    <w:next w:val="Normal"/>
    <w:qFormat/>
    <w:rsid w:val="00C813F1"/>
    <w:pPr>
      <w:framePr w:w="2268" w:hSpace="181" w:vSpace="181" w:wrap="around" w:vAnchor="text" w:hAnchor="page" w:x="1135" w:y="285" w:anchorLock="1"/>
    </w:pPr>
    <w:rPr>
      <w:i/>
    </w:rPr>
  </w:style>
  <w:style w:type="paragraph" w:customStyle="1" w:styleId="MiniTOCTitle">
    <w:name w:val="MiniTOCTitle"/>
    <w:basedOn w:val="Heading4"/>
    <w:rsid w:val="00C813F1"/>
    <w:pPr>
      <w:spacing w:before="240"/>
      <w:outlineLvl w:val="9"/>
    </w:pPr>
    <w:rPr>
      <w:noProof/>
      <w:sz w:val="24"/>
    </w:rPr>
  </w:style>
  <w:style w:type="paragraph" w:customStyle="1" w:styleId="MiniTOCItem">
    <w:name w:val="MiniTOCItem"/>
    <w:basedOn w:val="ListBullet"/>
    <w:rsid w:val="00C813F1"/>
    <w:pPr>
      <w:numPr>
        <w:numId w:val="0"/>
      </w:numPr>
      <w:tabs>
        <w:tab w:val="right" w:leader="dot" w:pos="6521"/>
      </w:tabs>
      <w:spacing w:before="0" w:after="0"/>
    </w:pPr>
  </w:style>
  <w:style w:type="paragraph" w:customStyle="1" w:styleId="TOFTitle">
    <w:name w:val="TOFTitle"/>
    <w:basedOn w:val="TOCTitle"/>
    <w:rsid w:val="00C813F1"/>
  </w:style>
  <w:style w:type="paragraph" w:styleId="TableofFigures">
    <w:name w:val="table of figures"/>
    <w:basedOn w:val="Normal"/>
    <w:next w:val="Normal"/>
    <w:semiHidden/>
    <w:rsid w:val="00C813F1"/>
    <w:pPr>
      <w:tabs>
        <w:tab w:val="right" w:leader="dot" w:pos="9072"/>
      </w:tabs>
      <w:ind w:left="970" w:hanging="403"/>
    </w:pPr>
    <w:rPr>
      <w:rFonts w:ascii="Times New Roman" w:hAnsi="Times New Roman"/>
      <w:b/>
    </w:rPr>
  </w:style>
  <w:style w:type="paragraph" w:styleId="ListNumber">
    <w:name w:val="List Number"/>
    <w:basedOn w:val="List"/>
    <w:rsid w:val="00C813F1"/>
    <w:pPr>
      <w:numPr>
        <w:numId w:val="12"/>
      </w:numPr>
    </w:pPr>
  </w:style>
  <w:style w:type="character" w:customStyle="1" w:styleId="WingdingSymbols">
    <w:name w:val="Wingding Symbols"/>
    <w:rsid w:val="00C813F1"/>
    <w:rPr>
      <w:rFonts w:ascii="Wingdings" w:hAnsi="Wingdings"/>
    </w:rPr>
  </w:style>
  <w:style w:type="paragraph" w:customStyle="1" w:styleId="TableHeading">
    <w:name w:val="Table Heading"/>
    <w:basedOn w:val="HeadingBase"/>
    <w:rsid w:val="00C813F1"/>
    <w:pPr>
      <w:keepLines/>
      <w:pBdr>
        <w:bottom w:val="single" w:sz="6" w:space="1" w:color="918585"/>
      </w:pBdr>
      <w:spacing w:before="240"/>
    </w:pPr>
  </w:style>
  <w:style w:type="character" w:customStyle="1" w:styleId="HotSpot">
    <w:name w:val="HotSpot"/>
    <w:rsid w:val="00C813F1"/>
    <w:rPr>
      <w:color w:val="0033CC"/>
      <w:u w:val="none"/>
    </w:rPr>
  </w:style>
  <w:style w:type="paragraph" w:customStyle="1" w:styleId="BodyTextRight">
    <w:name w:val="Body Text Right"/>
    <w:basedOn w:val="BodyText"/>
    <w:rsid w:val="00C813F1"/>
    <w:pPr>
      <w:spacing w:before="0" w:after="0"/>
      <w:jc w:val="right"/>
    </w:pPr>
  </w:style>
  <w:style w:type="paragraph" w:styleId="Index3">
    <w:name w:val="index 3"/>
    <w:basedOn w:val="ListNumber2"/>
    <w:next w:val="Normal"/>
    <w:semiHidden/>
    <w:rsid w:val="00C813F1"/>
    <w:pPr>
      <w:numPr>
        <w:numId w:val="0"/>
      </w:numPr>
      <w:tabs>
        <w:tab w:val="right" w:leader="dot" w:pos="4176"/>
      </w:tabs>
    </w:pPr>
  </w:style>
  <w:style w:type="paragraph" w:styleId="ListNumber2">
    <w:name w:val="List Number 2"/>
    <w:basedOn w:val="List2"/>
    <w:rsid w:val="00C813F1"/>
    <w:pPr>
      <w:numPr>
        <w:numId w:val="11"/>
      </w:numPr>
      <w:tabs>
        <w:tab w:val="clear" w:pos="1060"/>
      </w:tabs>
    </w:pPr>
  </w:style>
  <w:style w:type="paragraph" w:customStyle="1" w:styleId="MarginNote">
    <w:name w:val="Margin Note"/>
    <w:basedOn w:val="BodyText"/>
    <w:rsid w:val="00C813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13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13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13F1"/>
    <w:rPr>
      <w:sz w:val="32"/>
    </w:rPr>
  </w:style>
  <w:style w:type="paragraph" w:customStyle="1" w:styleId="HeadingProcedure">
    <w:name w:val="Heading Procedure"/>
    <w:basedOn w:val="HeadingBase"/>
    <w:next w:val="Normal"/>
    <w:rsid w:val="00C813F1"/>
    <w:pPr>
      <w:tabs>
        <w:tab w:val="left" w:pos="0"/>
      </w:tabs>
      <w:spacing w:before="120" w:after="60"/>
    </w:pPr>
    <w:rPr>
      <w:i/>
      <w:color w:val="918585"/>
      <w:sz w:val="22"/>
    </w:rPr>
  </w:style>
  <w:style w:type="paragraph" w:customStyle="1" w:styleId="TableBodyText">
    <w:name w:val="Table Body Text"/>
    <w:basedOn w:val="BodyText"/>
    <w:rsid w:val="00C813F1"/>
    <w:pPr>
      <w:spacing w:before="60" w:after="60"/>
    </w:pPr>
  </w:style>
  <w:style w:type="paragraph" w:styleId="ListContinue">
    <w:name w:val="List Continue"/>
    <w:basedOn w:val="List"/>
    <w:rsid w:val="00C813F1"/>
    <w:pPr>
      <w:ind w:firstLine="0"/>
    </w:pPr>
  </w:style>
  <w:style w:type="paragraph" w:customStyle="1" w:styleId="ListNote">
    <w:name w:val="List Note"/>
    <w:basedOn w:val="List"/>
    <w:rsid w:val="00C813F1"/>
    <w:pPr>
      <w:pBdr>
        <w:top w:val="single" w:sz="6" w:space="2" w:color="918585"/>
        <w:bottom w:val="single" w:sz="6" w:space="2" w:color="918585"/>
      </w:pBdr>
      <w:tabs>
        <w:tab w:val="left" w:pos="1021"/>
      </w:tabs>
      <w:ind w:firstLine="0"/>
    </w:pPr>
  </w:style>
  <w:style w:type="paragraph" w:customStyle="1" w:styleId="Warning">
    <w:name w:val="Warning"/>
    <w:basedOn w:val="BodyText"/>
    <w:rsid w:val="00C813F1"/>
    <w:pPr>
      <w:shd w:val="clear" w:color="auto" w:fill="D9D9D9"/>
      <w:tabs>
        <w:tab w:val="left" w:pos="992"/>
      </w:tabs>
      <w:ind w:left="119" w:right="119"/>
    </w:pPr>
    <w:rPr>
      <w:sz w:val="20"/>
    </w:rPr>
  </w:style>
  <w:style w:type="paragraph" w:customStyle="1" w:styleId="MarginIcons">
    <w:name w:val="Margin Icons"/>
    <w:basedOn w:val="BodyText"/>
    <w:rsid w:val="00C813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13F1"/>
    <w:rPr>
      <w:rFonts w:ascii="Courier New" w:hAnsi="Courier New"/>
    </w:rPr>
  </w:style>
  <w:style w:type="paragraph" w:customStyle="1" w:styleId="NoteBullet">
    <w:name w:val="Note Bullet"/>
    <w:basedOn w:val="Note"/>
    <w:rsid w:val="00C813F1"/>
    <w:pPr>
      <w:tabs>
        <w:tab w:val="clear" w:pos="680"/>
      </w:tabs>
      <w:spacing w:before="60" w:after="60"/>
    </w:pPr>
  </w:style>
  <w:style w:type="paragraph" w:customStyle="1" w:styleId="SubHeading2">
    <w:name w:val="SubHeading2"/>
    <w:basedOn w:val="HeadingBase"/>
    <w:rsid w:val="00C813F1"/>
    <w:pPr>
      <w:spacing w:before="240" w:after="60"/>
    </w:pPr>
    <w:rPr>
      <w:sz w:val="20"/>
    </w:rPr>
  </w:style>
  <w:style w:type="paragraph" w:customStyle="1" w:styleId="SubHeading1">
    <w:name w:val="SubHeading1"/>
    <w:basedOn w:val="HeadingBase"/>
    <w:rsid w:val="00C813F1"/>
    <w:pPr>
      <w:spacing w:before="240" w:after="60"/>
    </w:pPr>
    <w:rPr>
      <w:color w:val="918585"/>
      <w:sz w:val="22"/>
    </w:rPr>
  </w:style>
  <w:style w:type="paragraph" w:customStyle="1" w:styleId="SideHeading">
    <w:name w:val="Side Heading"/>
    <w:basedOn w:val="HeadingBase"/>
    <w:rsid w:val="00C813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13F1"/>
    <w:pPr>
      <w:numPr>
        <w:numId w:val="13"/>
      </w:numPr>
    </w:pPr>
  </w:style>
  <w:style w:type="paragraph" w:styleId="PlainText">
    <w:name w:val="Plain Text"/>
    <w:basedOn w:val="Normal"/>
    <w:link w:val="PlainTextChar"/>
    <w:rsid w:val="00C813F1"/>
    <w:rPr>
      <w:sz w:val="20"/>
    </w:rPr>
  </w:style>
  <w:style w:type="character" w:customStyle="1" w:styleId="PlainTextChar">
    <w:name w:val="Plain Text Char"/>
    <w:basedOn w:val="DefaultParagraphFont"/>
    <w:link w:val="PlainText"/>
    <w:rsid w:val="00C813F1"/>
    <w:rPr>
      <w:rFonts w:ascii="Courier New" w:eastAsia="Times New Roman" w:hAnsi="Courier New" w:cs="Times New Roman"/>
      <w:sz w:val="20"/>
      <w:szCs w:val="20"/>
      <w:lang w:eastAsia="en-US"/>
    </w:rPr>
  </w:style>
  <w:style w:type="character" w:customStyle="1" w:styleId="MenuOption">
    <w:name w:val="Menu Option"/>
    <w:basedOn w:val="DefaultParagraphFont"/>
    <w:rsid w:val="00C813F1"/>
    <w:rPr>
      <w:b/>
      <w:smallCaps/>
    </w:rPr>
  </w:style>
  <w:style w:type="paragraph" w:customStyle="1" w:styleId="TableListNumber">
    <w:name w:val="Table List Number"/>
    <w:basedOn w:val="ListNumber"/>
    <w:rsid w:val="00C813F1"/>
    <w:pPr>
      <w:numPr>
        <w:numId w:val="0"/>
      </w:numPr>
    </w:pPr>
  </w:style>
  <w:style w:type="paragraph" w:styleId="TOC4">
    <w:name w:val="toc 4"/>
    <w:basedOn w:val="TOCBase"/>
    <w:next w:val="Normal"/>
    <w:semiHidden/>
    <w:rsid w:val="00C813F1"/>
    <w:pPr>
      <w:tabs>
        <w:tab w:val="right" w:leader="dot" w:pos="9071"/>
      </w:tabs>
      <w:ind w:left="1701"/>
    </w:pPr>
  </w:style>
  <w:style w:type="paragraph" w:customStyle="1" w:styleId="ListAlpha">
    <w:name w:val="List Alpha"/>
    <w:basedOn w:val="List"/>
    <w:rsid w:val="00C813F1"/>
    <w:pPr>
      <w:numPr>
        <w:numId w:val="10"/>
      </w:numPr>
    </w:pPr>
  </w:style>
  <w:style w:type="paragraph" w:customStyle="1" w:styleId="ListAlpha2">
    <w:name w:val="List Alpha 2"/>
    <w:basedOn w:val="List2"/>
    <w:rsid w:val="00C813F1"/>
    <w:pPr>
      <w:numPr>
        <w:numId w:val="9"/>
      </w:numPr>
    </w:pPr>
  </w:style>
  <w:style w:type="paragraph" w:styleId="List3">
    <w:name w:val="List 3"/>
    <w:basedOn w:val="BodyText"/>
    <w:rsid w:val="00C813F1"/>
    <w:pPr>
      <w:tabs>
        <w:tab w:val="left" w:pos="1021"/>
      </w:tabs>
      <w:spacing w:before="60" w:after="60"/>
      <w:ind w:left="1020" w:hanging="340"/>
    </w:pPr>
  </w:style>
  <w:style w:type="paragraph" w:styleId="List4">
    <w:name w:val="List 4"/>
    <w:basedOn w:val="BodyText"/>
    <w:rsid w:val="00C813F1"/>
    <w:pPr>
      <w:tabs>
        <w:tab w:val="left" w:pos="1361"/>
      </w:tabs>
      <w:spacing w:before="60" w:after="60"/>
      <w:ind w:left="1361" w:hanging="340"/>
    </w:pPr>
  </w:style>
  <w:style w:type="paragraph" w:styleId="List5">
    <w:name w:val="List 5"/>
    <w:basedOn w:val="BodyText"/>
    <w:rsid w:val="00C813F1"/>
    <w:pPr>
      <w:tabs>
        <w:tab w:val="left" w:pos="1701"/>
      </w:tabs>
      <w:spacing w:before="60" w:after="60"/>
      <w:ind w:left="1701" w:hanging="340"/>
    </w:pPr>
  </w:style>
  <w:style w:type="paragraph" w:styleId="ListBullet4">
    <w:name w:val="List Bullet 4"/>
    <w:basedOn w:val="List4"/>
    <w:rsid w:val="00C813F1"/>
    <w:pPr>
      <w:numPr>
        <w:numId w:val="4"/>
      </w:numPr>
    </w:pPr>
  </w:style>
  <w:style w:type="paragraph" w:styleId="ListBullet5">
    <w:name w:val="List Bullet 5"/>
    <w:basedOn w:val="List5"/>
    <w:rsid w:val="00C813F1"/>
    <w:pPr>
      <w:numPr>
        <w:numId w:val="5"/>
      </w:numPr>
    </w:pPr>
  </w:style>
  <w:style w:type="paragraph" w:styleId="ListContinue2">
    <w:name w:val="List Continue 2"/>
    <w:basedOn w:val="List2"/>
    <w:rsid w:val="00C813F1"/>
    <w:pPr>
      <w:ind w:firstLine="0"/>
    </w:pPr>
  </w:style>
  <w:style w:type="paragraph" w:styleId="ListContinue3">
    <w:name w:val="List Continue 3"/>
    <w:basedOn w:val="List3"/>
    <w:rsid w:val="00C813F1"/>
    <w:pPr>
      <w:ind w:left="1021" w:firstLine="0"/>
    </w:pPr>
  </w:style>
  <w:style w:type="paragraph" w:styleId="ListContinue4">
    <w:name w:val="List Continue 4"/>
    <w:basedOn w:val="List4"/>
    <w:rsid w:val="00C813F1"/>
    <w:pPr>
      <w:ind w:firstLine="0"/>
    </w:pPr>
  </w:style>
  <w:style w:type="paragraph" w:styleId="ListContinue5">
    <w:name w:val="List Continue 5"/>
    <w:basedOn w:val="List5"/>
    <w:rsid w:val="00C813F1"/>
    <w:pPr>
      <w:ind w:firstLine="0"/>
    </w:pPr>
  </w:style>
  <w:style w:type="paragraph" w:styleId="ListNumber3">
    <w:name w:val="List Number 3"/>
    <w:basedOn w:val="List3"/>
    <w:rsid w:val="00C813F1"/>
    <w:pPr>
      <w:numPr>
        <w:numId w:val="6"/>
      </w:numPr>
    </w:pPr>
  </w:style>
  <w:style w:type="paragraph" w:styleId="ListNumber4">
    <w:name w:val="List Number 4"/>
    <w:basedOn w:val="List4"/>
    <w:rsid w:val="00C813F1"/>
    <w:pPr>
      <w:numPr>
        <w:numId w:val="7"/>
      </w:numPr>
    </w:pPr>
  </w:style>
  <w:style w:type="paragraph" w:styleId="ListNumber5">
    <w:name w:val="List Number 5"/>
    <w:basedOn w:val="List5"/>
    <w:rsid w:val="00C813F1"/>
    <w:pPr>
      <w:numPr>
        <w:numId w:val="8"/>
      </w:numPr>
    </w:pPr>
  </w:style>
  <w:style w:type="paragraph" w:styleId="BlockText">
    <w:name w:val="Block Text"/>
    <w:basedOn w:val="Normal"/>
    <w:rsid w:val="00C813F1"/>
    <w:pPr>
      <w:spacing w:after="120"/>
      <w:ind w:left="1440" w:right="1440"/>
    </w:pPr>
  </w:style>
  <w:style w:type="character" w:customStyle="1" w:styleId="Subscript">
    <w:name w:val="Subscript"/>
    <w:basedOn w:val="DefaultParagraphFont"/>
    <w:rsid w:val="00C813F1"/>
    <w:rPr>
      <w:sz w:val="16"/>
      <w:vertAlign w:val="subscript"/>
    </w:rPr>
  </w:style>
  <w:style w:type="character" w:customStyle="1" w:styleId="Superscript">
    <w:name w:val="Superscript"/>
    <w:basedOn w:val="DefaultParagraphFont"/>
    <w:rsid w:val="00C813F1"/>
    <w:rPr>
      <w:sz w:val="16"/>
      <w:vertAlign w:val="superscript"/>
    </w:rPr>
  </w:style>
  <w:style w:type="character" w:customStyle="1" w:styleId="Symbols">
    <w:name w:val="Symbols"/>
    <w:basedOn w:val="DefaultParagraphFont"/>
    <w:rsid w:val="00C813F1"/>
    <w:rPr>
      <w:rFonts w:ascii="Symbol" w:hAnsi="Symbol"/>
    </w:rPr>
  </w:style>
  <w:style w:type="character" w:customStyle="1" w:styleId="MenuOptions">
    <w:name w:val="Menu Options"/>
    <w:basedOn w:val="DefaultParagraphFont"/>
    <w:rsid w:val="00C813F1"/>
    <w:rPr>
      <w:rFonts w:ascii="Arial Narrow" w:hAnsi="Arial Narrow"/>
      <w:smallCaps/>
    </w:rPr>
  </w:style>
  <w:style w:type="character" w:customStyle="1" w:styleId="Buttons">
    <w:name w:val="Buttons"/>
    <w:basedOn w:val="DefaultParagraphFont"/>
    <w:rsid w:val="00C813F1"/>
    <w:rPr>
      <w:b/>
    </w:rPr>
  </w:style>
  <w:style w:type="character" w:customStyle="1" w:styleId="Underlined">
    <w:name w:val="Underlined"/>
    <w:basedOn w:val="DefaultParagraphFont"/>
    <w:rsid w:val="00C813F1"/>
    <w:rPr>
      <w:u w:val="single"/>
    </w:rPr>
  </w:style>
  <w:style w:type="paragraph" w:customStyle="1" w:styleId="TableBodyTextRight">
    <w:name w:val="Table Body Text Right"/>
    <w:basedOn w:val="TableBodyText"/>
    <w:rsid w:val="00C813F1"/>
    <w:pPr>
      <w:widowControl w:val="0"/>
      <w:autoSpaceDE w:val="0"/>
      <w:autoSpaceDN w:val="0"/>
      <w:adjustRightInd w:val="0"/>
      <w:jc w:val="right"/>
    </w:pPr>
    <w:rPr>
      <w:rFonts w:cs="Arial"/>
      <w:szCs w:val="18"/>
    </w:rPr>
  </w:style>
  <w:style w:type="paragraph" w:customStyle="1" w:styleId="CopyrightText">
    <w:name w:val="Copyright Text"/>
    <w:basedOn w:val="BodyText"/>
    <w:rsid w:val="00C813F1"/>
    <w:rPr>
      <w:sz w:val="18"/>
    </w:rPr>
  </w:style>
  <w:style w:type="paragraph" w:customStyle="1" w:styleId="BodySmallRight">
    <w:name w:val="Body Small Right"/>
    <w:basedOn w:val="BodyTextRight"/>
    <w:rsid w:val="00C813F1"/>
    <w:rPr>
      <w:sz w:val="18"/>
      <w:szCs w:val="18"/>
    </w:rPr>
  </w:style>
  <w:style w:type="paragraph" w:customStyle="1" w:styleId="MarginEdition">
    <w:name w:val="Margin Edition"/>
    <w:basedOn w:val="MarginNote"/>
    <w:rsid w:val="00C813F1"/>
    <w:pPr>
      <w:spacing w:before="0" w:after="0"/>
    </w:pPr>
    <w:rPr>
      <w:rFonts w:ascii="Times New Roman" w:hAnsi="Times New Roman"/>
      <w:color w:val="999999"/>
    </w:rPr>
  </w:style>
  <w:style w:type="paragraph" w:customStyle="1" w:styleId="Spacer">
    <w:name w:val="Spacer"/>
    <w:basedOn w:val="Normal"/>
    <w:rsid w:val="00C813F1"/>
    <w:rPr>
      <w:sz w:val="2"/>
      <w:szCs w:val="2"/>
    </w:rPr>
  </w:style>
  <w:style w:type="character" w:customStyle="1" w:styleId="Small">
    <w:name w:val="Small"/>
    <w:basedOn w:val="DefaultParagraphFont"/>
    <w:rsid w:val="00C813F1"/>
    <w:rPr>
      <w:sz w:val="16"/>
    </w:rPr>
  </w:style>
  <w:style w:type="paragraph" w:customStyle="1" w:styleId="WideTable">
    <w:name w:val="Wide Table"/>
    <w:basedOn w:val="Normal"/>
    <w:rsid w:val="00C813F1"/>
    <w:pPr>
      <w:ind w:left="-1418"/>
    </w:pPr>
    <w:rPr>
      <w:sz w:val="2"/>
      <w:szCs w:val="2"/>
    </w:rPr>
  </w:style>
  <w:style w:type="character" w:styleId="PageNumber">
    <w:name w:val="page number"/>
    <w:basedOn w:val="DefaultParagraphFont"/>
    <w:rsid w:val="00C813F1"/>
  </w:style>
  <w:style w:type="paragraph" w:styleId="Quote">
    <w:name w:val="Quote"/>
    <w:basedOn w:val="Heading1"/>
    <w:link w:val="QuoteChar"/>
    <w:qFormat/>
    <w:rsid w:val="00C813F1"/>
    <w:rPr>
      <w:b w:val="0"/>
      <w:sz w:val="72"/>
      <w:szCs w:val="72"/>
      <w:lang w:val="en-NZ"/>
    </w:rPr>
  </w:style>
  <w:style w:type="character" w:customStyle="1" w:styleId="QuoteChar">
    <w:name w:val="Quote Char"/>
    <w:basedOn w:val="DefaultParagraphFont"/>
    <w:link w:val="Quote"/>
    <w:rsid w:val="00C813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13F1"/>
    <w:pPr>
      <w:pageBreakBefore/>
    </w:pPr>
  </w:style>
  <w:style w:type="paragraph" w:customStyle="1" w:styleId="Border">
    <w:name w:val="Border"/>
    <w:basedOn w:val="Normal"/>
    <w:qFormat/>
    <w:rsid w:val="00C813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13F1"/>
    <w:rPr>
      <w:b/>
      <w:bCs/>
      <w:i/>
      <w:iCs/>
      <w:color w:val="auto"/>
    </w:rPr>
  </w:style>
  <w:style w:type="paragraph" w:styleId="IntenseQuote">
    <w:name w:val="Intense Quote"/>
    <w:basedOn w:val="Normal"/>
    <w:next w:val="Normal"/>
    <w:link w:val="IntenseQuoteChar"/>
    <w:uiPriority w:val="30"/>
    <w:qFormat/>
    <w:rsid w:val="00C813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13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13F1"/>
    <w:rPr>
      <w:smallCaps/>
      <w:color w:val="auto"/>
      <w:u w:val="single"/>
    </w:rPr>
  </w:style>
  <w:style w:type="character" w:styleId="IntenseReference">
    <w:name w:val="Intense Reference"/>
    <w:basedOn w:val="DefaultParagraphFont"/>
    <w:uiPriority w:val="32"/>
    <w:qFormat/>
    <w:rsid w:val="00C813F1"/>
    <w:rPr>
      <w:b/>
      <w:bCs/>
      <w:smallCaps/>
      <w:color w:val="auto"/>
      <w:spacing w:val="5"/>
      <w:u w:val="single"/>
    </w:rPr>
  </w:style>
  <w:style w:type="paragraph" w:customStyle="1" w:styleId="2ColumnHeading">
    <w:name w:val="2Column Heading"/>
    <w:basedOn w:val="BodyText"/>
    <w:qFormat/>
    <w:rsid w:val="00C813F1"/>
    <w:pPr>
      <w:spacing w:after="60"/>
      <w:ind w:left="-2268"/>
    </w:pPr>
    <w:rPr>
      <w:b/>
    </w:rPr>
  </w:style>
  <w:style w:type="paragraph" w:customStyle="1" w:styleId="Heading1TOC">
    <w:name w:val="Heading1 TOC"/>
    <w:basedOn w:val="Normal"/>
    <w:qFormat/>
    <w:rsid w:val="00C813F1"/>
    <w:pPr>
      <w:spacing w:before="240" w:after="120"/>
    </w:pPr>
    <w:rPr>
      <w:rFonts w:ascii="Times New Roman" w:hAnsi="Times New Roman"/>
      <w:b/>
      <w:sz w:val="32"/>
    </w:rPr>
  </w:style>
  <w:style w:type="paragraph" w:customStyle="1" w:styleId="Heading2TOC">
    <w:name w:val="Heading2 TOC"/>
    <w:basedOn w:val="Normal"/>
    <w:qFormat/>
    <w:rsid w:val="00C813F1"/>
    <w:pPr>
      <w:spacing w:before="240" w:after="60"/>
    </w:pPr>
    <w:rPr>
      <w:rFonts w:ascii="Times New Roman" w:hAnsi="Times New Roman"/>
      <w:b/>
      <w:sz w:val="28"/>
    </w:rPr>
  </w:style>
  <w:style w:type="character" w:customStyle="1" w:styleId="Underline">
    <w:name w:val="Underline"/>
    <w:basedOn w:val="DefaultParagraphFont"/>
    <w:qFormat/>
    <w:rsid w:val="00C813F1"/>
    <w:rPr>
      <w:u w:val="single"/>
    </w:rPr>
  </w:style>
  <w:style w:type="paragraph" w:styleId="BalloonText">
    <w:name w:val="Balloon Text"/>
    <w:basedOn w:val="Normal"/>
    <w:link w:val="BalloonTextChar"/>
    <w:rsid w:val="00C813F1"/>
    <w:rPr>
      <w:rFonts w:ascii="Tahoma" w:hAnsi="Tahoma" w:cs="Tahoma"/>
      <w:sz w:val="16"/>
      <w:szCs w:val="16"/>
    </w:rPr>
  </w:style>
  <w:style w:type="character" w:customStyle="1" w:styleId="BalloonTextChar">
    <w:name w:val="Balloon Text Char"/>
    <w:basedOn w:val="DefaultParagraphFont"/>
    <w:link w:val="BalloonText"/>
    <w:rsid w:val="00C813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13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13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13F1"/>
    <w:rPr>
      <w:b/>
      <w:color w:val="660033"/>
      <w:spacing w:val="0"/>
    </w:rPr>
  </w:style>
  <w:style w:type="paragraph" w:customStyle="1" w:styleId="Nameditemlist">
    <w:name w:val="Named item list"/>
    <w:basedOn w:val="BodyText"/>
    <w:qFormat/>
    <w:rsid w:val="00C813F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1430</Words>
  <Characters>9182</Characters>
  <Application>Microsoft Office Word</Application>
  <DocSecurity>0</DocSecurity>
  <Lines>279</Lines>
  <Paragraphs>170</Paragraphs>
  <ScaleCrop>false</ScaleCrop>
  <Company>Author-it Software Corporation Ltd.</Company>
  <LinksUpToDate>false</LinksUpToDate>
  <CharactersWithSpaces>10528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AURHTJ2003 Remove, inspect, and refit heavy vehicle wheel assemblies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2013-01-15T07:13:00Z</dcterms:created>
  <dcterms:modified xsi:type="dcterms:W3CDTF">2013-01-15T07:14:00Z</dcterms:modified>
</cp:coreProperties>
</file>