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D37" w:rsidP="003F7D37">
      <w:pPr>
        <w:pStyle w:val="Title"/>
      </w:pPr>
      <w:r>
        <w:fldChar w:fldCharType="begin"/>
      </w:r>
      <w:r>
        <w:instrText xml:space="preserve"> TITLE   \* MERGEFORMAT </w:instrText>
      </w:r>
      <w:r>
        <w:fldChar w:fldCharType="separate"/>
      </w:r>
      <w:r>
        <w:t>AURHTJ1001 Inspect heavy commercial vehicle wheels and tyres</w:t>
      </w:r>
      <w:r>
        <w:fldChar w:fldCharType="end"/>
      </w:r>
    </w:p>
    <w:p w:rsidR="003F7D37" w:rsidP="003F7D37">
      <w:pPr>
        <w:pStyle w:val="Version"/>
        <w:sectPr w:rsidSect="00266D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D78" w:rsidP="00266D78">
      <w:pPr>
        <w:pStyle w:val="SuperHeading"/>
      </w:pPr>
      <w:r w:rsidRPr="00266D78">
        <w:t>AURHTJ1001 Inspect heavy commercial vehicle wheels and tyres</w:t>
      </w:r>
    </w:p>
    <w:p w:rsidR="00000000" w:rsidRPr="00266D78" w:rsidP="00266D78">
      <w:pPr>
        <w:pStyle w:val="Heading1"/>
      </w:pPr>
      <w:bookmarkStart w:id="1" w:name="O_503624"/>
      <w:bookmarkEnd w:id="1"/>
      <w:r w:rsidRPr="00266D78">
        <w:t>Modification History</w:t>
      </w:r>
    </w:p>
    <w:tbl>
      <w:tblPr>
        <w:tblW w:w="9637" w:type="dxa"/>
        <w:tblLayout w:type="fixed"/>
        <w:tblCellMar>
          <w:left w:w="62" w:type="dxa"/>
          <w:right w:w="62" w:type="dxa"/>
        </w:tblCellMar>
        <w:tblLook w:val="0000"/>
      </w:tblPr>
      <w:tblGrid>
        <w:gridCol w:w="2976"/>
        <w:gridCol w:w="6661"/>
      </w:tblGrid>
      <w:tr w:rsidTr="003F7D3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D78" w:rsidP="00266D78">
            <w:pPr>
              <w:pStyle w:val="BodyText"/>
            </w:pPr>
            <w:r w:rsidRPr="00266D7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D78">
            <w:pPr>
              <w:pStyle w:val="BodyText"/>
              <w:rPr>
                <w:lang w:val="en-NZ"/>
              </w:rPr>
            </w:pPr>
            <w:r w:rsidRPr="00266D78">
              <w:rPr>
                <w:rStyle w:val="SpecialBold"/>
              </w:rPr>
              <w:t>Comment</w:t>
            </w:r>
          </w:p>
        </w:tc>
      </w:tr>
      <w:tr w:rsidTr="003F7D37">
        <w:tblPrEx>
          <w:tblW w:w="9637" w:type="dxa"/>
          <w:tblLayout w:type="fixed"/>
          <w:tblCellMar>
            <w:left w:w="62" w:type="dxa"/>
            <w:right w:w="62" w:type="dxa"/>
          </w:tblCellMar>
          <w:tblLook w:val="0000"/>
        </w:tblPrEx>
        <w:trPr>
          <w:trHeight w:val="95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D78">
            <w:pPr>
              <w:pStyle w:val="BodyText"/>
              <w:rPr>
                <w:lang w:val="en-NZ"/>
              </w:rPr>
            </w:pPr>
            <w:r w:rsidRPr="00266D7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D78" w:rsidP="00266D78">
            <w:pPr>
              <w:pStyle w:val="BodyText"/>
            </w:pPr>
            <w:r w:rsidRPr="00266D78">
              <w:t>New unit of competency</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2" w:name="O_503625"/>
      <w:bookmarkEnd w:id="2"/>
      <w:r w:rsidRPr="00266D78">
        <w:t>Unit Descriptor</w:t>
      </w:r>
    </w:p>
    <w:tbl>
      <w:tblPr>
        <w:tblW w:w="9639" w:type="dxa"/>
        <w:tblLayout w:type="fixed"/>
        <w:tblCellMar>
          <w:left w:w="62" w:type="dxa"/>
          <w:right w:w="62" w:type="dxa"/>
        </w:tblCellMar>
        <w:tblLook w:val="0000"/>
      </w:tblPr>
      <w:tblGrid>
        <w:gridCol w:w="2977"/>
        <w:gridCol w:w="6662"/>
      </w:tblGrid>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t>This unit describes the performance outcomes required to inspect heavy commercial vehicle wheels and tyres for the pur</w:t>
            </w:r>
            <w:r w:rsidRPr="00266D78">
              <w:t>pose of establishing safe operating conditions and making any repair or maintenance recommendations.</w:t>
            </w:r>
          </w:p>
          <w:p w:rsidR="00000000" w:rsidRPr="00266D78" w:rsidP="00266D78">
            <w:pPr>
              <w:pStyle w:val="BodyText"/>
            </w:pPr>
            <w:r w:rsidRPr="00266D78">
              <w:t>No licensing, legislative, regulatory or certification requirements apply to this unit at the time of publication.</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3" w:name="O_503626"/>
      <w:bookmarkEnd w:id="3"/>
      <w:r w:rsidRPr="00266D78">
        <w:t>Application of the Unit</w:t>
      </w:r>
    </w:p>
    <w:tbl>
      <w:tblPr>
        <w:tblW w:w="9639" w:type="dxa"/>
        <w:tblLayout w:type="fixed"/>
        <w:tblCellMar>
          <w:left w:w="62" w:type="dxa"/>
          <w:right w:w="62" w:type="dxa"/>
        </w:tblCellMar>
        <w:tblLook w:val="0000"/>
      </w:tblPr>
      <w:tblGrid>
        <w:gridCol w:w="2977"/>
        <w:gridCol w:w="6662"/>
      </w:tblGrid>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t>Work applies to heavy commercial vehicle wheels and tyre assemblies and vehicles and may include inspecting wheels and tyre assemblies on or off the vehicle.</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4" w:name="O_503627"/>
      <w:bookmarkEnd w:id="4"/>
      <w:r w:rsidRPr="00266D78">
        <w:t>Licensing/Regulatory Informatio</w:t>
      </w:r>
      <w:r w:rsidRPr="00266D78">
        <w:t>n</w:t>
      </w:r>
    </w:p>
    <w:p w:rsidR="00000000" w:rsidRPr="00266D78" w:rsidP="00266D78">
      <w:pPr>
        <w:pStyle w:val="BodyText"/>
      </w:pPr>
      <w:r w:rsidRPr="00266D78">
        <w:t>Not applicable.</w:t>
      </w:r>
    </w:p>
    <w:p w:rsidR="00000000" w:rsidRPr="00266D78" w:rsidP="00266D78">
      <w:pPr>
        <w:pStyle w:val="AllowPageBreak"/>
      </w:pPr>
    </w:p>
    <w:p w:rsidR="00000000" w:rsidRPr="00266D78" w:rsidP="00266D78">
      <w:pPr>
        <w:pStyle w:val="Heading1"/>
      </w:pPr>
      <w:bookmarkStart w:id="5" w:name="O_503628"/>
      <w:bookmarkEnd w:id="5"/>
      <w:r w:rsidRPr="00266D78">
        <w:t>Pre-Requisites</w:t>
      </w:r>
    </w:p>
    <w:p w:rsidR="00000000" w:rsidRPr="00266D78" w:rsidP="00266D78">
      <w:pPr>
        <w:pStyle w:val="BodyText"/>
      </w:pPr>
      <w:r w:rsidRPr="00266D78">
        <w:t>Not applicable.</w:t>
      </w:r>
    </w:p>
    <w:p w:rsidR="00000000" w:rsidRPr="00266D78" w:rsidP="00266D78">
      <w:pPr>
        <w:pStyle w:val="AllowPageBreak"/>
      </w:pPr>
    </w:p>
    <w:p w:rsidR="00000000" w:rsidRPr="00266D78" w:rsidP="00266D78">
      <w:pPr>
        <w:pStyle w:val="Heading1"/>
      </w:pPr>
      <w:bookmarkStart w:id="6" w:name="O_503629"/>
      <w:bookmarkEnd w:id="6"/>
      <w:r w:rsidRPr="00266D78">
        <w:t>Employability Skills Information</w:t>
      </w:r>
    </w:p>
    <w:tbl>
      <w:tblPr>
        <w:tblW w:w="9639" w:type="dxa"/>
        <w:tblLayout w:type="fixed"/>
        <w:tblCellMar>
          <w:left w:w="62" w:type="dxa"/>
          <w:right w:w="62" w:type="dxa"/>
        </w:tblCellMar>
        <w:tblLook w:val="0000"/>
      </w:tblPr>
      <w:tblGrid>
        <w:gridCol w:w="2977"/>
        <w:gridCol w:w="6662"/>
      </w:tblGrid>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t>This unit contains employability skills.</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7" w:name="O_503630"/>
      <w:bookmarkEnd w:id="7"/>
      <w:r w:rsidRPr="00266D78">
        <w:t>Elements and Performance Criteria Pre-Content</w:t>
      </w:r>
    </w:p>
    <w:tbl>
      <w:tblPr>
        <w:tblW w:w="9639" w:type="dxa"/>
        <w:tblLayout w:type="fixed"/>
        <w:tblCellMar>
          <w:left w:w="62" w:type="dxa"/>
          <w:right w:w="62" w:type="dxa"/>
        </w:tblCellMar>
        <w:tblLook w:val="0000"/>
      </w:tblPr>
      <w:tblGrid>
        <w:gridCol w:w="2977"/>
        <w:gridCol w:w="6662"/>
      </w:tblGrid>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t>Performance criteria describe the required performance needed to demonstrate achievement of the element. Where bold italicised text is used, further information is detailed in the required s</w:t>
            </w:r>
            <w:r w:rsidRPr="00266D78">
              <w:t>kills and knowledge and/or the range statement. Assessment of performance is to be consistent with the evidence guide.</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8" w:name="O_503631"/>
      <w:bookmarkEnd w:id="8"/>
      <w:r w:rsidRPr="00266D78">
        <w:t>Elements and Performance Criteria</w:t>
      </w:r>
    </w:p>
    <w:tbl>
      <w:tblPr>
        <w:tblW w:w="9639" w:type="dxa"/>
        <w:tblLayout w:type="fixed"/>
        <w:tblCellMar>
          <w:left w:w="62" w:type="dxa"/>
          <w:right w:w="62" w:type="dxa"/>
        </w:tblCellMar>
        <w:tblLook w:val="0000"/>
      </w:tblPr>
      <w:tblGrid>
        <w:gridCol w:w="2977"/>
        <w:gridCol w:w="6662"/>
      </w:tblGrid>
      <w:tr w:rsidTr="003F7D37">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D78" w:rsidP="00266D78">
            <w:pPr>
              <w:pStyle w:val="BodyText"/>
            </w:pPr>
            <w:r w:rsidRPr="00266D7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D78">
            <w:pPr>
              <w:pStyle w:val="BodyText"/>
              <w:rPr>
                <w:lang w:val="en-NZ"/>
              </w:rPr>
            </w:pPr>
            <w:r w:rsidRPr="00266D78">
              <w:rPr>
                <w:rStyle w:val="SpecialBold"/>
              </w:rPr>
              <w:t>PERFORMANCE CRITERIA</w:t>
            </w:r>
          </w:p>
        </w:tc>
      </w:tr>
      <w:tr w:rsidTr="003F7D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D78">
            <w:pPr>
              <w:pStyle w:val="List"/>
              <w:rPr>
                <w:lang w:val="en-NZ"/>
              </w:rPr>
            </w:pPr>
            <w:r w:rsidRPr="00266D78">
              <w:t>1.</w:t>
            </w:r>
            <w:r w:rsidRPr="00266D78">
              <w:tab/>
              <w:t>Prepare for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D78" w:rsidP="00266D78">
            <w:pPr>
              <w:pStyle w:val="List2"/>
            </w:pPr>
            <w:r w:rsidRPr="00266D78">
              <w:t>1.1.</w:t>
            </w:r>
            <w:r w:rsidRPr="00266D78">
              <w:tab/>
            </w:r>
            <w:r w:rsidRPr="00266D78">
              <w:rPr>
                <w:rStyle w:val="BoldandItalics"/>
              </w:rPr>
              <w:t>Workplace instructions</w:t>
            </w:r>
            <w:r w:rsidRPr="00266D78">
              <w:t xml:space="preserve"> </w:t>
            </w:r>
            <w:r w:rsidRPr="00266D78">
              <w:t xml:space="preserve">are used to determine </w:t>
            </w:r>
            <w:r w:rsidRPr="00266D78">
              <w:rPr>
                <w:rStyle w:val="BoldandItalics"/>
              </w:rPr>
              <w:t>job requirements</w:t>
            </w:r>
            <w:r w:rsidRPr="00266D78">
              <w:t xml:space="preserve"> relating to inspecting heavy commercial vehicles wheels and tyres</w:t>
            </w:r>
          </w:p>
          <w:p w:rsidR="00000000" w:rsidRPr="00266D78" w:rsidP="00266D78">
            <w:pPr>
              <w:pStyle w:val="List2"/>
            </w:pPr>
            <w:r w:rsidRPr="00266D78">
              <w:t>1.2.</w:t>
            </w:r>
            <w:r w:rsidRPr="00266D78">
              <w:tab/>
            </w:r>
            <w:r w:rsidRPr="00266D78">
              <w:rPr>
                <w:rStyle w:val="BoldandItalics"/>
              </w:rPr>
              <w:t xml:space="preserve">Workplace health and safety (WHS) requirements </w:t>
            </w:r>
            <w:r w:rsidRPr="00266D78">
              <w:t>are observed and applied throughout the work</w:t>
            </w:r>
          </w:p>
          <w:p w:rsidR="00000000" w:rsidRPr="00266D78" w:rsidP="00266D78">
            <w:pPr>
              <w:pStyle w:val="List2"/>
            </w:pPr>
            <w:r w:rsidRPr="00266D78">
              <w:t>1.3.</w:t>
            </w:r>
            <w:r w:rsidRPr="00266D78">
              <w:tab/>
            </w:r>
            <w:r w:rsidRPr="00266D78">
              <w:rPr>
                <w:rStyle w:val="BoldandItalics"/>
              </w:rPr>
              <w:t>Procedures and information</w:t>
            </w:r>
            <w:r w:rsidRPr="00266D78">
              <w:t xml:space="preserve"> relating to heavy commercial vehicle wheels and tyre assemblies are sourced and interpreted</w:t>
            </w:r>
          </w:p>
          <w:p w:rsidR="00000000" w:rsidP="00266D78">
            <w:pPr>
              <w:pStyle w:val="List2"/>
              <w:rPr>
                <w:lang w:val="en-NZ"/>
              </w:rPr>
            </w:pPr>
            <w:r w:rsidRPr="00266D78">
              <w:t>1.4.</w:t>
            </w:r>
            <w:r w:rsidRPr="00266D78">
              <w:tab/>
              <w:t>Appropriate tools and equipment are selected and prepared</w:t>
            </w:r>
          </w:p>
        </w:tc>
      </w:tr>
      <w:tr w:rsidTr="003F7D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D78">
            <w:pPr>
              <w:pStyle w:val="List"/>
              <w:rPr>
                <w:lang w:val="en-NZ"/>
              </w:rPr>
            </w:pPr>
            <w:r w:rsidRPr="00266D78">
              <w:t>2.</w:t>
            </w:r>
            <w:r w:rsidRPr="00266D78">
              <w:tab/>
              <w:t>Inspect wheels and tyre assemblies to determine condition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D78" w:rsidP="00266D78">
            <w:pPr>
              <w:pStyle w:val="List2"/>
            </w:pPr>
            <w:r w:rsidRPr="00266D78">
              <w:t>2.1.</w:t>
            </w:r>
            <w:r w:rsidRPr="00266D78">
              <w:tab/>
              <w:t>Work area is checked to ensure sa</w:t>
            </w:r>
            <w:r w:rsidRPr="00266D78">
              <w:t>fe working conditions</w:t>
            </w:r>
          </w:p>
          <w:p w:rsidR="00000000" w:rsidRPr="00266D78" w:rsidP="00266D78">
            <w:pPr>
              <w:pStyle w:val="List2"/>
            </w:pPr>
            <w:r w:rsidRPr="00266D78">
              <w:t>2.2.</w:t>
            </w:r>
            <w:r w:rsidRPr="00266D78">
              <w:tab/>
            </w:r>
            <w:r w:rsidRPr="00266D78">
              <w:rPr>
                <w:rStyle w:val="BoldandItalics"/>
              </w:rPr>
              <w:t>Wheels and wheel attachments, tyre condition</w:t>
            </w:r>
            <w:r w:rsidRPr="00266D78">
              <w:t xml:space="preserve"> and inflation fittings are inspected according to workplace or manufacturer requirements and without causing damage to components or systems</w:t>
            </w:r>
          </w:p>
          <w:p w:rsidR="00000000" w:rsidRPr="00266D78" w:rsidP="00266D78">
            <w:pPr>
              <w:pStyle w:val="List2"/>
            </w:pPr>
            <w:r w:rsidRPr="00266D78">
              <w:t>2.3.</w:t>
            </w:r>
            <w:r w:rsidRPr="00266D78">
              <w:tab/>
              <w:t>Inspection results are compared with m</w:t>
            </w:r>
            <w:r w:rsidRPr="00266D78">
              <w:t>anufacturer and component supplier specifications</w:t>
            </w:r>
          </w:p>
          <w:p w:rsidR="00000000" w:rsidP="00266D78">
            <w:pPr>
              <w:pStyle w:val="List2"/>
              <w:rPr>
                <w:lang w:val="en-NZ"/>
              </w:rPr>
            </w:pPr>
            <w:r w:rsidRPr="00266D78">
              <w:t>2.4.</w:t>
            </w:r>
            <w:r w:rsidRPr="00266D78">
              <w:tab/>
              <w:t>Inspection findings are reported according to workplace procedures, including recommendations for necessary repairs or adjustments</w:t>
            </w:r>
          </w:p>
        </w:tc>
      </w:tr>
      <w:tr w:rsidTr="003F7D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D78">
            <w:pPr>
              <w:pStyle w:val="List"/>
              <w:rPr>
                <w:lang w:val="en-NZ"/>
              </w:rPr>
            </w:pPr>
            <w:r w:rsidRPr="00266D78">
              <w:t>3.</w:t>
            </w:r>
            <w:r w:rsidRPr="00266D78">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D78" w:rsidP="00266D78">
            <w:pPr>
              <w:pStyle w:val="List2"/>
            </w:pPr>
            <w:r w:rsidRPr="00266D78">
              <w:t>3.1.</w:t>
            </w:r>
            <w:r w:rsidRPr="00266D78">
              <w:tab/>
              <w:t>Tools and equi</w:t>
            </w:r>
            <w:r w:rsidRPr="00266D78">
              <w:t>pment are checked and stored according to workplace expectations</w:t>
            </w:r>
          </w:p>
          <w:p w:rsidR="00000000" w:rsidRPr="00266D78" w:rsidP="00266D78">
            <w:pPr>
              <w:pStyle w:val="List2"/>
            </w:pPr>
            <w:r w:rsidRPr="00266D78">
              <w:t>3.2.</w:t>
            </w:r>
            <w:r w:rsidRPr="00266D78">
              <w:tab/>
            </w:r>
            <w:r w:rsidRPr="00266D78">
              <w:rPr>
                <w:rStyle w:val="BoldandItalics"/>
              </w:rPr>
              <w:t xml:space="preserve">Documentation </w:t>
            </w:r>
            <w:r w:rsidRPr="00266D78">
              <w:t>is completed according to workplace procedures</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9" w:name="O_503632"/>
      <w:bookmarkEnd w:id="9"/>
      <w:r w:rsidRPr="00266D78">
        <w:t>Required Skills and Knowledge</w:t>
      </w:r>
    </w:p>
    <w:tbl>
      <w:tblPr>
        <w:tblW w:w="9462" w:type="dxa"/>
        <w:tblLayout w:type="fixed"/>
        <w:tblCellMar>
          <w:left w:w="62" w:type="dxa"/>
          <w:right w:w="62" w:type="dxa"/>
        </w:tblCellMar>
        <w:tblLook w:val="0000"/>
      </w:tblPr>
      <w:tblGrid>
        <w:gridCol w:w="9462"/>
      </w:tblGrid>
      <w:tr w:rsidTr="00266D78">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REQUIRED SKILLS AND KNOWLEDGE</w:t>
            </w:r>
          </w:p>
        </w:tc>
      </w:tr>
      <w:tr w:rsidTr="00266D78">
        <w:tblPrEx>
          <w:tblW w:w="9462" w:type="dxa"/>
          <w:tblLayout w:type="fixed"/>
          <w:tblCellMar>
            <w:left w:w="62" w:type="dxa"/>
            <w:right w:w="62" w:type="dxa"/>
          </w:tblCellMar>
          <w:tblLook w:val="0000"/>
        </w:tblPrEx>
        <w:trPr>
          <w:tblHeader/>
        </w:trPr>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t>This section describes the skills and knowledge required for this unit.</w:t>
            </w:r>
          </w:p>
        </w:tc>
      </w:tr>
      <w:tr w:rsidTr="00266D78">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Required skills</w:t>
            </w:r>
          </w:p>
        </w:tc>
      </w:tr>
      <w:tr w:rsidTr="00266D78">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ListBullet"/>
            </w:pPr>
            <w:r w:rsidRPr="00266D78">
              <w:t>communication skills to:</w:t>
            </w:r>
          </w:p>
          <w:p w:rsidR="00000000" w:rsidRPr="00266D78" w:rsidP="00266D78">
            <w:pPr>
              <w:pStyle w:val="ListBullet2"/>
            </w:pPr>
            <w:r w:rsidRPr="00266D78">
              <w:t>clarify workplace instructions and determine job requirements</w:t>
            </w:r>
          </w:p>
          <w:p w:rsidR="00000000" w:rsidRPr="00266D78" w:rsidP="00266D78">
            <w:pPr>
              <w:pStyle w:val="ListBullet2"/>
            </w:pPr>
            <w:r w:rsidRPr="00266D78">
              <w:t>gain information from appropriate persons and assistance as required</w:t>
            </w:r>
          </w:p>
          <w:p w:rsidR="00000000" w:rsidRPr="00266D78" w:rsidP="00266D78">
            <w:pPr>
              <w:pStyle w:val="ListBullet"/>
            </w:pPr>
            <w:r w:rsidRPr="00266D78">
              <w:t>learning skills to identify sources of information, assistance and expert knowledge</w:t>
            </w:r>
          </w:p>
          <w:p w:rsidR="00000000" w:rsidRPr="00266D78" w:rsidP="00266D78">
            <w:pPr>
              <w:pStyle w:val="ListBullet"/>
            </w:pPr>
            <w:r w:rsidRPr="00266D78">
              <w:t>literacy skills to</w:t>
            </w:r>
          </w:p>
          <w:p w:rsidR="00000000" w:rsidRPr="00266D78" w:rsidP="00266D78">
            <w:pPr>
              <w:pStyle w:val="ListBullet2"/>
            </w:pPr>
            <w:r w:rsidRPr="00266D78">
              <w:t>read, interpret and follow information on written job instructions, specifications, standard operating procedures, charts, lists, drawings and other app</w:t>
            </w:r>
            <w:r w:rsidRPr="00266D78">
              <w:t>licable reference documents</w:t>
            </w:r>
          </w:p>
          <w:p w:rsidR="00000000" w:rsidRPr="00266D78" w:rsidP="00266D78">
            <w:pPr>
              <w:pStyle w:val="ListBullet2"/>
            </w:pPr>
            <w:r w:rsidRPr="00266D78">
              <w:t>follow workplace documentation, such as codes of practice or operating procedures</w:t>
            </w:r>
          </w:p>
          <w:p w:rsidR="00000000" w:rsidRPr="00266D78" w:rsidP="00266D78">
            <w:pPr>
              <w:pStyle w:val="ListBullet2"/>
            </w:pPr>
            <w:r w:rsidRPr="00266D78">
              <w:t>document work performed during inspection operations</w:t>
            </w:r>
          </w:p>
          <w:p w:rsidR="00000000" w:rsidRPr="00266D78" w:rsidP="00266D78">
            <w:pPr>
              <w:pStyle w:val="ListBullet"/>
            </w:pPr>
            <w:r w:rsidRPr="00266D78">
              <w:t>numeracy skills to interpret numerical information printed on tyres</w:t>
            </w:r>
          </w:p>
          <w:p w:rsidR="00000000" w:rsidRPr="00266D78" w:rsidP="00266D78">
            <w:pPr>
              <w:pStyle w:val="ListBullet"/>
            </w:pPr>
            <w:r w:rsidRPr="00266D78">
              <w:t xml:space="preserve">planning and organising </w:t>
            </w:r>
            <w:r w:rsidRPr="00266D78">
              <w:t>skills to ensure tasks are completed within an acceptable timeframe</w:t>
            </w:r>
          </w:p>
          <w:p w:rsidR="00000000" w:rsidRPr="00266D78" w:rsidP="00266D78">
            <w:pPr>
              <w:pStyle w:val="ListBullet"/>
            </w:pPr>
            <w:r w:rsidRPr="00266D78">
              <w:t>problem-solving skills to seek information and assistance as required to solve problems</w:t>
            </w:r>
          </w:p>
          <w:p w:rsidR="00000000" w:rsidRPr="00266D78" w:rsidP="00266D78">
            <w:pPr>
              <w:pStyle w:val="ListBullet"/>
            </w:pPr>
            <w:r w:rsidRPr="00266D78">
              <w:t>self-management skills to:</w:t>
            </w:r>
          </w:p>
          <w:p w:rsidR="00000000" w:rsidRPr="00266D78" w:rsidP="00266D78">
            <w:pPr>
              <w:pStyle w:val="ListBullet2"/>
            </w:pPr>
            <w:r w:rsidRPr="00266D78">
              <w:t>select and use appropriate equipment, materials, processes and procedure</w:t>
            </w:r>
            <w:r w:rsidRPr="00266D78">
              <w:t>s</w:t>
            </w:r>
          </w:p>
          <w:p w:rsidR="00000000" w:rsidRPr="00266D78" w:rsidP="00266D78">
            <w:pPr>
              <w:pStyle w:val="ListBullet2"/>
            </w:pPr>
            <w:r w:rsidRPr="00266D78">
              <w:t>follow workplace documentation, such as codes of practice or operating procedures</w:t>
            </w:r>
          </w:p>
          <w:p w:rsidR="00000000" w:rsidRPr="00266D78" w:rsidP="00266D78">
            <w:pPr>
              <w:pStyle w:val="ListBullet"/>
            </w:pPr>
            <w:r w:rsidRPr="00266D78">
              <w:t>teamwork skills to apply knowledge of own role to complete activities efficiently to support team activities and tasks</w:t>
            </w:r>
          </w:p>
          <w:p w:rsidR="00000000" w:rsidRPr="00266D78" w:rsidP="00266D78">
            <w:pPr>
              <w:pStyle w:val="ListBullet"/>
            </w:pPr>
            <w:r w:rsidRPr="00266D78">
              <w:t>technical skills to use workplace tools and equipment relating to the inspection of heavy commercial vehicle wheels and tyres</w:t>
            </w:r>
          </w:p>
          <w:p w:rsidR="00000000" w:rsidP="00266D78">
            <w:pPr>
              <w:pStyle w:val="ListBullet"/>
              <w:rPr>
                <w:lang w:val="en-NZ"/>
              </w:rPr>
            </w:pPr>
            <w:r w:rsidRPr="00266D78">
              <w:t>technology skills to use technology to collect and provide information</w:t>
            </w:r>
          </w:p>
        </w:tc>
      </w:tr>
      <w:tr w:rsidTr="00266D78">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Required knowledge</w:t>
            </w:r>
          </w:p>
        </w:tc>
      </w:tr>
      <w:tr w:rsidTr="00266D78">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ListBullet"/>
            </w:pPr>
            <w:r w:rsidRPr="00266D78">
              <w:t>WHS regulations, requirements, equipm</w:t>
            </w:r>
            <w:r w:rsidRPr="00266D78">
              <w:t>ent and material, and personal safety requirements</w:t>
            </w:r>
          </w:p>
          <w:p w:rsidR="00000000" w:rsidRPr="00266D78" w:rsidP="00266D78">
            <w:pPr>
              <w:pStyle w:val="ListBullet"/>
            </w:pPr>
            <w:r w:rsidRPr="00266D78">
              <w:t>dangers of working with tyres and air pressure</w:t>
            </w:r>
          </w:p>
          <w:p w:rsidR="00000000" w:rsidRPr="00266D78" w:rsidP="00266D78">
            <w:pPr>
              <w:pStyle w:val="ListBullet"/>
            </w:pPr>
            <w:r w:rsidRPr="00266D78">
              <w:t>dangers associated with split and multi-piece wheel rims</w:t>
            </w:r>
          </w:p>
          <w:p w:rsidR="00000000" w:rsidRPr="00266D78" w:rsidP="00266D78">
            <w:pPr>
              <w:pStyle w:val="ListBullet"/>
            </w:pPr>
            <w:r w:rsidRPr="00266D78">
              <w:t>workplace safety procedures related to heavy commercial vehicle movements and pedestrian traffic</w:t>
            </w:r>
          </w:p>
          <w:p w:rsidR="00000000" w:rsidRPr="00266D78" w:rsidP="00266D78">
            <w:pPr>
              <w:pStyle w:val="ListBullet"/>
            </w:pPr>
            <w:r w:rsidRPr="00266D78">
              <w:t>vehicle wheel and tyre terminology, including types of rim and tyre construction and tyre coding</w:t>
            </w:r>
          </w:p>
          <w:p w:rsidR="00000000" w:rsidRPr="00266D78" w:rsidP="00266D78">
            <w:pPr>
              <w:pStyle w:val="ListBullet"/>
            </w:pPr>
            <w:r w:rsidRPr="00266D78">
              <w:t>inspection procedures of heavy commercial vehicle wheels and tyre assemblies</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10" w:name="O_503633"/>
      <w:bookmarkEnd w:id="10"/>
      <w:r w:rsidRPr="00266D78">
        <w:t>Evidence Guide</w:t>
      </w:r>
    </w:p>
    <w:tbl>
      <w:tblPr>
        <w:tblW w:w="9639" w:type="dxa"/>
        <w:tblLayout w:type="fixed"/>
        <w:tblCellMar>
          <w:left w:w="62" w:type="dxa"/>
          <w:right w:w="62" w:type="dxa"/>
        </w:tblCellMar>
        <w:tblLook w:val="0000"/>
      </w:tblPr>
      <w:tblGrid>
        <w:gridCol w:w="2977"/>
        <w:gridCol w:w="6662"/>
      </w:tblGrid>
      <w:tr w:rsidTr="00266D7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EVIDENCE GUIDE</w:t>
            </w:r>
          </w:p>
        </w:tc>
      </w:tr>
      <w:tr w:rsidTr="00266D7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t>The evidence guide provides advice on assessment and must be read in conjunction with the Performance Criteria, required Skills and Knowledge, the Range Statement and the Assessment Guidelines for the Training Package.</w:t>
            </w:r>
          </w:p>
        </w:tc>
      </w:tr>
      <w:tr w:rsidTr="00266D7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Critical a</w:t>
            </w:r>
            <w:r w:rsidRPr="00266D78">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t>The evidence required to demonstrate competency in this unit must be relevant to workplace operations and satisfy all of the requirements of the performance criteria and req</w:t>
            </w:r>
            <w:r w:rsidRPr="00266D78">
              <w:t>uired skills and knowledge.</w:t>
            </w:r>
          </w:p>
          <w:p w:rsidR="00000000" w:rsidRPr="00266D78" w:rsidP="00266D78">
            <w:pPr>
              <w:pStyle w:val="BodyText"/>
            </w:pPr>
            <w:r w:rsidRPr="00266D78">
              <w:t>A person who demonstrates competency in this unit must be able to:</w:t>
            </w:r>
          </w:p>
          <w:p w:rsidR="00000000" w:rsidRPr="00266D78" w:rsidP="00266D78">
            <w:pPr>
              <w:pStyle w:val="ListBullet"/>
            </w:pPr>
            <w:r w:rsidRPr="00266D78">
              <w:t>observe safety procedures and requirements</w:t>
            </w:r>
          </w:p>
          <w:p w:rsidR="00000000" w:rsidRPr="00266D78" w:rsidP="00266D78">
            <w:pPr>
              <w:pStyle w:val="ListBullet"/>
            </w:pPr>
            <w:r w:rsidRPr="00266D78">
              <w:t>select methods and techniques appropriate to the circumstances</w:t>
            </w:r>
          </w:p>
          <w:p w:rsidR="00000000" w:rsidRPr="00266D78" w:rsidP="00266D78">
            <w:pPr>
              <w:pStyle w:val="ListBullet"/>
            </w:pPr>
            <w:r w:rsidRPr="00266D78">
              <w:t>inspect a range of heavy commercial vehicle wheels and tyres according to workplace, manufacturer and component supplier requirements</w:t>
            </w:r>
          </w:p>
          <w:p w:rsidR="00000000" w:rsidP="00266D78">
            <w:pPr>
              <w:pStyle w:val="ListBullet"/>
              <w:rPr>
                <w:lang w:val="en-NZ"/>
              </w:rPr>
            </w:pPr>
            <w:r w:rsidRPr="00266D78">
              <w:t>record results of inspection according to workplace requirements.</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t>Compe</w:t>
            </w:r>
            <w:r w:rsidRPr="00266D78">
              <w:t>tency is to be assessed in the workplace or a simulated workplace environment that accurately reflects performance in a real workplace setting.</w:t>
            </w:r>
          </w:p>
          <w:p w:rsidR="00000000" w:rsidRPr="00266D78" w:rsidP="00266D78">
            <w:pPr>
              <w:pStyle w:val="BodyText"/>
            </w:pPr>
            <w:r w:rsidRPr="00266D78">
              <w:t>Assessment is to occur:</w:t>
            </w:r>
          </w:p>
          <w:p w:rsidR="00000000" w:rsidRPr="00266D78" w:rsidP="00266D78">
            <w:pPr>
              <w:pStyle w:val="ListBullet"/>
            </w:pPr>
            <w:r w:rsidRPr="00266D78">
              <w:t>using standard workplace practices and procedures</w:t>
            </w:r>
          </w:p>
          <w:p w:rsidR="00000000" w:rsidRPr="00266D78" w:rsidP="00266D78">
            <w:pPr>
              <w:pStyle w:val="ListBullet"/>
            </w:pPr>
            <w:r w:rsidRPr="00266D78">
              <w:t>following safety requirements</w:t>
            </w:r>
          </w:p>
          <w:p w:rsidR="00000000" w:rsidRPr="00266D78" w:rsidP="00266D78">
            <w:pPr>
              <w:pStyle w:val="ListBullet"/>
            </w:pPr>
            <w:r w:rsidRPr="00266D78">
              <w:t>applyin</w:t>
            </w:r>
            <w:r w:rsidRPr="00266D78">
              <w:t>g environmental constraints.</w:t>
            </w:r>
          </w:p>
          <w:p w:rsidR="00000000" w:rsidRPr="00266D78" w:rsidP="00266D78">
            <w:pPr>
              <w:pStyle w:val="BodyText"/>
            </w:pPr>
            <w:r w:rsidRPr="00266D78">
              <w:t>Assessment is to comply with relevant:</w:t>
            </w:r>
          </w:p>
          <w:p w:rsidR="00000000" w:rsidRPr="00266D78" w:rsidP="00266D78">
            <w:pPr>
              <w:pStyle w:val="ListBullet"/>
            </w:pPr>
            <w:r w:rsidRPr="00266D78">
              <w:t>regulatory requirements</w:t>
            </w:r>
          </w:p>
          <w:p w:rsidR="00000000" w:rsidRPr="00266D78" w:rsidP="00266D78">
            <w:pPr>
              <w:pStyle w:val="ListBullet"/>
            </w:pPr>
            <w:r w:rsidRPr="00266D78">
              <w:t>Australian standards</w:t>
            </w:r>
          </w:p>
          <w:p w:rsidR="00000000" w:rsidRPr="00266D78" w:rsidP="00266D78">
            <w:pPr>
              <w:pStyle w:val="ListBullet"/>
            </w:pPr>
            <w:r w:rsidRPr="00266D78">
              <w:t>industry codes of practice.</w:t>
            </w:r>
          </w:p>
          <w:p w:rsidR="00000000" w:rsidRPr="00266D78" w:rsidP="00266D78">
            <w:pPr>
              <w:pStyle w:val="BodyText"/>
            </w:pPr>
            <w:r w:rsidRPr="00266D78">
              <w:t xml:space="preserve">The following resources must be made available for the assessment of this unit: </w:t>
            </w:r>
          </w:p>
          <w:p w:rsidR="00000000" w:rsidRPr="00266D78" w:rsidP="00266D78">
            <w:pPr>
              <w:pStyle w:val="ListBullet"/>
            </w:pPr>
            <w:r w:rsidRPr="00266D78">
              <w:t>workplace location or simulated workplace</w:t>
            </w:r>
          </w:p>
          <w:p w:rsidR="00000000" w:rsidRPr="00266D78" w:rsidP="00266D78">
            <w:pPr>
              <w:pStyle w:val="ListBullet"/>
            </w:pPr>
            <w:r w:rsidRPr="00266D78">
              <w:t>heavy commercial vehicle wheel and tyre assemblies relevant to the qualification being sought</w:t>
            </w:r>
          </w:p>
          <w:p w:rsidR="00000000" w:rsidRPr="00266D78" w:rsidP="00266D78">
            <w:pPr>
              <w:pStyle w:val="ListBullet"/>
            </w:pPr>
            <w:r w:rsidRPr="00266D78">
              <w:t>tools and equipment appropriate for the inspection of heavy commercial vehicle tyres and wheel assemblies</w:t>
            </w:r>
          </w:p>
          <w:p w:rsidR="00000000" w:rsidP="00266D78">
            <w:pPr>
              <w:pStyle w:val="ListBullet"/>
              <w:rPr>
                <w:lang w:val="en-NZ"/>
              </w:rPr>
            </w:pPr>
            <w:r w:rsidRPr="00266D78">
              <w:t>specifications</w:t>
            </w:r>
            <w:r w:rsidRPr="00266D78">
              <w:t xml:space="preserve"> and work instructions.</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t>Assessment must satisfy the endorsed Assessment Guidelines of this Training Package.</w:t>
            </w:r>
          </w:p>
          <w:p w:rsidR="00000000" w:rsidRPr="00266D78" w:rsidP="00266D78">
            <w:pPr>
              <w:pStyle w:val="BodyText"/>
            </w:pPr>
            <w:r w:rsidRPr="00266D78">
              <w:t>Assessment methods must confirm consistency and accuracy of performance (over time and in a range of workplace relevant conte</w:t>
            </w:r>
            <w:r w:rsidRPr="00266D78">
              <w:t>xts) together with the application of required skills and knowledge.</w:t>
            </w:r>
          </w:p>
          <w:p w:rsidR="00000000" w:rsidRPr="00266D78" w:rsidP="00266D78">
            <w:pPr>
              <w:pStyle w:val="BodyText"/>
            </w:pPr>
            <w:r w:rsidRPr="00266D78">
              <w:t>Assessment methods must be by direct observation of tasks and include questioning on required skills and knowledge to ensure correct interpretation and application.</w:t>
            </w:r>
          </w:p>
          <w:p w:rsidR="00000000" w:rsidRPr="00266D78" w:rsidP="00266D78">
            <w:pPr>
              <w:pStyle w:val="BodyText"/>
            </w:pPr>
            <w:r w:rsidRPr="00266D78">
              <w:t>Competence in this uni</w:t>
            </w:r>
            <w:r w:rsidRPr="00266D78">
              <w:t>t may be assessed in conjunction with other units which together form part of a holistic work role.</w:t>
            </w:r>
          </w:p>
          <w:p w:rsidR="00000000" w:rsidRPr="00266D78" w:rsidP="00266D78">
            <w:pPr>
              <w:pStyle w:val="BodyText"/>
            </w:pPr>
            <w:r w:rsidRPr="00266D78">
              <w:t>Where applicable, reasonable adjustment must be made to work environments and training situations to accommodate the needs of diverse clients.</w:t>
            </w:r>
          </w:p>
          <w:p w:rsidR="00000000" w:rsidRPr="00266D78" w:rsidP="00266D78">
            <w:pPr>
              <w:pStyle w:val="BodyText"/>
            </w:pPr>
            <w:r w:rsidRPr="00266D78">
              <w:t>Assessment pr</w:t>
            </w:r>
            <w:r w:rsidRPr="00266D78">
              <w:t>ocesses and techniques must be culturally sensitive and appropriate to the language, literacy and numeracy capacity of the candidate and the work being performed.</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11" w:name="O_503634"/>
      <w:bookmarkEnd w:id="11"/>
      <w:r w:rsidRPr="00266D78">
        <w:t>Range Statement</w:t>
      </w:r>
    </w:p>
    <w:tbl>
      <w:tblPr>
        <w:tblW w:w="9639" w:type="dxa"/>
        <w:tblLayout w:type="fixed"/>
        <w:tblCellMar>
          <w:left w:w="62" w:type="dxa"/>
          <w:right w:w="62" w:type="dxa"/>
        </w:tblCellMar>
        <w:tblLook w:val="0000"/>
      </w:tblPr>
      <w:tblGrid>
        <w:gridCol w:w="2977"/>
        <w:gridCol w:w="6662"/>
      </w:tblGrid>
      <w:tr w:rsidTr="00266D7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RANGE STATEMENT</w:t>
            </w:r>
          </w:p>
        </w:tc>
      </w:tr>
      <w:tr w:rsidTr="00266D7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266D78">
              <w:t>that may be present with training and assessment (depending on the work situation, needs of the candidate, accessibility of the item, and local industry and regional contexts) may also be included.</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BoldandItalics"/>
              </w:rPr>
              <w:t xml:space="preserve">Workplace instructions </w:t>
            </w:r>
            <w:r w:rsidRPr="00266D78">
              <w:t>may include</w:t>
            </w:r>
            <w:r w:rsidRPr="00266D78">
              <w:rPr>
                <w:rStyle w:val="BoldandItalics"/>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ListBullet"/>
            </w:pPr>
            <w:r w:rsidRPr="00266D78">
              <w:t xml:space="preserve">computer-generated </w:t>
            </w:r>
            <w:r w:rsidRPr="00266D78">
              <w:t>instructions</w:t>
            </w:r>
          </w:p>
          <w:p w:rsidR="00000000" w:rsidRPr="00266D78" w:rsidP="00266D78">
            <w:pPr>
              <w:pStyle w:val="ListBullet"/>
            </w:pPr>
            <w:r w:rsidRPr="00266D78">
              <w:t>verbal instructions</w:t>
            </w:r>
          </w:p>
          <w:p w:rsidR="00000000" w:rsidP="00266D78">
            <w:pPr>
              <w:pStyle w:val="ListBullet"/>
              <w:rPr>
                <w:lang w:val="en-NZ"/>
              </w:rPr>
            </w:pPr>
            <w:r w:rsidRPr="00266D78">
              <w:t>written instructions.</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BoldandItalics"/>
              </w:rPr>
              <w:t xml:space="preserve">Job requirements </w:t>
            </w:r>
            <w:r w:rsidRPr="00266D7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ListBullet"/>
              <w:rPr>
                <w:lang w:val="en-NZ"/>
              </w:rPr>
            </w:pPr>
            <w:r w:rsidRPr="00266D78">
              <w:t>heavy commercial vehicle wheels and tyre assembly inspection methods, processes and equipment.</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ListBullet"/>
            </w:pPr>
            <w:r w:rsidRPr="00266D78">
              <w:t>are those prescribed under legislation, regulations, codes of practice, and workplace policies and procedures</w:t>
            </w:r>
          </w:p>
          <w:p w:rsidR="00000000" w:rsidRPr="00266D78" w:rsidP="00266D78">
            <w:pPr>
              <w:pStyle w:val="ListBullet"/>
            </w:pPr>
            <w:r w:rsidRPr="00266D78">
              <w:t>may include:</w:t>
            </w:r>
          </w:p>
          <w:p w:rsidR="00000000" w:rsidRPr="00266D78" w:rsidP="00266D78">
            <w:pPr>
              <w:pStyle w:val="ListBullet2"/>
            </w:pPr>
            <w:r w:rsidRPr="00266D78">
              <w:t>protective clothing and equipment</w:t>
            </w:r>
          </w:p>
          <w:p w:rsidR="00000000" w:rsidRPr="00266D78" w:rsidP="00266D78">
            <w:pPr>
              <w:pStyle w:val="ListBullet2"/>
            </w:pPr>
            <w:r w:rsidRPr="00266D78">
              <w:t>use of tools and equipment</w:t>
            </w:r>
          </w:p>
          <w:p w:rsidR="00000000" w:rsidRPr="00266D78" w:rsidP="00266D78">
            <w:pPr>
              <w:pStyle w:val="ListBullet2"/>
            </w:pPr>
            <w:r w:rsidRPr="00266D78">
              <w:t>handling of material</w:t>
            </w:r>
          </w:p>
          <w:p w:rsidR="00000000" w:rsidRPr="00266D78" w:rsidP="00266D78">
            <w:pPr>
              <w:pStyle w:val="ListBullet2"/>
            </w:pPr>
            <w:r w:rsidRPr="00266D78">
              <w:t>use of fire-fighting equipment</w:t>
            </w:r>
          </w:p>
          <w:p w:rsidR="00000000" w:rsidRPr="00266D78" w:rsidP="00266D78">
            <w:pPr>
              <w:pStyle w:val="ListBullet2"/>
            </w:pPr>
            <w:r w:rsidRPr="00266D78">
              <w:t>first aid equipment</w:t>
            </w:r>
          </w:p>
          <w:p w:rsidR="00000000" w:rsidP="00266D78">
            <w:pPr>
              <w:pStyle w:val="ListBullet"/>
              <w:rPr>
                <w:lang w:val="en-NZ"/>
              </w:rPr>
            </w:pPr>
            <w:r w:rsidRPr="00266D78">
              <w:t>hazard control, including control of hazardous materials and toxic substances.</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rPr>
                <w:rStyle w:val="BoldandItalics"/>
              </w:rPr>
              <w:t>Procedures and information</w:t>
            </w:r>
            <w:r w:rsidRPr="00266D7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ListBullet"/>
            </w:pPr>
            <w:r w:rsidRPr="00266D78">
              <w:rPr>
                <w:rStyle w:val="SpecialBold"/>
              </w:rPr>
              <w:t>workplace pr</w:t>
            </w:r>
            <w:r w:rsidRPr="00266D78">
              <w:t>ocedures related to the identification and fitting of tyres and rims for specific heavy applications</w:t>
            </w:r>
          </w:p>
          <w:p w:rsidR="00000000" w:rsidRPr="00266D78" w:rsidP="00266D78">
            <w:pPr>
              <w:pStyle w:val="ListBullet"/>
            </w:pPr>
            <w:r w:rsidRPr="00266D78">
              <w:t>tyre manufacturer technical information</w:t>
            </w:r>
          </w:p>
          <w:p w:rsidR="00000000" w:rsidRPr="00266D78" w:rsidP="00266D78">
            <w:pPr>
              <w:pStyle w:val="ListBullet"/>
            </w:pPr>
            <w:r w:rsidRPr="00266D78">
              <w:t>vehicle and equipment operator manuals</w:t>
            </w:r>
          </w:p>
          <w:p w:rsidR="00000000" w:rsidRPr="00266D78" w:rsidP="00266D78">
            <w:pPr>
              <w:pStyle w:val="ListBullet"/>
            </w:pPr>
            <w:r w:rsidRPr="00266D78">
              <w:t>charts, tables, graphics, work bulletins</w:t>
            </w:r>
          </w:p>
          <w:p w:rsidR="00000000" w:rsidRPr="00266D78" w:rsidP="00266D78">
            <w:pPr>
              <w:pStyle w:val="ListBullet"/>
            </w:pPr>
            <w:r w:rsidRPr="00266D78">
              <w:t>vehicle workshop manuals</w:t>
            </w:r>
          </w:p>
          <w:p w:rsidR="00000000" w:rsidRPr="00266D78" w:rsidP="00266D78">
            <w:pPr>
              <w:pStyle w:val="ListBullet"/>
            </w:pPr>
            <w:r w:rsidRPr="00266D78">
              <w:t>Australian Standards for heavy commercial vehicle rims and tyres</w:t>
            </w:r>
          </w:p>
          <w:p w:rsidR="00000000" w:rsidP="00266D78">
            <w:pPr>
              <w:pStyle w:val="ListBullet"/>
              <w:rPr>
                <w:lang w:val="en-NZ"/>
              </w:rPr>
            </w:pPr>
            <w:r w:rsidRPr="00266D78">
              <w:t>Australian Design Rules as they relate to heav</w:t>
            </w:r>
            <w:r w:rsidRPr="00266D78">
              <w:t>y commercial vehicle rims and tyres.</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BoldandItalics"/>
              </w:rPr>
              <w:t>Wheels and wheel attachments</w:t>
            </w:r>
            <w:r w:rsidRPr="00266D7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ListBullet"/>
            </w:pPr>
            <w:r w:rsidRPr="00266D78">
              <w:t>single and dual configurations</w:t>
            </w:r>
          </w:p>
          <w:p w:rsidR="00000000" w:rsidRPr="00266D78" w:rsidP="00266D78">
            <w:pPr>
              <w:pStyle w:val="ListBullet"/>
            </w:pPr>
            <w:r w:rsidRPr="00266D78">
              <w:t>wheel nuts</w:t>
            </w:r>
          </w:p>
          <w:p w:rsidR="00000000" w:rsidRPr="00266D78" w:rsidP="00266D78">
            <w:pPr>
              <w:pStyle w:val="ListBullet"/>
            </w:pPr>
            <w:r w:rsidRPr="00266D78">
              <w:t>wheel caps or trims</w:t>
            </w:r>
          </w:p>
          <w:p w:rsidR="00000000" w:rsidRPr="00266D78" w:rsidP="00266D78">
            <w:pPr>
              <w:pStyle w:val="ListBullet"/>
            </w:pPr>
            <w:r w:rsidRPr="00266D78">
              <w:t>axle and bearing fittings</w:t>
            </w:r>
          </w:p>
          <w:p w:rsidR="00000000" w:rsidRPr="00266D78" w:rsidP="00266D78">
            <w:pPr>
              <w:pStyle w:val="ListBullet"/>
            </w:pPr>
            <w:r w:rsidRPr="00266D78">
              <w:t>one-piece rims</w:t>
            </w:r>
          </w:p>
          <w:p w:rsidR="00000000" w:rsidRPr="00266D78" w:rsidP="00266D78">
            <w:pPr>
              <w:pStyle w:val="ListBullet"/>
            </w:pPr>
            <w:r w:rsidRPr="00266D78">
              <w:t>split rims and attachments</w:t>
            </w:r>
          </w:p>
          <w:p w:rsidR="00000000" w:rsidP="00266D78">
            <w:pPr>
              <w:pStyle w:val="ListBullet"/>
              <w:rPr>
                <w:lang w:val="en-NZ"/>
              </w:rPr>
            </w:pPr>
            <w:r w:rsidRPr="00266D78">
              <w:t>locking rings.</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BoldandItalics"/>
              </w:rPr>
              <w:t>Tyre condition</w:t>
            </w:r>
            <w:r w:rsidRPr="00266D7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ListBullet"/>
            </w:pPr>
            <w:r w:rsidRPr="00266D78">
              <w:t>tread depth</w:t>
            </w:r>
          </w:p>
          <w:p w:rsidR="00000000" w:rsidRPr="00266D78" w:rsidP="00266D78">
            <w:pPr>
              <w:pStyle w:val="ListBullet"/>
            </w:pPr>
            <w:r w:rsidRPr="00266D78">
              <w:t>tread wear patterns</w:t>
            </w:r>
          </w:p>
          <w:p w:rsidR="00000000" w:rsidRPr="00266D78" w:rsidP="00266D78">
            <w:pPr>
              <w:pStyle w:val="ListBullet"/>
            </w:pPr>
            <w:r w:rsidRPr="00266D78">
              <w:t>flat spots</w:t>
            </w:r>
          </w:p>
          <w:p w:rsidR="00000000" w:rsidRPr="00266D78" w:rsidP="00266D78">
            <w:pPr>
              <w:pStyle w:val="ListBullet"/>
            </w:pPr>
            <w:r w:rsidRPr="00266D78">
              <w:t>cuts and damage</w:t>
            </w:r>
          </w:p>
          <w:p w:rsidR="00000000" w:rsidRPr="00266D78" w:rsidP="00266D78">
            <w:pPr>
              <w:pStyle w:val="ListBullet"/>
            </w:pPr>
            <w:r w:rsidRPr="00266D78">
              <w:t>sidewall condition</w:t>
            </w:r>
          </w:p>
          <w:p w:rsidR="00000000" w:rsidRPr="00266D78" w:rsidP="00266D78">
            <w:pPr>
              <w:pStyle w:val="ListBullet"/>
            </w:pPr>
            <w:r w:rsidRPr="00266D78">
              <w:t>separation</w:t>
            </w:r>
          </w:p>
          <w:p w:rsidR="00000000" w:rsidRPr="00266D78" w:rsidP="00266D78">
            <w:pPr>
              <w:pStyle w:val="ListBullet"/>
            </w:pPr>
            <w:r w:rsidRPr="00266D78">
              <w:t>delamination</w:t>
            </w:r>
          </w:p>
          <w:p w:rsidR="00000000" w:rsidRPr="00266D78" w:rsidP="00266D78">
            <w:pPr>
              <w:pStyle w:val="ListBullet"/>
            </w:pPr>
            <w:r w:rsidRPr="00266D78">
              <w:t>under-inflation</w:t>
            </w:r>
          </w:p>
          <w:p w:rsidR="00000000" w:rsidRPr="00266D78" w:rsidP="00266D78">
            <w:pPr>
              <w:pStyle w:val="ListBullet"/>
            </w:pPr>
            <w:r w:rsidRPr="00266D78">
              <w:t>over-inflation</w:t>
            </w:r>
          </w:p>
          <w:p w:rsidR="00000000" w:rsidRPr="00266D78" w:rsidP="00266D78">
            <w:pPr>
              <w:pStyle w:val="ListBullet"/>
            </w:pPr>
            <w:r w:rsidRPr="00266D78">
              <w:t>deformation</w:t>
            </w:r>
          </w:p>
          <w:p w:rsidR="00000000" w:rsidP="00266D78">
            <w:pPr>
              <w:pStyle w:val="ListBullet"/>
              <w:rPr>
                <w:lang w:val="en-NZ"/>
              </w:rPr>
            </w:pPr>
            <w:r w:rsidRPr="00266D78">
              <w:t>penetrations.</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BoldandItalics"/>
              </w:rPr>
              <w:t>Documentation</w:t>
            </w:r>
            <w:r w:rsidRPr="00266D7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ListBullet"/>
            </w:pPr>
            <w:r w:rsidRPr="00266D78">
              <w:t>job card or work order</w:t>
            </w:r>
          </w:p>
          <w:p w:rsidR="00000000" w:rsidRPr="00266D78" w:rsidP="00266D78">
            <w:pPr>
              <w:pStyle w:val="ListBullet"/>
            </w:pPr>
            <w:r w:rsidRPr="00266D78">
              <w:t>workplace computerised or written customer records and invoice.</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12" w:name="O_503635"/>
      <w:bookmarkEnd w:id="12"/>
      <w:r w:rsidRPr="00266D78">
        <w:t>Unit Sector(s)</w:t>
      </w:r>
    </w:p>
    <w:tbl>
      <w:tblPr>
        <w:tblW w:w="9639" w:type="dxa"/>
        <w:tblLayout w:type="fixed"/>
        <w:tblCellMar>
          <w:left w:w="62" w:type="dxa"/>
          <w:right w:w="62" w:type="dxa"/>
        </w:tblCellMar>
        <w:tblLook w:val="0000"/>
      </w:tblPr>
      <w:tblGrid>
        <w:gridCol w:w="2977"/>
        <w:gridCol w:w="6662"/>
      </w:tblGrid>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t>Mechanical – Heavy Vehicle</w:t>
            </w:r>
          </w:p>
        </w:tc>
      </w:tr>
      <w:tr w:rsidTr="00266D7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D78">
            <w:pPr>
              <w:pStyle w:val="BodyText"/>
              <w:rPr>
                <w:lang w:val="en-NZ"/>
              </w:rPr>
            </w:pPr>
            <w:r w:rsidRPr="00266D78">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D78" w:rsidP="00266D78">
            <w:pPr>
              <w:pStyle w:val="BodyText"/>
            </w:pPr>
            <w:r w:rsidRPr="00266D78">
              <w:t>Technical – Wheels and Tyres</w:t>
            </w:r>
          </w:p>
        </w:tc>
      </w:tr>
    </w:tbl>
    <w:p w:rsidR="00000000" w:rsidRPr="00266D78" w:rsidP="00266D78">
      <w:pPr>
        <w:pStyle w:val="BodyText"/>
      </w:pPr>
    </w:p>
    <w:p w:rsidR="00000000" w:rsidRPr="00266D78" w:rsidP="00266D78">
      <w:pPr>
        <w:pStyle w:val="AllowPageBreak"/>
      </w:pPr>
    </w:p>
    <w:p w:rsidR="00000000" w:rsidRPr="00266D78" w:rsidP="00266D78">
      <w:pPr>
        <w:pStyle w:val="Heading1"/>
      </w:pPr>
      <w:bookmarkStart w:id="13" w:name="O_503636"/>
      <w:bookmarkEnd w:id="13"/>
      <w:r w:rsidRPr="00266D78">
        <w:t>Custom Content Section</w:t>
      </w:r>
    </w:p>
    <w:p w:rsidR="00000000" w:rsidRPr="00266D78" w:rsidP="00266D78">
      <w:pPr>
        <w:pStyle w:val="BodyText"/>
      </w:pPr>
      <w:r w:rsidRPr="00266D78">
        <w:t>Not applicable.</w:t>
      </w:r>
    </w:p>
    <w:p w:rsidR="00000000" w:rsidRPr="00266D78" w:rsidP="00266D78"/>
    <w:sectPr w:rsidSect="00266D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D78" w:rsidRPr="003F7D37" w:rsidP="003F7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37" w:rsidP="00266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7D37" w:rsidP="00266D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F7D37" w:rsidP="00266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D78" w:rsidRPr="003F7D37" w:rsidP="003F7D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37" w:rsidRPr="002D2AF8" w:rsidP="00266D78">
    <w:pPr>
      <w:pStyle w:val="Header"/>
      <w:framePr w:wrap="around"/>
    </w:pPr>
    <w:r>
      <w:fldChar w:fldCharType="begin"/>
    </w:r>
    <w:r>
      <w:instrText xml:space="preserve"> TITLE   \* MERGEFORMAT </w:instrText>
    </w:r>
    <w:r>
      <w:fldChar w:fldCharType="separate"/>
    </w:r>
    <w:r>
      <w:t>AURHTJ1001 Inspect heavy commercial vehicle wheels and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F7D37" w:rsidP="00266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4D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4F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AD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D78"/>
    <w:pPr>
      <w:spacing w:before="360" w:after="60"/>
      <w:outlineLvl w:val="0"/>
    </w:pPr>
    <w:rPr>
      <w:sz w:val="32"/>
    </w:rPr>
  </w:style>
  <w:style w:type="paragraph" w:styleId="Heading2">
    <w:name w:val="heading 2"/>
    <w:basedOn w:val="HeadingBase"/>
    <w:next w:val="BodyText"/>
    <w:link w:val="Heading2Char"/>
    <w:qFormat/>
    <w:rsid w:val="00266D78"/>
    <w:pPr>
      <w:keepLines/>
      <w:spacing w:before="240" w:after="120"/>
      <w:outlineLvl w:val="1"/>
    </w:pPr>
    <w:rPr>
      <w:sz w:val="28"/>
      <w:szCs w:val="40"/>
    </w:rPr>
  </w:style>
  <w:style w:type="paragraph" w:styleId="Heading3">
    <w:name w:val="heading 3"/>
    <w:basedOn w:val="HeadingBase"/>
    <w:next w:val="BodyText"/>
    <w:link w:val="Heading3Char"/>
    <w:qFormat/>
    <w:rsid w:val="00266D78"/>
    <w:pPr>
      <w:spacing w:before="180" w:after="120"/>
      <w:outlineLvl w:val="2"/>
    </w:pPr>
    <w:rPr>
      <w:spacing w:val="-10"/>
      <w:kern w:val="32"/>
    </w:rPr>
  </w:style>
  <w:style w:type="paragraph" w:styleId="Heading4">
    <w:name w:val="heading 4"/>
    <w:basedOn w:val="HeadingBase"/>
    <w:next w:val="BodyText"/>
    <w:link w:val="Heading4Char"/>
    <w:qFormat/>
    <w:rsid w:val="00266D78"/>
    <w:pPr>
      <w:spacing w:before="160" w:after="120"/>
      <w:outlineLvl w:val="3"/>
    </w:pPr>
    <w:rPr>
      <w:sz w:val="22"/>
    </w:rPr>
  </w:style>
  <w:style w:type="paragraph" w:styleId="Heading5">
    <w:name w:val="heading 5"/>
    <w:basedOn w:val="HeadingBase"/>
    <w:next w:val="Normal"/>
    <w:link w:val="Heading5Char"/>
    <w:qFormat/>
    <w:rsid w:val="00266D78"/>
    <w:pPr>
      <w:spacing w:before="80"/>
      <w:outlineLvl w:val="4"/>
    </w:pPr>
    <w:rPr>
      <w:color w:val="918585"/>
      <w:sz w:val="20"/>
    </w:rPr>
  </w:style>
  <w:style w:type="paragraph" w:styleId="Heading6">
    <w:name w:val="heading 6"/>
    <w:basedOn w:val="HeadingBase"/>
    <w:next w:val="Normal"/>
    <w:link w:val="Heading6Char"/>
    <w:qFormat/>
    <w:rsid w:val="00266D78"/>
    <w:pPr>
      <w:spacing w:before="60"/>
      <w:outlineLvl w:val="5"/>
    </w:pPr>
    <w:rPr>
      <w:color w:val="918585"/>
      <w:sz w:val="20"/>
    </w:rPr>
  </w:style>
  <w:style w:type="paragraph" w:styleId="Heading7">
    <w:name w:val="heading 7"/>
    <w:basedOn w:val="Normal"/>
    <w:next w:val="Normal"/>
    <w:link w:val="Heading7Char"/>
    <w:qFormat/>
    <w:rsid w:val="00266D78"/>
    <w:pPr>
      <w:ind w:left="720"/>
      <w:outlineLvl w:val="6"/>
    </w:pPr>
    <w:rPr>
      <w:i/>
    </w:rPr>
  </w:style>
  <w:style w:type="paragraph" w:styleId="Heading8">
    <w:name w:val="heading 8"/>
    <w:basedOn w:val="Normal"/>
    <w:next w:val="Normal"/>
    <w:link w:val="Heading8Char"/>
    <w:qFormat/>
    <w:rsid w:val="00266D78"/>
    <w:pPr>
      <w:ind w:left="720"/>
      <w:outlineLvl w:val="7"/>
    </w:pPr>
    <w:rPr>
      <w:i/>
    </w:rPr>
  </w:style>
  <w:style w:type="paragraph" w:styleId="Heading9">
    <w:name w:val="heading 9"/>
    <w:basedOn w:val="Normal"/>
    <w:next w:val="Normal"/>
    <w:link w:val="Heading9Char"/>
    <w:qFormat/>
    <w:rsid w:val="00266D78"/>
    <w:pPr>
      <w:ind w:left="720"/>
      <w:outlineLvl w:val="8"/>
    </w:pPr>
    <w:rPr>
      <w:i/>
    </w:rPr>
  </w:style>
  <w:style w:type="character" w:default="1" w:styleId="DefaultParagraphFont">
    <w:name w:val="Default Paragraph Font"/>
    <w:uiPriority w:val="1"/>
    <w:unhideWhenUsed/>
    <w:rsid w:val="00266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D78"/>
  </w:style>
  <w:style w:type="character" w:customStyle="1" w:styleId="Heading1Char">
    <w:name w:val="Heading 1 Char"/>
    <w:basedOn w:val="DefaultParagraphFont"/>
    <w:link w:val="Heading1"/>
    <w:rsid w:val="00266D78"/>
    <w:rPr>
      <w:rFonts w:ascii="Times New Roman" w:eastAsia="Times New Roman" w:hAnsi="Times New Roman" w:cs="Times New Roman"/>
      <w:b/>
      <w:sz w:val="32"/>
      <w:szCs w:val="20"/>
      <w:lang w:eastAsia="en-US"/>
    </w:rPr>
  </w:style>
  <w:style w:type="paragraph" w:styleId="BodyText">
    <w:name w:val="Body Text"/>
    <w:basedOn w:val="Normal"/>
    <w:link w:val="BodyTextChar"/>
    <w:rsid w:val="00266D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D78"/>
    <w:rPr>
      <w:rFonts w:ascii="Times New Roman" w:eastAsia="Times New Roman" w:hAnsi="Times New Roman" w:cs="Times New Roman"/>
      <w:sz w:val="24"/>
      <w:lang w:eastAsia="en-US"/>
    </w:rPr>
  </w:style>
  <w:style w:type="paragraph" w:styleId="List">
    <w:name w:val="List"/>
    <w:basedOn w:val="BodyText"/>
    <w:next w:val="BodyText"/>
    <w:rsid w:val="00266D78"/>
    <w:pPr>
      <w:tabs>
        <w:tab w:val="left" w:pos="340"/>
      </w:tabs>
      <w:spacing w:before="60" w:after="60"/>
      <w:ind w:left="340" w:hanging="340"/>
    </w:pPr>
  </w:style>
  <w:style w:type="paragraph" w:styleId="ListBullet">
    <w:name w:val="List Bullet"/>
    <w:basedOn w:val="List"/>
    <w:rsid w:val="00266D78"/>
    <w:pPr>
      <w:numPr>
        <w:numId w:val="13"/>
      </w:numPr>
      <w:tabs>
        <w:tab w:val="clear" w:pos="340"/>
      </w:tabs>
      <w:spacing w:before="40" w:after="40"/>
    </w:pPr>
  </w:style>
  <w:style w:type="character" w:customStyle="1" w:styleId="SpecialBold">
    <w:name w:val="Special Bold"/>
    <w:basedOn w:val="DefaultParagraphFont"/>
    <w:rsid w:val="00266D78"/>
    <w:rPr>
      <w:b/>
      <w:spacing w:val="0"/>
    </w:rPr>
  </w:style>
  <w:style w:type="paragraph" w:styleId="ListBullet2">
    <w:name w:val="List Bullet 2"/>
    <w:basedOn w:val="List2"/>
    <w:rsid w:val="00266D78"/>
    <w:pPr>
      <w:numPr>
        <w:numId w:val="14"/>
      </w:numPr>
      <w:tabs>
        <w:tab w:val="clear" w:pos="680"/>
      </w:tabs>
    </w:pPr>
  </w:style>
  <w:style w:type="paragraph" w:customStyle="1" w:styleId="SuperHeading">
    <w:name w:val="SuperHeading"/>
    <w:basedOn w:val="Normal"/>
    <w:rsid w:val="00266D78"/>
    <w:pPr>
      <w:spacing w:before="240" w:after="120"/>
      <w:outlineLvl w:val="0"/>
    </w:pPr>
    <w:rPr>
      <w:rFonts w:ascii="Times New Roman" w:hAnsi="Times New Roman"/>
      <w:b/>
      <w:sz w:val="32"/>
    </w:rPr>
  </w:style>
  <w:style w:type="paragraph" w:customStyle="1" w:styleId="AllowPageBreak">
    <w:name w:val="AllowPageBreak"/>
    <w:rsid w:val="00266D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6D78"/>
    <w:pPr>
      <w:tabs>
        <w:tab w:val="left" w:pos="680"/>
      </w:tabs>
      <w:spacing w:before="60" w:after="60"/>
      <w:ind w:left="680" w:hanging="340"/>
    </w:pPr>
  </w:style>
  <w:style w:type="character" w:customStyle="1" w:styleId="BoldandItalics">
    <w:name w:val="Bold and Italics"/>
    <w:qFormat/>
    <w:rsid w:val="00266D78"/>
    <w:rPr>
      <w:b/>
      <w:i/>
      <w:u w:val="none"/>
    </w:rPr>
  </w:style>
  <w:style w:type="character" w:customStyle="1" w:styleId="Heading2Char">
    <w:name w:val="Heading 2 Char"/>
    <w:basedOn w:val="DefaultParagraphFont"/>
    <w:link w:val="Heading2"/>
    <w:rsid w:val="00266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D78"/>
    <w:rPr>
      <w:rFonts w:ascii="Courier New" w:eastAsia="Times New Roman" w:hAnsi="Courier New" w:cs="Times New Roman"/>
      <w:i/>
      <w:szCs w:val="20"/>
      <w:lang w:eastAsia="en-US"/>
    </w:rPr>
  </w:style>
  <w:style w:type="paragraph" w:customStyle="1" w:styleId="HeadingBase">
    <w:name w:val="Heading Base"/>
    <w:rsid w:val="00266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D78"/>
    <w:pPr>
      <w:tabs>
        <w:tab w:val="right" w:leader="dot" w:pos="9072"/>
      </w:tabs>
      <w:ind w:left="567"/>
    </w:pPr>
    <w:rPr>
      <w:szCs w:val="22"/>
    </w:rPr>
  </w:style>
  <w:style w:type="paragraph" w:customStyle="1" w:styleId="TOCBase">
    <w:name w:val="TOC Base"/>
    <w:rsid w:val="00266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D78"/>
    <w:pPr>
      <w:tabs>
        <w:tab w:val="right" w:leader="dot" w:pos="9072"/>
      </w:tabs>
      <w:spacing w:before="40" w:after="40"/>
      <w:ind w:left="284"/>
    </w:pPr>
    <w:rPr>
      <w:rFonts w:ascii="Times New Roman" w:hAnsi="Times New Roman"/>
    </w:rPr>
  </w:style>
  <w:style w:type="paragraph" w:styleId="TOC1">
    <w:name w:val="toc 1"/>
    <w:basedOn w:val="TOCBase"/>
    <w:next w:val="Normal"/>
    <w:rsid w:val="00266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D78"/>
    <w:rPr>
      <w:rFonts w:ascii="Times New Roman" w:eastAsia="Times New Roman" w:hAnsi="Times New Roman" w:cs="Times New Roman"/>
      <w:sz w:val="16"/>
      <w:lang w:eastAsia="en-US"/>
    </w:rPr>
  </w:style>
  <w:style w:type="paragraph" w:styleId="Title">
    <w:name w:val="Title"/>
    <w:basedOn w:val="HeadingBase"/>
    <w:link w:val="TitleChar"/>
    <w:qFormat/>
    <w:rsid w:val="00266D78"/>
    <w:pPr>
      <w:spacing w:before="5040"/>
      <w:jc w:val="center"/>
    </w:pPr>
    <w:rPr>
      <w:sz w:val="48"/>
      <w:szCs w:val="72"/>
      <w:lang w:val="en-US"/>
    </w:rPr>
  </w:style>
  <w:style w:type="character" w:customStyle="1" w:styleId="TitleChar">
    <w:name w:val="Title Char"/>
    <w:basedOn w:val="DefaultParagraphFont"/>
    <w:link w:val="Title"/>
    <w:rsid w:val="00266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D78"/>
    <w:pPr>
      <w:tabs>
        <w:tab w:val="left" w:pos="3600"/>
        <w:tab w:val="left" w:pos="3958"/>
      </w:tabs>
    </w:pPr>
  </w:style>
  <w:style w:type="paragraph" w:customStyle="1" w:styleId="Note">
    <w:name w:val="Note"/>
    <w:basedOn w:val="BodyText"/>
    <w:rsid w:val="00266D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D78"/>
    <w:pPr>
      <w:framePr w:wrap="auto" w:hAnchor="text" w:y="6049"/>
    </w:pPr>
    <w:rPr>
      <w:color w:val="000000"/>
      <w:sz w:val="40"/>
    </w:rPr>
  </w:style>
  <w:style w:type="paragraph" w:customStyle="1" w:styleId="TOCTitle">
    <w:name w:val="TOCTitle"/>
    <w:basedOn w:val="Heading1"/>
    <w:rsid w:val="00266D78"/>
    <w:pPr>
      <w:spacing w:after="240"/>
      <w:jc w:val="center"/>
      <w:outlineLvl w:val="9"/>
    </w:pPr>
    <w:rPr>
      <w:caps/>
    </w:rPr>
  </w:style>
  <w:style w:type="paragraph" w:customStyle="1" w:styleId="Version">
    <w:name w:val="Version"/>
    <w:rsid w:val="00266D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D78"/>
    <w:pPr>
      <w:keepNext w:val="0"/>
      <w:tabs>
        <w:tab w:val="right" w:pos="4176"/>
      </w:tabs>
      <w:ind w:left="198" w:hanging="198"/>
    </w:pPr>
    <w:rPr>
      <w:rFonts w:ascii="Garamond" w:hAnsi="Garamond"/>
    </w:rPr>
  </w:style>
  <w:style w:type="paragraph" w:styleId="IndexHeading">
    <w:name w:val="index heading"/>
    <w:basedOn w:val="Normal"/>
    <w:next w:val="Index1"/>
    <w:semiHidden/>
    <w:rsid w:val="00266D78"/>
    <w:pPr>
      <w:spacing w:before="120" w:after="120"/>
    </w:pPr>
    <w:rPr>
      <w:rFonts w:ascii="Arial" w:hAnsi="Arial"/>
      <w:b/>
      <w:color w:val="918585"/>
      <w:sz w:val="24"/>
    </w:rPr>
  </w:style>
  <w:style w:type="paragraph" w:styleId="Header">
    <w:name w:val="header"/>
    <w:basedOn w:val="Normal"/>
    <w:link w:val="HeaderChar"/>
    <w:rsid w:val="00266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D78"/>
    <w:rPr>
      <w:rFonts w:ascii="Times New Roman" w:eastAsia="Times New Roman" w:hAnsi="Times New Roman" w:cs="Times New Roman"/>
      <w:sz w:val="16"/>
      <w:szCs w:val="20"/>
      <w:lang w:val="en-GB" w:eastAsia="en-US"/>
    </w:rPr>
  </w:style>
  <w:style w:type="paragraph" w:customStyle="1" w:styleId="Chapter">
    <w:name w:val="Chapter"/>
    <w:basedOn w:val="Normal"/>
    <w:rsid w:val="00266D78"/>
    <w:pPr>
      <w:spacing w:before="240"/>
    </w:pPr>
    <w:rPr>
      <w:rFonts w:ascii="Times New Roman" w:hAnsi="Times New Roman"/>
      <w:smallCaps/>
      <w:spacing w:val="80"/>
      <w:sz w:val="28"/>
    </w:rPr>
  </w:style>
  <w:style w:type="paragraph" w:customStyle="1" w:styleId="InChapter">
    <w:name w:val="InChapter"/>
    <w:basedOn w:val="Heading3"/>
    <w:rsid w:val="00266D78"/>
    <w:pPr>
      <w:spacing w:after="240"/>
      <w:outlineLvl w:val="9"/>
    </w:pPr>
    <w:rPr>
      <w:noProof/>
    </w:rPr>
  </w:style>
  <w:style w:type="paragraph" w:styleId="Index2">
    <w:name w:val="index 2"/>
    <w:basedOn w:val="Normal"/>
    <w:next w:val="Normal"/>
    <w:semiHidden/>
    <w:rsid w:val="00266D78"/>
    <w:pPr>
      <w:tabs>
        <w:tab w:val="right" w:pos="4176"/>
      </w:tabs>
      <w:ind w:left="568" w:hanging="284"/>
    </w:pPr>
    <w:rPr>
      <w:rFonts w:ascii="Garamond" w:hAnsi="Garamond"/>
    </w:rPr>
  </w:style>
  <w:style w:type="paragraph" w:customStyle="1" w:styleId="Byline">
    <w:name w:val="Byline"/>
    <w:rsid w:val="00266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D78"/>
    <w:pPr>
      <w:tabs>
        <w:tab w:val="clear" w:pos="3600"/>
        <w:tab w:val="clear" w:pos="3958"/>
      </w:tabs>
      <w:jc w:val="right"/>
    </w:pPr>
  </w:style>
  <w:style w:type="character" w:styleId="Emphasis">
    <w:name w:val="Emphasis"/>
    <w:basedOn w:val="DefaultParagraphFont"/>
    <w:qFormat/>
    <w:rsid w:val="00266D78"/>
    <w:rPr>
      <w:i/>
    </w:rPr>
  </w:style>
  <w:style w:type="paragraph" w:styleId="Caption">
    <w:name w:val="caption"/>
    <w:basedOn w:val="BodyText"/>
    <w:next w:val="Normal"/>
    <w:qFormat/>
    <w:rsid w:val="00266D78"/>
    <w:pPr>
      <w:framePr w:w="2268" w:hSpace="181" w:vSpace="181" w:wrap="around" w:vAnchor="text" w:hAnchor="page" w:x="1135" w:y="285" w:anchorLock="1"/>
    </w:pPr>
    <w:rPr>
      <w:i/>
    </w:rPr>
  </w:style>
  <w:style w:type="paragraph" w:customStyle="1" w:styleId="MiniTOCTitle">
    <w:name w:val="MiniTOCTitle"/>
    <w:basedOn w:val="Heading4"/>
    <w:rsid w:val="00266D78"/>
    <w:pPr>
      <w:spacing w:before="240"/>
      <w:outlineLvl w:val="9"/>
    </w:pPr>
    <w:rPr>
      <w:noProof/>
      <w:sz w:val="24"/>
    </w:rPr>
  </w:style>
  <w:style w:type="paragraph" w:customStyle="1" w:styleId="MiniTOCItem">
    <w:name w:val="MiniTOCItem"/>
    <w:basedOn w:val="ListBullet"/>
    <w:rsid w:val="00266D78"/>
    <w:pPr>
      <w:numPr>
        <w:numId w:val="0"/>
      </w:numPr>
      <w:tabs>
        <w:tab w:val="right" w:leader="dot" w:pos="6521"/>
      </w:tabs>
      <w:spacing w:before="0" w:after="0"/>
    </w:pPr>
  </w:style>
  <w:style w:type="paragraph" w:customStyle="1" w:styleId="TOFTitle">
    <w:name w:val="TOFTitle"/>
    <w:basedOn w:val="TOCTitle"/>
    <w:rsid w:val="00266D78"/>
  </w:style>
  <w:style w:type="paragraph" w:styleId="TableofFigures">
    <w:name w:val="table of figures"/>
    <w:basedOn w:val="Normal"/>
    <w:next w:val="Normal"/>
    <w:semiHidden/>
    <w:rsid w:val="00266D78"/>
    <w:pPr>
      <w:tabs>
        <w:tab w:val="right" w:leader="dot" w:pos="9072"/>
      </w:tabs>
      <w:ind w:left="970" w:hanging="403"/>
    </w:pPr>
    <w:rPr>
      <w:rFonts w:ascii="Times New Roman" w:hAnsi="Times New Roman"/>
      <w:b/>
    </w:rPr>
  </w:style>
  <w:style w:type="paragraph" w:styleId="ListNumber">
    <w:name w:val="List Number"/>
    <w:basedOn w:val="List"/>
    <w:rsid w:val="00266D78"/>
    <w:pPr>
      <w:numPr>
        <w:numId w:val="11"/>
      </w:numPr>
    </w:pPr>
  </w:style>
  <w:style w:type="character" w:customStyle="1" w:styleId="WingdingSymbols">
    <w:name w:val="Wingding Symbols"/>
    <w:rsid w:val="00266D78"/>
    <w:rPr>
      <w:rFonts w:ascii="Wingdings" w:hAnsi="Wingdings"/>
    </w:rPr>
  </w:style>
  <w:style w:type="paragraph" w:customStyle="1" w:styleId="TableHeading">
    <w:name w:val="Table Heading"/>
    <w:basedOn w:val="HeadingBase"/>
    <w:rsid w:val="00266D78"/>
    <w:pPr>
      <w:keepLines/>
      <w:pBdr>
        <w:bottom w:val="single" w:sz="6" w:space="1" w:color="918585"/>
      </w:pBdr>
      <w:spacing w:before="240"/>
    </w:pPr>
  </w:style>
  <w:style w:type="character" w:customStyle="1" w:styleId="HotSpot">
    <w:name w:val="HotSpot"/>
    <w:rsid w:val="00266D78"/>
    <w:rPr>
      <w:color w:val="0033CC"/>
      <w:u w:val="none"/>
    </w:rPr>
  </w:style>
  <w:style w:type="paragraph" w:customStyle="1" w:styleId="BodyTextRight">
    <w:name w:val="Body Text Right"/>
    <w:basedOn w:val="BodyText"/>
    <w:rsid w:val="00266D78"/>
    <w:pPr>
      <w:spacing w:before="0" w:after="0"/>
      <w:jc w:val="right"/>
    </w:pPr>
  </w:style>
  <w:style w:type="paragraph" w:styleId="Index3">
    <w:name w:val="index 3"/>
    <w:basedOn w:val="ListNumber2"/>
    <w:next w:val="Normal"/>
    <w:semiHidden/>
    <w:rsid w:val="00266D78"/>
    <w:pPr>
      <w:numPr>
        <w:numId w:val="0"/>
      </w:numPr>
      <w:tabs>
        <w:tab w:val="right" w:leader="dot" w:pos="4176"/>
      </w:tabs>
    </w:pPr>
  </w:style>
  <w:style w:type="paragraph" w:styleId="ListNumber2">
    <w:name w:val="List Number 2"/>
    <w:basedOn w:val="List2"/>
    <w:rsid w:val="00266D78"/>
    <w:pPr>
      <w:numPr>
        <w:numId w:val="10"/>
      </w:numPr>
      <w:tabs>
        <w:tab w:val="clear" w:pos="1060"/>
      </w:tabs>
    </w:pPr>
  </w:style>
  <w:style w:type="paragraph" w:customStyle="1" w:styleId="MarginNote">
    <w:name w:val="Margin Note"/>
    <w:basedOn w:val="BodyText"/>
    <w:rsid w:val="00266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D78"/>
    <w:rPr>
      <w:sz w:val="32"/>
    </w:rPr>
  </w:style>
  <w:style w:type="paragraph" w:customStyle="1" w:styleId="HeadingProcedure">
    <w:name w:val="Heading Procedure"/>
    <w:basedOn w:val="HeadingBase"/>
    <w:next w:val="Normal"/>
    <w:rsid w:val="00266D78"/>
    <w:pPr>
      <w:tabs>
        <w:tab w:val="left" w:pos="0"/>
      </w:tabs>
      <w:spacing w:before="120" w:after="60"/>
    </w:pPr>
    <w:rPr>
      <w:i/>
      <w:color w:val="918585"/>
      <w:sz w:val="22"/>
    </w:rPr>
  </w:style>
  <w:style w:type="paragraph" w:customStyle="1" w:styleId="TableBodyText">
    <w:name w:val="Table Body Text"/>
    <w:basedOn w:val="BodyText"/>
    <w:rsid w:val="00266D78"/>
    <w:pPr>
      <w:spacing w:before="60" w:after="60"/>
    </w:pPr>
  </w:style>
  <w:style w:type="paragraph" w:styleId="ListContinue">
    <w:name w:val="List Continue"/>
    <w:basedOn w:val="List"/>
    <w:rsid w:val="00266D78"/>
    <w:pPr>
      <w:ind w:firstLine="0"/>
    </w:pPr>
  </w:style>
  <w:style w:type="paragraph" w:customStyle="1" w:styleId="ListNote">
    <w:name w:val="List Note"/>
    <w:basedOn w:val="List"/>
    <w:rsid w:val="00266D78"/>
    <w:pPr>
      <w:pBdr>
        <w:top w:val="single" w:sz="6" w:space="2" w:color="918585"/>
        <w:bottom w:val="single" w:sz="6" w:space="2" w:color="918585"/>
      </w:pBdr>
      <w:tabs>
        <w:tab w:val="left" w:pos="1021"/>
      </w:tabs>
      <w:ind w:firstLine="0"/>
    </w:pPr>
  </w:style>
  <w:style w:type="paragraph" w:customStyle="1" w:styleId="Warning">
    <w:name w:val="Warning"/>
    <w:basedOn w:val="BodyText"/>
    <w:rsid w:val="00266D78"/>
    <w:pPr>
      <w:shd w:val="clear" w:color="auto" w:fill="D9D9D9"/>
      <w:tabs>
        <w:tab w:val="left" w:pos="992"/>
      </w:tabs>
      <w:ind w:left="119" w:right="119"/>
    </w:pPr>
    <w:rPr>
      <w:sz w:val="20"/>
    </w:rPr>
  </w:style>
  <w:style w:type="paragraph" w:customStyle="1" w:styleId="MarginIcons">
    <w:name w:val="Margin Icons"/>
    <w:basedOn w:val="BodyText"/>
    <w:rsid w:val="00266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D78"/>
    <w:rPr>
      <w:rFonts w:ascii="Courier New" w:hAnsi="Courier New"/>
    </w:rPr>
  </w:style>
  <w:style w:type="paragraph" w:customStyle="1" w:styleId="NoteBullet">
    <w:name w:val="Note Bullet"/>
    <w:basedOn w:val="Note"/>
    <w:rsid w:val="00266D78"/>
    <w:pPr>
      <w:tabs>
        <w:tab w:val="clear" w:pos="680"/>
      </w:tabs>
      <w:spacing w:before="60" w:after="60"/>
    </w:pPr>
  </w:style>
  <w:style w:type="paragraph" w:customStyle="1" w:styleId="SubHeading2">
    <w:name w:val="SubHeading2"/>
    <w:basedOn w:val="HeadingBase"/>
    <w:rsid w:val="00266D78"/>
    <w:pPr>
      <w:spacing w:before="240" w:after="60"/>
    </w:pPr>
    <w:rPr>
      <w:sz w:val="20"/>
    </w:rPr>
  </w:style>
  <w:style w:type="paragraph" w:customStyle="1" w:styleId="SubHeading1">
    <w:name w:val="SubHeading1"/>
    <w:basedOn w:val="HeadingBase"/>
    <w:rsid w:val="00266D78"/>
    <w:pPr>
      <w:spacing w:before="240" w:after="60"/>
    </w:pPr>
    <w:rPr>
      <w:color w:val="918585"/>
      <w:sz w:val="22"/>
    </w:rPr>
  </w:style>
  <w:style w:type="paragraph" w:customStyle="1" w:styleId="SideHeading">
    <w:name w:val="Side Heading"/>
    <w:basedOn w:val="HeadingBase"/>
    <w:rsid w:val="00266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D78"/>
    <w:pPr>
      <w:numPr>
        <w:numId w:val="12"/>
      </w:numPr>
    </w:pPr>
  </w:style>
  <w:style w:type="paragraph" w:styleId="PlainText">
    <w:name w:val="Plain Text"/>
    <w:basedOn w:val="Normal"/>
    <w:link w:val="PlainTextChar"/>
    <w:rsid w:val="00266D78"/>
    <w:rPr>
      <w:sz w:val="20"/>
    </w:rPr>
  </w:style>
  <w:style w:type="character" w:customStyle="1" w:styleId="PlainTextChar">
    <w:name w:val="Plain Text Char"/>
    <w:basedOn w:val="DefaultParagraphFont"/>
    <w:link w:val="PlainText"/>
    <w:rsid w:val="00266D78"/>
    <w:rPr>
      <w:rFonts w:ascii="Courier New" w:eastAsia="Times New Roman" w:hAnsi="Courier New" w:cs="Times New Roman"/>
      <w:sz w:val="20"/>
      <w:szCs w:val="20"/>
      <w:lang w:eastAsia="en-US"/>
    </w:rPr>
  </w:style>
  <w:style w:type="character" w:customStyle="1" w:styleId="MenuOption">
    <w:name w:val="Menu Option"/>
    <w:basedOn w:val="DefaultParagraphFont"/>
    <w:rsid w:val="00266D78"/>
    <w:rPr>
      <w:b/>
      <w:smallCaps/>
    </w:rPr>
  </w:style>
  <w:style w:type="paragraph" w:customStyle="1" w:styleId="TableListNumber">
    <w:name w:val="Table List Number"/>
    <w:basedOn w:val="ListNumber"/>
    <w:rsid w:val="00266D78"/>
    <w:pPr>
      <w:numPr>
        <w:numId w:val="0"/>
      </w:numPr>
    </w:pPr>
  </w:style>
  <w:style w:type="paragraph" w:styleId="TOC4">
    <w:name w:val="toc 4"/>
    <w:basedOn w:val="TOCBase"/>
    <w:next w:val="Normal"/>
    <w:semiHidden/>
    <w:rsid w:val="00266D78"/>
    <w:pPr>
      <w:tabs>
        <w:tab w:val="right" w:leader="dot" w:pos="9071"/>
      </w:tabs>
      <w:ind w:left="1701"/>
    </w:pPr>
  </w:style>
  <w:style w:type="paragraph" w:customStyle="1" w:styleId="ListAlpha">
    <w:name w:val="List Alpha"/>
    <w:basedOn w:val="List"/>
    <w:rsid w:val="00266D78"/>
    <w:pPr>
      <w:numPr>
        <w:numId w:val="9"/>
      </w:numPr>
    </w:pPr>
  </w:style>
  <w:style w:type="paragraph" w:customStyle="1" w:styleId="ListAlpha2">
    <w:name w:val="List Alpha 2"/>
    <w:basedOn w:val="List2"/>
    <w:rsid w:val="00266D78"/>
    <w:pPr>
      <w:numPr>
        <w:numId w:val="8"/>
      </w:numPr>
    </w:pPr>
  </w:style>
  <w:style w:type="paragraph" w:styleId="List3">
    <w:name w:val="List 3"/>
    <w:basedOn w:val="BodyText"/>
    <w:rsid w:val="00266D78"/>
    <w:pPr>
      <w:tabs>
        <w:tab w:val="left" w:pos="1021"/>
      </w:tabs>
      <w:spacing w:before="60" w:after="60"/>
      <w:ind w:left="1020" w:hanging="340"/>
    </w:pPr>
  </w:style>
  <w:style w:type="paragraph" w:styleId="List4">
    <w:name w:val="List 4"/>
    <w:basedOn w:val="BodyText"/>
    <w:rsid w:val="00266D78"/>
    <w:pPr>
      <w:tabs>
        <w:tab w:val="left" w:pos="1361"/>
      </w:tabs>
      <w:spacing w:before="60" w:after="60"/>
      <w:ind w:left="1361" w:hanging="340"/>
    </w:pPr>
  </w:style>
  <w:style w:type="paragraph" w:styleId="List5">
    <w:name w:val="List 5"/>
    <w:basedOn w:val="BodyText"/>
    <w:rsid w:val="00266D78"/>
    <w:pPr>
      <w:tabs>
        <w:tab w:val="left" w:pos="1701"/>
      </w:tabs>
      <w:spacing w:before="60" w:after="60"/>
      <w:ind w:left="1701" w:hanging="340"/>
    </w:pPr>
  </w:style>
  <w:style w:type="paragraph" w:styleId="ListBullet3">
    <w:name w:val="List Bullet 3"/>
    <w:basedOn w:val="List3"/>
    <w:rsid w:val="00266D78"/>
    <w:pPr>
      <w:numPr>
        <w:numId w:val="15"/>
      </w:numPr>
      <w:tabs>
        <w:tab w:val="clear" w:pos="1021"/>
      </w:tabs>
      <w:ind w:left="1037" w:hanging="357"/>
    </w:pPr>
  </w:style>
  <w:style w:type="paragraph" w:styleId="ListBullet4">
    <w:name w:val="List Bullet 4"/>
    <w:basedOn w:val="List4"/>
    <w:rsid w:val="00266D78"/>
    <w:pPr>
      <w:numPr>
        <w:numId w:val="3"/>
      </w:numPr>
    </w:pPr>
  </w:style>
  <w:style w:type="paragraph" w:styleId="ListBullet5">
    <w:name w:val="List Bullet 5"/>
    <w:basedOn w:val="List5"/>
    <w:rsid w:val="00266D78"/>
    <w:pPr>
      <w:numPr>
        <w:numId w:val="4"/>
      </w:numPr>
    </w:pPr>
  </w:style>
  <w:style w:type="paragraph" w:styleId="ListContinue2">
    <w:name w:val="List Continue 2"/>
    <w:basedOn w:val="List2"/>
    <w:rsid w:val="00266D78"/>
    <w:pPr>
      <w:ind w:firstLine="0"/>
    </w:pPr>
  </w:style>
  <w:style w:type="paragraph" w:styleId="ListContinue3">
    <w:name w:val="List Continue 3"/>
    <w:basedOn w:val="List3"/>
    <w:rsid w:val="00266D78"/>
    <w:pPr>
      <w:ind w:left="1021" w:firstLine="0"/>
    </w:pPr>
  </w:style>
  <w:style w:type="paragraph" w:styleId="ListContinue4">
    <w:name w:val="List Continue 4"/>
    <w:basedOn w:val="List4"/>
    <w:rsid w:val="00266D78"/>
    <w:pPr>
      <w:ind w:firstLine="0"/>
    </w:pPr>
  </w:style>
  <w:style w:type="paragraph" w:styleId="ListContinue5">
    <w:name w:val="List Continue 5"/>
    <w:basedOn w:val="List5"/>
    <w:rsid w:val="00266D78"/>
    <w:pPr>
      <w:ind w:firstLine="0"/>
    </w:pPr>
  </w:style>
  <w:style w:type="paragraph" w:styleId="ListNumber3">
    <w:name w:val="List Number 3"/>
    <w:basedOn w:val="List3"/>
    <w:rsid w:val="00266D78"/>
    <w:pPr>
      <w:numPr>
        <w:numId w:val="5"/>
      </w:numPr>
    </w:pPr>
  </w:style>
  <w:style w:type="paragraph" w:styleId="ListNumber4">
    <w:name w:val="List Number 4"/>
    <w:basedOn w:val="List4"/>
    <w:rsid w:val="00266D78"/>
    <w:pPr>
      <w:numPr>
        <w:numId w:val="6"/>
      </w:numPr>
    </w:pPr>
  </w:style>
  <w:style w:type="paragraph" w:styleId="ListNumber5">
    <w:name w:val="List Number 5"/>
    <w:basedOn w:val="List5"/>
    <w:rsid w:val="00266D78"/>
    <w:pPr>
      <w:numPr>
        <w:numId w:val="7"/>
      </w:numPr>
    </w:pPr>
  </w:style>
  <w:style w:type="paragraph" w:styleId="BlockText">
    <w:name w:val="Block Text"/>
    <w:basedOn w:val="Normal"/>
    <w:rsid w:val="00266D78"/>
    <w:pPr>
      <w:spacing w:after="120"/>
      <w:ind w:left="1440" w:right="1440"/>
    </w:pPr>
  </w:style>
  <w:style w:type="character" w:customStyle="1" w:styleId="Subscript">
    <w:name w:val="Subscript"/>
    <w:basedOn w:val="DefaultParagraphFont"/>
    <w:rsid w:val="00266D78"/>
    <w:rPr>
      <w:sz w:val="16"/>
      <w:vertAlign w:val="subscript"/>
    </w:rPr>
  </w:style>
  <w:style w:type="character" w:customStyle="1" w:styleId="Superscript">
    <w:name w:val="Superscript"/>
    <w:basedOn w:val="DefaultParagraphFont"/>
    <w:rsid w:val="00266D78"/>
    <w:rPr>
      <w:sz w:val="16"/>
      <w:vertAlign w:val="superscript"/>
    </w:rPr>
  </w:style>
  <w:style w:type="character" w:customStyle="1" w:styleId="Symbols">
    <w:name w:val="Symbols"/>
    <w:basedOn w:val="DefaultParagraphFont"/>
    <w:rsid w:val="00266D78"/>
    <w:rPr>
      <w:rFonts w:ascii="Symbol" w:hAnsi="Symbol"/>
    </w:rPr>
  </w:style>
  <w:style w:type="character" w:customStyle="1" w:styleId="MenuOptions">
    <w:name w:val="Menu Options"/>
    <w:basedOn w:val="DefaultParagraphFont"/>
    <w:rsid w:val="00266D78"/>
    <w:rPr>
      <w:rFonts w:ascii="Arial Narrow" w:hAnsi="Arial Narrow"/>
      <w:smallCaps/>
    </w:rPr>
  </w:style>
  <w:style w:type="character" w:customStyle="1" w:styleId="Buttons">
    <w:name w:val="Buttons"/>
    <w:basedOn w:val="DefaultParagraphFont"/>
    <w:rsid w:val="00266D78"/>
    <w:rPr>
      <w:b/>
    </w:rPr>
  </w:style>
  <w:style w:type="character" w:customStyle="1" w:styleId="Underlined">
    <w:name w:val="Underlined"/>
    <w:basedOn w:val="DefaultParagraphFont"/>
    <w:rsid w:val="00266D78"/>
    <w:rPr>
      <w:u w:val="single"/>
    </w:rPr>
  </w:style>
  <w:style w:type="paragraph" w:customStyle="1" w:styleId="TableBodyTextRight">
    <w:name w:val="Table Body Text Right"/>
    <w:basedOn w:val="TableBodyText"/>
    <w:rsid w:val="00266D78"/>
    <w:pPr>
      <w:widowControl w:val="0"/>
      <w:autoSpaceDE w:val="0"/>
      <w:autoSpaceDN w:val="0"/>
      <w:adjustRightInd w:val="0"/>
      <w:jc w:val="right"/>
    </w:pPr>
    <w:rPr>
      <w:rFonts w:cs="Arial"/>
      <w:szCs w:val="18"/>
    </w:rPr>
  </w:style>
  <w:style w:type="paragraph" w:customStyle="1" w:styleId="CopyrightText">
    <w:name w:val="Copyright Text"/>
    <w:basedOn w:val="BodyText"/>
    <w:rsid w:val="00266D78"/>
    <w:rPr>
      <w:sz w:val="18"/>
    </w:rPr>
  </w:style>
  <w:style w:type="paragraph" w:customStyle="1" w:styleId="BodySmallRight">
    <w:name w:val="Body Small Right"/>
    <w:basedOn w:val="BodyTextRight"/>
    <w:rsid w:val="00266D78"/>
    <w:rPr>
      <w:sz w:val="18"/>
      <w:szCs w:val="18"/>
    </w:rPr>
  </w:style>
  <w:style w:type="paragraph" w:customStyle="1" w:styleId="MarginEdition">
    <w:name w:val="Margin Edition"/>
    <w:basedOn w:val="MarginNote"/>
    <w:rsid w:val="00266D78"/>
    <w:pPr>
      <w:spacing w:before="0" w:after="0"/>
    </w:pPr>
    <w:rPr>
      <w:rFonts w:ascii="Times New Roman" w:hAnsi="Times New Roman"/>
      <w:color w:val="999999"/>
    </w:rPr>
  </w:style>
  <w:style w:type="paragraph" w:customStyle="1" w:styleId="Spacer">
    <w:name w:val="Spacer"/>
    <w:basedOn w:val="Normal"/>
    <w:rsid w:val="00266D78"/>
    <w:rPr>
      <w:sz w:val="2"/>
      <w:szCs w:val="2"/>
    </w:rPr>
  </w:style>
  <w:style w:type="character" w:customStyle="1" w:styleId="Small">
    <w:name w:val="Small"/>
    <w:basedOn w:val="DefaultParagraphFont"/>
    <w:rsid w:val="00266D78"/>
    <w:rPr>
      <w:sz w:val="16"/>
    </w:rPr>
  </w:style>
  <w:style w:type="paragraph" w:customStyle="1" w:styleId="WideTable">
    <w:name w:val="Wide Table"/>
    <w:basedOn w:val="Normal"/>
    <w:rsid w:val="00266D78"/>
    <w:pPr>
      <w:ind w:left="-1418"/>
    </w:pPr>
    <w:rPr>
      <w:sz w:val="2"/>
      <w:szCs w:val="2"/>
    </w:rPr>
  </w:style>
  <w:style w:type="character" w:styleId="PageNumber">
    <w:name w:val="page number"/>
    <w:basedOn w:val="DefaultParagraphFont"/>
    <w:rsid w:val="00266D78"/>
  </w:style>
  <w:style w:type="paragraph" w:styleId="Quote">
    <w:name w:val="Quote"/>
    <w:basedOn w:val="Heading1"/>
    <w:link w:val="QuoteChar"/>
    <w:qFormat/>
    <w:rsid w:val="00266D78"/>
    <w:rPr>
      <w:b w:val="0"/>
      <w:sz w:val="72"/>
      <w:szCs w:val="72"/>
      <w:lang w:val="en-NZ"/>
    </w:rPr>
  </w:style>
  <w:style w:type="character" w:customStyle="1" w:styleId="QuoteChar">
    <w:name w:val="Quote Char"/>
    <w:basedOn w:val="DefaultParagraphFont"/>
    <w:link w:val="Quote"/>
    <w:rsid w:val="00266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D78"/>
    <w:pPr>
      <w:pageBreakBefore/>
    </w:pPr>
  </w:style>
  <w:style w:type="paragraph" w:customStyle="1" w:styleId="Border">
    <w:name w:val="Border"/>
    <w:basedOn w:val="Normal"/>
    <w:qFormat/>
    <w:rsid w:val="00266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D78"/>
    <w:rPr>
      <w:b/>
      <w:bCs/>
      <w:i/>
      <w:iCs/>
      <w:color w:val="auto"/>
    </w:rPr>
  </w:style>
  <w:style w:type="paragraph" w:styleId="IntenseQuote">
    <w:name w:val="Intense Quote"/>
    <w:basedOn w:val="Normal"/>
    <w:next w:val="Normal"/>
    <w:link w:val="IntenseQuoteChar"/>
    <w:uiPriority w:val="30"/>
    <w:qFormat/>
    <w:rsid w:val="00266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D78"/>
    <w:rPr>
      <w:smallCaps/>
      <w:color w:val="auto"/>
      <w:u w:val="single"/>
    </w:rPr>
  </w:style>
  <w:style w:type="character" w:styleId="IntenseReference">
    <w:name w:val="Intense Reference"/>
    <w:basedOn w:val="DefaultParagraphFont"/>
    <w:uiPriority w:val="32"/>
    <w:qFormat/>
    <w:rsid w:val="00266D78"/>
    <w:rPr>
      <w:b/>
      <w:bCs/>
      <w:smallCaps/>
      <w:color w:val="auto"/>
      <w:spacing w:val="5"/>
      <w:u w:val="single"/>
    </w:rPr>
  </w:style>
  <w:style w:type="paragraph" w:customStyle="1" w:styleId="2ColumnHeading">
    <w:name w:val="2Column Heading"/>
    <w:basedOn w:val="BodyText"/>
    <w:qFormat/>
    <w:rsid w:val="00266D78"/>
    <w:pPr>
      <w:spacing w:after="60"/>
      <w:ind w:left="-2268"/>
    </w:pPr>
    <w:rPr>
      <w:b/>
    </w:rPr>
  </w:style>
  <w:style w:type="paragraph" w:customStyle="1" w:styleId="Heading1TOC">
    <w:name w:val="Heading1 TOC"/>
    <w:basedOn w:val="Normal"/>
    <w:qFormat/>
    <w:rsid w:val="00266D78"/>
    <w:pPr>
      <w:spacing w:before="240" w:after="120"/>
    </w:pPr>
    <w:rPr>
      <w:rFonts w:ascii="Times New Roman" w:hAnsi="Times New Roman"/>
      <w:b/>
      <w:sz w:val="32"/>
    </w:rPr>
  </w:style>
  <w:style w:type="paragraph" w:customStyle="1" w:styleId="Heading2TOC">
    <w:name w:val="Heading2 TOC"/>
    <w:basedOn w:val="Normal"/>
    <w:qFormat/>
    <w:rsid w:val="00266D78"/>
    <w:pPr>
      <w:spacing w:before="240" w:after="60"/>
    </w:pPr>
    <w:rPr>
      <w:rFonts w:ascii="Times New Roman" w:hAnsi="Times New Roman"/>
      <w:b/>
      <w:sz w:val="28"/>
    </w:rPr>
  </w:style>
  <w:style w:type="character" w:customStyle="1" w:styleId="Underline">
    <w:name w:val="Underline"/>
    <w:basedOn w:val="DefaultParagraphFont"/>
    <w:qFormat/>
    <w:rsid w:val="00266D78"/>
    <w:rPr>
      <w:u w:val="single"/>
    </w:rPr>
  </w:style>
  <w:style w:type="paragraph" w:styleId="BalloonText">
    <w:name w:val="Balloon Text"/>
    <w:basedOn w:val="Normal"/>
    <w:link w:val="BalloonTextChar"/>
    <w:rsid w:val="00266D78"/>
    <w:rPr>
      <w:rFonts w:ascii="Tahoma" w:hAnsi="Tahoma" w:cs="Tahoma"/>
      <w:sz w:val="16"/>
      <w:szCs w:val="16"/>
    </w:rPr>
  </w:style>
  <w:style w:type="character" w:customStyle="1" w:styleId="BalloonTextChar">
    <w:name w:val="Balloon Text Char"/>
    <w:basedOn w:val="DefaultParagraphFont"/>
    <w:link w:val="BalloonText"/>
    <w:rsid w:val="00266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D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D78"/>
    <w:rPr>
      <w:b/>
      <w:color w:val="660033"/>
      <w:spacing w:val="0"/>
    </w:rPr>
  </w:style>
  <w:style w:type="paragraph" w:customStyle="1" w:styleId="Nameditemlist">
    <w:name w:val="Named item list"/>
    <w:basedOn w:val="BodyText"/>
    <w:qFormat/>
    <w:rsid w:val="00266D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1283</Words>
  <Characters>8191</Characters>
  <Application>Microsoft Office Word</Application>
  <DocSecurity>0</DocSecurity>
  <Lines>261</Lines>
  <Paragraphs>158</Paragraphs>
  <ScaleCrop>false</ScaleCrop>
  <Company>Author-it Software Corporation Ltd.</Company>
  <LinksUpToDate>false</LinksUpToDate>
  <CharactersWithSpaces>9395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AURHTJ1001 Inspect heavy commercial vehicle wheels and tyres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2013-01-15T08:19:00Z</dcterms:created>
  <dcterms:modified xsi:type="dcterms:W3CDTF">2013-01-15T08:19:00Z</dcterms:modified>
</cp:coreProperties>
</file>