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B75" w:rsidP="000C7B75">
      <w:pPr>
        <w:pStyle w:val="Title"/>
      </w:pPr>
      <w:r>
        <w:fldChar w:fldCharType="begin"/>
      </w:r>
      <w:r>
        <w:instrText xml:space="preserve"> TITLE   \* MERGEFORMAT </w:instrText>
      </w:r>
      <w:r>
        <w:fldChar w:fldCharType="separate"/>
      </w:r>
      <w:r>
        <w:t>AURHTA1001 Carry out heavy vehicle pre-repair operations</w:t>
      </w:r>
      <w:r>
        <w:fldChar w:fldCharType="end"/>
      </w:r>
    </w:p>
    <w:p w:rsidR="000C7B75" w:rsidP="000C7B75">
      <w:pPr>
        <w:pStyle w:val="Version"/>
        <w:sectPr w:rsidSect="000C1B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BAA" w:rsidP="000C1BAA">
      <w:pPr>
        <w:pStyle w:val="SuperHeading"/>
      </w:pPr>
      <w:r w:rsidRPr="000C1BAA">
        <w:t>AURHTA1001 Carry out heavy vehicle pre-repair operations</w:t>
      </w:r>
    </w:p>
    <w:p w:rsidR="00000000" w:rsidRPr="000C1BAA" w:rsidP="000C1BAA">
      <w:pPr>
        <w:pStyle w:val="Heading1"/>
      </w:pPr>
      <w:bookmarkStart w:id="1" w:name="O_502552"/>
      <w:bookmarkEnd w:id="1"/>
      <w:r w:rsidRPr="000C1BAA">
        <w:t>Modification History</w:t>
      </w:r>
    </w:p>
    <w:tbl>
      <w:tblPr>
        <w:tblW w:w="9637" w:type="dxa"/>
        <w:tblLayout w:type="fixed"/>
        <w:tblCellMar>
          <w:left w:w="62" w:type="dxa"/>
          <w:right w:w="62" w:type="dxa"/>
        </w:tblCellMar>
        <w:tblLook w:val="0000"/>
      </w:tblPr>
      <w:tblGrid>
        <w:gridCol w:w="2976"/>
        <w:gridCol w:w="6661"/>
      </w:tblGrid>
      <w:tr w:rsidTr="000C7B7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AA" w:rsidP="000C1BAA">
            <w:pPr>
              <w:pStyle w:val="BodyText"/>
            </w:pPr>
            <w:r w:rsidRPr="000C1BA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AA">
            <w:pPr>
              <w:pStyle w:val="BodyText"/>
              <w:rPr>
                <w:lang w:val="en-NZ"/>
              </w:rPr>
            </w:pPr>
            <w:r w:rsidRPr="000C1BAA">
              <w:rPr>
                <w:rStyle w:val="SpecialBold"/>
              </w:rPr>
              <w:t>Comment</w:t>
            </w:r>
          </w:p>
        </w:tc>
      </w:tr>
      <w:tr w:rsidTr="000C7B75">
        <w:tblPrEx>
          <w:tblW w:w="9637" w:type="dxa"/>
          <w:tblLayout w:type="fixed"/>
          <w:tblCellMar>
            <w:left w:w="62" w:type="dxa"/>
            <w:right w:w="62" w:type="dxa"/>
          </w:tblCellMar>
          <w:tblLook w:val="0000"/>
        </w:tblPrEx>
        <w:trPr>
          <w:trHeight w:val="8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AA">
            <w:pPr>
              <w:pStyle w:val="BodyText"/>
              <w:rPr>
                <w:lang w:val="en-NZ"/>
              </w:rPr>
            </w:pPr>
            <w:r w:rsidRPr="000C1BA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AA" w:rsidP="000C1BAA">
            <w:pPr>
              <w:pStyle w:val="BodyText"/>
            </w:pPr>
            <w:r w:rsidRPr="000C1BAA">
              <w:t>New unit of competency</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2" w:name="O_502553"/>
      <w:bookmarkEnd w:id="2"/>
      <w:r w:rsidRPr="000C1BAA">
        <w:t>Unit Descriptor</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This unit describes the performance outcomes required to prepare and clean heavy vehicles and major components by mech</w:t>
            </w:r>
            <w:r w:rsidRPr="000C1BAA">
              <w:t>anical or chemical means and prepare equipment or components in readiness for either storage or repair.</w:t>
            </w:r>
          </w:p>
          <w:p w:rsidR="00000000" w:rsidRPr="000C1BAA" w:rsidP="000C1BAA">
            <w:pPr>
              <w:pStyle w:val="BodyText"/>
            </w:pPr>
            <w:r w:rsidRPr="000C1BAA">
              <w:t xml:space="preserve">The unit includes identification and confirmation of work requirement, preparation for work, cleaning of components, the removal of components, tagging </w:t>
            </w:r>
            <w:r w:rsidRPr="000C1BAA">
              <w:t>and storage of components and completion of work finalisation processes, including clean-up and documentation.</w:t>
            </w:r>
          </w:p>
          <w:p w:rsidR="00000000" w:rsidRPr="000C1BAA" w:rsidP="000C1BAA">
            <w:pPr>
              <w:pStyle w:val="BodyText"/>
            </w:pPr>
            <w:r w:rsidRPr="000C1BAA">
              <w:t>No licencing, legislative, regulatory or certification requirements apply to this unit at the time of publication.</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3" w:name="O_502554"/>
      <w:bookmarkEnd w:id="3"/>
      <w:r w:rsidRPr="000C1BAA">
        <w:t>Application of the Unit</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Work applies to heavy vehicles in the road transport, mining, construction and agricultural environments.</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4" w:name="O_502555"/>
      <w:bookmarkEnd w:id="4"/>
      <w:r w:rsidRPr="000C1BAA">
        <w:t>Licensing/Regulatory Information</w:t>
      </w:r>
    </w:p>
    <w:p w:rsidR="00000000" w:rsidRPr="000C1BAA" w:rsidP="000C1BAA">
      <w:pPr>
        <w:pStyle w:val="BodyText"/>
      </w:pPr>
      <w:r w:rsidRPr="000C1BAA">
        <w:t>Not applicable.</w:t>
      </w:r>
    </w:p>
    <w:p w:rsidR="00000000" w:rsidRPr="000C1BAA" w:rsidP="000C1BAA">
      <w:pPr>
        <w:pStyle w:val="AllowPageBreak"/>
      </w:pPr>
    </w:p>
    <w:p w:rsidR="00000000" w:rsidRPr="000C1BAA" w:rsidP="000C1BAA">
      <w:pPr>
        <w:pStyle w:val="Heading1"/>
      </w:pPr>
      <w:bookmarkStart w:id="5" w:name="O_502556"/>
      <w:bookmarkEnd w:id="5"/>
      <w:r w:rsidRPr="000C1BAA">
        <w:t>Pre-Requisites</w:t>
      </w:r>
    </w:p>
    <w:p w:rsidR="00000000" w:rsidRPr="000C1BAA" w:rsidP="000C1BAA">
      <w:pPr>
        <w:pStyle w:val="BodyText"/>
      </w:pPr>
      <w:r w:rsidRPr="000C1BAA">
        <w:t>No</w:t>
      </w:r>
      <w:r w:rsidRPr="000C1BAA">
        <w:t>t applicable.</w:t>
      </w:r>
    </w:p>
    <w:p w:rsidR="00000000" w:rsidRPr="000C1BAA" w:rsidP="000C1BAA">
      <w:pPr>
        <w:pStyle w:val="AllowPageBreak"/>
      </w:pPr>
    </w:p>
    <w:p w:rsidR="00000000" w:rsidRPr="000C1BAA" w:rsidP="000C1BAA">
      <w:pPr>
        <w:pStyle w:val="Heading1"/>
      </w:pPr>
      <w:bookmarkStart w:id="6" w:name="O_502557"/>
      <w:bookmarkEnd w:id="6"/>
      <w:r w:rsidRPr="000C1BAA">
        <w:t>Employability Skills Information</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This unit contains employability skills.</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7" w:name="O_502558"/>
      <w:bookmarkEnd w:id="7"/>
      <w:r w:rsidRPr="000C1BAA">
        <w:t>Elements and Performance Criteria Pre-Content</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Performance criteria describe the performance needed to demonstrate achievement of the element. Where bold italicised text is used, further information is detailed in the required skills and knowledge section and the range statement. Assessment of perform</w:t>
            </w:r>
            <w:r w:rsidRPr="000C1BAA">
              <w:t>ance is to be consistent with the evidence guide.</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8" w:name="O_502559"/>
      <w:bookmarkEnd w:id="8"/>
      <w:r w:rsidRPr="000C1BAA">
        <w:t>Elements and Performance Criteria</w:t>
      </w:r>
    </w:p>
    <w:tbl>
      <w:tblPr>
        <w:tblW w:w="9639" w:type="dxa"/>
        <w:tblLayout w:type="fixed"/>
        <w:tblCellMar>
          <w:left w:w="62" w:type="dxa"/>
          <w:right w:w="62" w:type="dxa"/>
        </w:tblCellMar>
        <w:tblLook w:val="0000"/>
      </w:tblPr>
      <w:tblGrid>
        <w:gridCol w:w="2977"/>
        <w:gridCol w:w="6662"/>
      </w:tblGrid>
      <w:tr w:rsidTr="000C7B75">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AA" w:rsidP="000C1BAA">
            <w:pPr>
              <w:pStyle w:val="BodyText"/>
            </w:pPr>
            <w:r w:rsidRPr="000C1BA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AA">
            <w:pPr>
              <w:pStyle w:val="BodyText"/>
              <w:rPr>
                <w:lang w:val="en-NZ"/>
              </w:rPr>
            </w:pPr>
            <w:r w:rsidRPr="000C1BAA">
              <w:rPr>
                <w:rStyle w:val="SpecialBold"/>
              </w:rPr>
              <w:t>PERFORMANCE CRITERIA</w:t>
            </w:r>
          </w:p>
        </w:tc>
      </w:tr>
      <w:tr w:rsidTr="000C7B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AA">
            <w:pPr>
              <w:pStyle w:val="List"/>
              <w:rPr>
                <w:lang w:val="en-NZ"/>
              </w:rPr>
            </w:pPr>
            <w:r w:rsidRPr="000C1BAA">
              <w:t>1.</w:t>
            </w:r>
            <w:r w:rsidRPr="000C1BAA">
              <w:tab/>
              <w:t>Prepare to undertake pre-repair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AA" w:rsidP="000C1BAA">
            <w:pPr>
              <w:pStyle w:val="List2"/>
            </w:pPr>
            <w:r w:rsidRPr="000C1BAA">
              <w:t>1.1.</w:t>
            </w:r>
            <w:r w:rsidRPr="000C1BAA">
              <w:tab/>
            </w:r>
            <w:r w:rsidRPr="000C1BAA">
              <w:rPr>
                <w:rStyle w:val="BoldandItalics"/>
              </w:rPr>
              <w:t>Workplace instructions</w:t>
            </w:r>
            <w:r w:rsidRPr="000C1BAA">
              <w:t xml:space="preserve"> are used to determine job requirements</w:t>
            </w:r>
          </w:p>
          <w:p w:rsidR="00000000" w:rsidRPr="000C1BAA" w:rsidP="000C1BAA">
            <w:pPr>
              <w:pStyle w:val="List2"/>
            </w:pPr>
            <w:r w:rsidRPr="000C1BAA">
              <w:t>1.2.</w:t>
            </w:r>
            <w:r w:rsidRPr="000C1BAA">
              <w:tab/>
            </w:r>
            <w:r w:rsidRPr="000C1BAA">
              <w:rPr>
                <w:rStyle w:val="BoldandItalics"/>
              </w:rPr>
              <w:t>Workplace health and safety (WHS) requirements</w:t>
            </w:r>
            <w:r w:rsidRPr="000C1BAA">
              <w:t xml:space="preserve"> are observed and applied throughout the work </w:t>
            </w:r>
          </w:p>
          <w:p w:rsidR="00000000" w:rsidRPr="000C1BAA" w:rsidP="000C1BAA">
            <w:pPr>
              <w:pStyle w:val="List2"/>
            </w:pPr>
            <w:r w:rsidRPr="000C1BAA">
              <w:t>1.3.</w:t>
            </w:r>
            <w:r w:rsidRPr="000C1BAA">
              <w:tab/>
            </w:r>
            <w:r w:rsidRPr="000C1BAA">
              <w:rPr>
                <w:rStyle w:val="BoldandItalics"/>
              </w:rPr>
              <w:t>Procedures and information</w:t>
            </w:r>
            <w:r w:rsidRPr="000C1BAA">
              <w:t xml:space="preserve"> are sourced and interpreted</w:t>
            </w:r>
          </w:p>
          <w:p w:rsidR="00000000" w:rsidRPr="000C1BAA" w:rsidP="000C1BAA">
            <w:pPr>
              <w:pStyle w:val="List2"/>
            </w:pPr>
            <w:r w:rsidRPr="000C1BAA">
              <w:t>1.4.</w:t>
            </w:r>
            <w:r w:rsidRPr="000C1BAA">
              <w:tab/>
            </w:r>
            <w:r w:rsidRPr="000C1BAA">
              <w:rPr>
                <w:rStyle w:val="BoldandItalics"/>
              </w:rPr>
              <w:t>Method options</w:t>
            </w:r>
            <w:r w:rsidRPr="000C1BAA">
              <w:t xml:space="preserve"> are analysed and those most appropriate to the circumstances are selected</w:t>
            </w:r>
          </w:p>
          <w:p w:rsidR="00000000" w:rsidRPr="000C1BAA" w:rsidP="000C1BAA">
            <w:pPr>
              <w:pStyle w:val="List2"/>
            </w:pPr>
            <w:r w:rsidRPr="000C1BAA">
              <w:t>1.5.</w:t>
            </w:r>
            <w:r w:rsidRPr="000C1BAA">
              <w:tab/>
              <w:t>Appr</w:t>
            </w:r>
            <w:r w:rsidRPr="000C1BAA">
              <w:t>opriate tools and equipment are selected and prepared</w:t>
            </w:r>
          </w:p>
          <w:p w:rsidR="00000000" w:rsidP="000C1BAA">
            <w:pPr>
              <w:pStyle w:val="List2"/>
              <w:rPr>
                <w:lang w:val="en-NZ"/>
              </w:rPr>
            </w:pPr>
            <w:r w:rsidRPr="000C1BAA">
              <w:t>1.6.</w:t>
            </w:r>
            <w:r w:rsidRPr="000C1BAA">
              <w:tab/>
              <w:t xml:space="preserve">Warnings relating to working with </w:t>
            </w:r>
            <w:r w:rsidRPr="000C1BAA">
              <w:rPr>
                <w:rStyle w:val="BoldandItalics"/>
              </w:rPr>
              <w:t xml:space="preserve">cleaning materials </w:t>
            </w:r>
            <w:r w:rsidRPr="000C1BAA">
              <w:t>are observed</w:t>
            </w:r>
          </w:p>
        </w:tc>
      </w:tr>
      <w:tr w:rsidTr="000C7B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AA">
            <w:pPr>
              <w:pStyle w:val="List"/>
              <w:rPr>
                <w:lang w:val="en-NZ"/>
              </w:rPr>
            </w:pPr>
            <w:r w:rsidRPr="000C1BAA">
              <w:t>2.</w:t>
            </w:r>
            <w:r w:rsidRPr="000C1BAA">
              <w:tab/>
              <w:t>Clean equipment or components prior to repair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AA" w:rsidP="000C1BAA">
            <w:pPr>
              <w:pStyle w:val="List2"/>
            </w:pPr>
            <w:r w:rsidRPr="000C1BAA">
              <w:t>2.1.</w:t>
            </w:r>
            <w:r w:rsidRPr="000C1BAA">
              <w:tab/>
              <w:t xml:space="preserve">Cleaning materials and </w:t>
            </w:r>
            <w:r w:rsidRPr="000C1BAA">
              <w:rPr>
                <w:rStyle w:val="BoldandItalics"/>
              </w:rPr>
              <w:t xml:space="preserve">equipment </w:t>
            </w:r>
            <w:r w:rsidRPr="000C1BAA">
              <w:t xml:space="preserve">are used according to workplace </w:t>
            </w:r>
            <w:r w:rsidRPr="000C1BAA">
              <w:t>procedures and manufacturer and component supplier specifications</w:t>
            </w:r>
          </w:p>
          <w:p w:rsidR="00000000" w:rsidRPr="000C1BAA" w:rsidP="000C1BAA">
            <w:pPr>
              <w:pStyle w:val="List2"/>
            </w:pPr>
            <w:r w:rsidRPr="000C1BAA">
              <w:t>2.2.</w:t>
            </w:r>
            <w:r w:rsidRPr="000C1BAA">
              <w:tab/>
              <w:t>Components are cleaned to workplace expectations and without causing damage to components or systems</w:t>
            </w:r>
          </w:p>
          <w:p w:rsidR="00000000" w:rsidRPr="000C1BAA" w:rsidP="000C1BAA">
            <w:pPr>
              <w:pStyle w:val="List2"/>
            </w:pPr>
            <w:r w:rsidRPr="000C1BAA">
              <w:t>2.3.</w:t>
            </w:r>
            <w:r w:rsidRPr="000C1BAA">
              <w:tab/>
              <w:t>Used cleaning agents and waste materials are safely disposed of according to in</w:t>
            </w:r>
            <w:r w:rsidRPr="000C1BAA">
              <w:t>dustry regulations and guidelines and workplace requirements</w:t>
            </w:r>
          </w:p>
          <w:p w:rsidR="00000000" w:rsidP="000C1BAA">
            <w:pPr>
              <w:pStyle w:val="List2"/>
              <w:rPr>
                <w:lang w:val="en-NZ"/>
              </w:rPr>
            </w:pPr>
            <w:r w:rsidRPr="000C1BAA">
              <w:t>2.4.</w:t>
            </w:r>
            <w:r w:rsidRPr="000C1BAA">
              <w:tab/>
              <w:t xml:space="preserve">Cleaning activities are carried out according to industry regulations and guidelines, workplace health and safety and </w:t>
            </w:r>
            <w:r w:rsidRPr="000C1BAA">
              <w:rPr>
                <w:rStyle w:val="BoldandItalics"/>
              </w:rPr>
              <w:t>environmental requirements</w:t>
            </w:r>
          </w:p>
        </w:tc>
      </w:tr>
      <w:tr w:rsidTr="000C7B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AA">
            <w:pPr>
              <w:pStyle w:val="List"/>
              <w:rPr>
                <w:lang w:val="en-NZ"/>
              </w:rPr>
            </w:pPr>
            <w:r w:rsidRPr="000C1BAA">
              <w:t>3.</w:t>
            </w:r>
            <w:r w:rsidRPr="000C1BAA">
              <w:tab/>
              <w:t>Clean up work area and finalise work proc</w:t>
            </w:r>
            <w:r w:rsidRPr="000C1BAA">
              <w:t>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AA" w:rsidP="000C1BAA">
            <w:pPr>
              <w:pStyle w:val="List2"/>
            </w:pPr>
            <w:r w:rsidRPr="000C1BAA">
              <w:t>3.1.</w:t>
            </w:r>
            <w:r w:rsidRPr="000C1BAA">
              <w:tab/>
              <w:t>Components are prepared for further repair procedures or treated with rust prevention material when being stored</w:t>
            </w:r>
          </w:p>
          <w:p w:rsidR="00000000" w:rsidRPr="000C1BAA" w:rsidP="000C1BAA">
            <w:pPr>
              <w:pStyle w:val="List2"/>
            </w:pPr>
            <w:r w:rsidRPr="000C1BAA">
              <w:t>3.2.</w:t>
            </w:r>
            <w:r w:rsidRPr="000C1BAA">
              <w:tab/>
              <w:t>Components are stored according to workplace procedures, to prevent injury to self and others or damage to components</w:t>
            </w:r>
          </w:p>
          <w:p w:rsidR="00000000" w:rsidRPr="000C1BAA" w:rsidP="000C1BAA">
            <w:pPr>
              <w:pStyle w:val="List2"/>
            </w:pPr>
            <w:r w:rsidRPr="000C1BAA">
              <w:t>3.3.</w:t>
            </w:r>
            <w:r w:rsidRPr="000C1BAA">
              <w:tab/>
              <w:t>Tool</w:t>
            </w:r>
            <w:r w:rsidRPr="000C1BAA">
              <w:t>s and equipment are checked and stored according to workplace expectations</w:t>
            </w:r>
          </w:p>
          <w:p w:rsidR="00000000" w:rsidRPr="000C1BAA" w:rsidP="000C1BAA">
            <w:pPr>
              <w:pStyle w:val="List2"/>
            </w:pPr>
            <w:r w:rsidRPr="000C1BAA">
              <w:t>3.4.</w:t>
            </w:r>
            <w:r w:rsidRPr="000C1BAA">
              <w:tab/>
              <w:t xml:space="preserve"> Pre-repair operation documentation is completed according to workplace procedures</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9" w:name="O_502560"/>
      <w:bookmarkEnd w:id="9"/>
      <w:r w:rsidRPr="000C1BAA">
        <w:t>Required Skills and Knowledge</w:t>
      </w:r>
    </w:p>
    <w:tbl>
      <w:tblPr>
        <w:tblW w:w="9639" w:type="dxa"/>
        <w:tblLayout w:type="fixed"/>
        <w:tblCellMar>
          <w:left w:w="62" w:type="dxa"/>
          <w:right w:w="62" w:type="dxa"/>
        </w:tblCellMar>
        <w:tblLook w:val="0000"/>
      </w:tblPr>
      <w:tblGrid>
        <w:gridCol w:w="9639"/>
      </w:tblGrid>
      <w:tr w:rsidTr="000C1BA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REQUIRED SKILLS AND KNOWLEDGE</w:t>
            </w:r>
          </w:p>
        </w:tc>
      </w:tr>
      <w:tr w:rsidTr="000C1BAA">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t>This section describes the skills and knowledge required for this unit.</w:t>
            </w:r>
          </w:p>
        </w:tc>
      </w:tr>
      <w:tr w:rsidTr="000C1B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Required skills</w:t>
            </w:r>
          </w:p>
        </w:tc>
      </w:tr>
      <w:tr w:rsidTr="000C1B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communication skills to follow oral and written instructions</w:t>
            </w:r>
          </w:p>
          <w:p w:rsidR="00000000" w:rsidRPr="000C1BAA" w:rsidP="000C1BAA">
            <w:pPr>
              <w:pStyle w:val="ListBullet"/>
            </w:pPr>
            <w:r w:rsidRPr="000C1BAA">
              <w:t>learning skills to identify sources of information, assistance and expert knowledge</w:t>
            </w:r>
          </w:p>
          <w:p w:rsidR="00000000" w:rsidRPr="000C1BAA" w:rsidP="000C1BAA">
            <w:pPr>
              <w:pStyle w:val="ListBullet"/>
            </w:pPr>
            <w:r w:rsidRPr="000C1BAA">
              <w:t>literacy skills to</w:t>
            </w:r>
          </w:p>
          <w:p w:rsidR="00000000" w:rsidRPr="000C1BAA" w:rsidP="000C1BAA">
            <w:pPr>
              <w:pStyle w:val="ListBullet2"/>
            </w:pPr>
            <w:r w:rsidRPr="000C1BAA">
              <w:t>read, interpret and follow information on written job instructions, specifications, standard operating procedures, charts, lists, drawings and other applicable reference documents</w:t>
            </w:r>
          </w:p>
          <w:p w:rsidR="00000000" w:rsidRPr="000C1BAA" w:rsidP="000C1BAA">
            <w:pPr>
              <w:pStyle w:val="ListBullet2"/>
            </w:pPr>
            <w:r w:rsidRPr="000C1BAA">
              <w:t>follow workplace documentation, such as codes of practice or operating proce</w:t>
            </w:r>
            <w:r w:rsidRPr="000C1BAA">
              <w:t>dures</w:t>
            </w:r>
          </w:p>
          <w:p w:rsidR="00000000" w:rsidRPr="000C1BAA" w:rsidP="000C1BAA">
            <w:pPr>
              <w:pStyle w:val="ListBullet2"/>
            </w:pPr>
            <w:r w:rsidRPr="000C1BAA">
              <w:t>document work performed during pre-repair operations</w:t>
            </w:r>
          </w:p>
          <w:p w:rsidR="00000000" w:rsidRPr="000C1BAA" w:rsidP="000C1BAA">
            <w:pPr>
              <w:pStyle w:val="ListBullet"/>
            </w:pPr>
            <w:r w:rsidRPr="000C1BAA">
              <w:t>planning and organising skills to ensure tasks are completed within an acceptable timeframe</w:t>
            </w:r>
          </w:p>
          <w:p w:rsidR="00000000" w:rsidRPr="000C1BAA" w:rsidP="000C1BAA">
            <w:pPr>
              <w:pStyle w:val="ListBullet"/>
            </w:pPr>
            <w:r w:rsidRPr="000C1BAA">
              <w:t>problem-solving skills to seek information and assistance as required to solve problems</w:t>
            </w:r>
          </w:p>
          <w:p w:rsidR="00000000" w:rsidRPr="000C1BAA" w:rsidP="000C1BAA">
            <w:pPr>
              <w:pStyle w:val="ListBullet"/>
            </w:pPr>
            <w:r w:rsidRPr="000C1BAA">
              <w:t xml:space="preserve">self-management </w:t>
            </w:r>
            <w:r w:rsidRPr="000C1BAA">
              <w:t>skills to:</w:t>
            </w:r>
          </w:p>
          <w:p w:rsidR="00000000" w:rsidRPr="000C1BAA" w:rsidP="000C1BAA">
            <w:pPr>
              <w:pStyle w:val="ListBullet"/>
            </w:pPr>
            <w:r w:rsidRPr="000C1BAA">
              <w:t>select and use appropriate equipment, materials, processes and procedures</w:t>
            </w:r>
          </w:p>
          <w:p w:rsidR="00000000" w:rsidP="000C1BAA">
            <w:pPr>
              <w:pStyle w:val="ListBullet"/>
              <w:rPr>
                <w:lang w:val="en-NZ"/>
              </w:rPr>
            </w:pPr>
            <w:r w:rsidRPr="000C1BAA">
              <w:t>technical skills to use workplace tools and equipment relating to the pre-repair operations of heavy vehicles</w:t>
            </w:r>
          </w:p>
        </w:tc>
      </w:tr>
      <w:tr w:rsidTr="000C1B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Required knowledge</w:t>
            </w:r>
          </w:p>
        </w:tc>
      </w:tr>
      <w:tr w:rsidTr="000C1B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WHS regulations, requirements, equipment and material, and personal safety requirements</w:t>
            </w:r>
          </w:p>
          <w:p w:rsidR="00000000" w:rsidRPr="000C1BAA" w:rsidP="000C1BAA">
            <w:pPr>
              <w:pStyle w:val="ListBullet"/>
            </w:pPr>
            <w:r w:rsidRPr="000C1BAA">
              <w:t>dangers of working with chemical cleaning agents and cleaning equipment</w:t>
            </w:r>
          </w:p>
          <w:p w:rsidR="00000000" w:rsidRPr="000C1BAA" w:rsidP="000C1BAA">
            <w:pPr>
              <w:pStyle w:val="ListBullet"/>
            </w:pPr>
            <w:r w:rsidRPr="000C1BAA">
              <w:t>cleaning procedures</w:t>
            </w:r>
          </w:p>
          <w:p w:rsidR="00000000" w:rsidRPr="000C1BAA" w:rsidP="000C1BAA">
            <w:pPr>
              <w:pStyle w:val="ListBullet"/>
            </w:pPr>
            <w:r w:rsidRPr="000C1BAA">
              <w:t>environmental considerations related to chemical and cleaning agent use</w:t>
            </w:r>
          </w:p>
          <w:p w:rsidR="00000000" w:rsidRPr="000C1BAA" w:rsidP="000C1BAA">
            <w:pPr>
              <w:pStyle w:val="ListBullet"/>
            </w:pPr>
            <w:r w:rsidRPr="000C1BAA">
              <w:t>stor</w:t>
            </w:r>
            <w:r w:rsidRPr="000C1BAA">
              <w:t>age procedures of cleaned heavy vehicle components</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10" w:name="O_502561"/>
      <w:bookmarkEnd w:id="10"/>
      <w:r w:rsidRPr="000C1BAA">
        <w:t>Evidence Guide</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EVIDENCE GUIDE</w:t>
            </w:r>
          </w:p>
        </w:tc>
      </w:tr>
      <w:tr w:rsidTr="000C1BA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t xml:space="preserve">The evidence guide provides advice on assessment and must be read in conjunction with the performance criteria, required skills and knowledge, </w:t>
            </w:r>
            <w:r w:rsidRPr="000C1BAA">
              <w:t>range statement and the Assessment Guidelines for the Training Package.</w:t>
            </w:r>
          </w:p>
        </w:tc>
      </w:tr>
      <w:tr w:rsidTr="000C1BA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The evidence required to demonstrate competency in this unit mus</w:t>
            </w:r>
            <w:r w:rsidRPr="000C1BAA">
              <w:t>t be relevant to workplace operations and satisfy all of the requirements of the performance criteria and required skills and knowledge.</w:t>
            </w:r>
          </w:p>
          <w:p w:rsidR="00000000" w:rsidRPr="000C1BAA" w:rsidP="000C1BAA">
            <w:pPr>
              <w:pStyle w:val="BodyText"/>
            </w:pPr>
            <w:r w:rsidRPr="000C1BAA">
              <w:t>A person who demonstrates competency in this unit must be able to:</w:t>
            </w:r>
          </w:p>
          <w:p w:rsidR="00000000" w:rsidRPr="000C1BAA" w:rsidP="000C1BAA">
            <w:pPr>
              <w:pStyle w:val="ListBullet"/>
            </w:pPr>
            <w:r w:rsidRPr="000C1BAA">
              <w:t>observe safety procedures and requirements</w:t>
            </w:r>
          </w:p>
          <w:p w:rsidR="00000000" w:rsidRPr="000C1BAA" w:rsidP="000C1BAA">
            <w:pPr>
              <w:pStyle w:val="ListBullet"/>
            </w:pPr>
            <w:r w:rsidRPr="000C1BAA">
              <w:t>communicate effectively with others involved in or affected by the work</w:t>
            </w:r>
          </w:p>
          <w:p w:rsidR="00000000" w:rsidRPr="000C1BAA" w:rsidP="000C1BAA">
            <w:pPr>
              <w:pStyle w:val="ListBullet"/>
            </w:pPr>
            <w:r w:rsidRPr="000C1BAA">
              <w:t>select methods and techniques appropriate to the circumstances</w:t>
            </w:r>
          </w:p>
          <w:p w:rsidR="00000000" w:rsidRPr="000C1BAA" w:rsidP="000C1BAA">
            <w:pPr>
              <w:pStyle w:val="ListBullet"/>
            </w:pPr>
            <w:r w:rsidRPr="000C1BAA">
              <w:t>conduct cleaning and storage operations according to workplace requirements</w:t>
            </w:r>
          </w:p>
          <w:p w:rsidR="00000000" w:rsidP="000C1BAA">
            <w:pPr>
              <w:pStyle w:val="ListBullet"/>
              <w:rPr>
                <w:lang w:val="en-NZ"/>
              </w:rPr>
            </w:pPr>
            <w:r w:rsidRPr="000C1BAA">
              <w:t>complete workplace documentation according to</w:t>
            </w:r>
            <w:r w:rsidRPr="000C1BAA">
              <w:t xml:space="preserve"> workplace requirements.</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Competency is to be assessed in the workplace or a simulated workplace environment that accurately reflects performance in a real workplace setting.</w:t>
            </w:r>
          </w:p>
          <w:p w:rsidR="00000000" w:rsidRPr="000C1BAA" w:rsidP="000C1BAA">
            <w:pPr>
              <w:pStyle w:val="BodyText"/>
            </w:pPr>
            <w:r w:rsidRPr="000C1BAA">
              <w:t>Assessment is to occur:</w:t>
            </w:r>
          </w:p>
          <w:p w:rsidR="00000000" w:rsidRPr="000C1BAA" w:rsidP="000C1BAA">
            <w:pPr>
              <w:pStyle w:val="ListBullet"/>
            </w:pPr>
            <w:r w:rsidRPr="000C1BAA">
              <w:t xml:space="preserve">using </w:t>
            </w:r>
            <w:r w:rsidRPr="000C1BAA">
              <w:t>standard workplace practices and procedures</w:t>
            </w:r>
          </w:p>
          <w:p w:rsidR="00000000" w:rsidRPr="000C1BAA" w:rsidP="000C1BAA">
            <w:pPr>
              <w:pStyle w:val="ListBullet"/>
            </w:pPr>
            <w:r w:rsidRPr="000C1BAA">
              <w:t>following safety requirements</w:t>
            </w:r>
          </w:p>
          <w:p w:rsidR="00000000" w:rsidRPr="000C1BAA" w:rsidP="000C1BAA">
            <w:pPr>
              <w:pStyle w:val="ListBullet"/>
            </w:pPr>
            <w:r w:rsidRPr="000C1BAA">
              <w:t>applying environmental constraints.</w:t>
            </w:r>
          </w:p>
          <w:p w:rsidR="00000000" w:rsidRPr="000C1BAA" w:rsidP="000C1BAA">
            <w:pPr>
              <w:pStyle w:val="BodyText"/>
            </w:pPr>
            <w:r w:rsidRPr="000C1BAA">
              <w:t>Assessment is to comply with relevant:</w:t>
            </w:r>
          </w:p>
          <w:p w:rsidR="00000000" w:rsidRPr="000C1BAA" w:rsidP="000C1BAA">
            <w:pPr>
              <w:pStyle w:val="ListBullet"/>
            </w:pPr>
            <w:r w:rsidRPr="000C1BAA">
              <w:t>regulatory requirements</w:t>
            </w:r>
          </w:p>
          <w:p w:rsidR="00000000" w:rsidRPr="000C1BAA" w:rsidP="000C1BAA">
            <w:pPr>
              <w:pStyle w:val="ListBullet"/>
            </w:pPr>
            <w:r w:rsidRPr="000C1BAA">
              <w:t>Australian standards</w:t>
            </w:r>
          </w:p>
          <w:p w:rsidR="00000000" w:rsidRPr="000C1BAA" w:rsidP="000C1BAA">
            <w:pPr>
              <w:pStyle w:val="ListBullet"/>
            </w:pPr>
            <w:r w:rsidRPr="000C1BAA">
              <w:t>industry codes of practice.</w:t>
            </w:r>
          </w:p>
          <w:p w:rsidR="00000000" w:rsidRPr="000C1BAA" w:rsidP="000C1BAA">
            <w:pPr>
              <w:pStyle w:val="BodyText"/>
            </w:pPr>
            <w:r w:rsidRPr="000C1BAA">
              <w:t>The followin</w:t>
            </w:r>
            <w:r w:rsidRPr="000C1BAA">
              <w:t>g resources should be made available for the assessment of this unit:</w:t>
            </w:r>
          </w:p>
          <w:p w:rsidR="00000000" w:rsidRPr="000C1BAA" w:rsidP="000C1BAA">
            <w:pPr>
              <w:pStyle w:val="ListBullet"/>
            </w:pPr>
            <w:r w:rsidRPr="000C1BAA">
              <w:t>workplace location or simulated workplace</w:t>
            </w:r>
          </w:p>
          <w:p w:rsidR="00000000" w:rsidRPr="000C1BAA" w:rsidP="000C1BAA">
            <w:pPr>
              <w:pStyle w:val="ListBullet"/>
            </w:pPr>
            <w:r w:rsidRPr="000C1BAA">
              <w:t>heavy vehicles and heavy vehicle components requiring pre-repair operations</w:t>
            </w:r>
          </w:p>
          <w:p w:rsidR="00000000" w:rsidRPr="000C1BAA" w:rsidP="000C1BAA">
            <w:pPr>
              <w:pStyle w:val="ListBullet"/>
            </w:pPr>
            <w:r w:rsidRPr="000C1BAA">
              <w:t>equipment, cleaning agents and material relevant to carrying out pr</w:t>
            </w:r>
            <w:r w:rsidRPr="000C1BAA">
              <w:t>e-repair operations</w:t>
            </w:r>
          </w:p>
          <w:p w:rsidR="00000000" w:rsidRPr="000C1BAA" w:rsidP="000C1BAA">
            <w:pPr>
              <w:pStyle w:val="ListBullet"/>
            </w:pPr>
            <w:r w:rsidRPr="000C1BAA">
              <w:t>hand tools appropriate to carrying out pre-repair operations</w:t>
            </w:r>
          </w:p>
          <w:p w:rsidR="00000000" w:rsidP="000C1BAA">
            <w:pPr>
              <w:pStyle w:val="ListBullet"/>
              <w:rPr>
                <w:lang w:val="en-NZ"/>
              </w:rPr>
            </w:pPr>
            <w:r w:rsidRPr="000C1BAA">
              <w:t>specifications and work instructions.</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Assessment must satisfy the endorsed Assessment Guidelines of this Training Package.</w:t>
            </w:r>
          </w:p>
          <w:p w:rsidR="00000000" w:rsidRPr="000C1BAA" w:rsidP="000C1BAA">
            <w:pPr>
              <w:pStyle w:val="BodyText"/>
            </w:pPr>
            <w:r w:rsidRPr="000C1BAA">
              <w:t>Assessment methods must confir</w:t>
            </w:r>
            <w:r w:rsidRPr="000C1BAA">
              <w:t>m consistency and accuracy of performance (over time and in a range of workplace relevant contexts) together with the application of required skills and knowledge.</w:t>
            </w:r>
          </w:p>
          <w:p w:rsidR="00000000" w:rsidRPr="000C1BAA" w:rsidP="000C1BAA">
            <w:pPr>
              <w:pStyle w:val="BodyText"/>
            </w:pPr>
            <w:r w:rsidRPr="000C1BAA">
              <w:t>Assessment methods must be by direct observation of tasks and include questioning on require</w:t>
            </w:r>
            <w:r w:rsidRPr="000C1BAA">
              <w:t>d skills and knowledge to ensure correct interpretation and application.</w:t>
            </w:r>
          </w:p>
          <w:p w:rsidR="00000000" w:rsidRPr="000C1BAA" w:rsidP="000C1BAA">
            <w:pPr>
              <w:pStyle w:val="BodyText"/>
            </w:pPr>
            <w:r w:rsidRPr="000C1BAA">
              <w:t>Competence in this unit may be assessed in conjunction with other units which together form part of a holistic work role.</w:t>
            </w:r>
          </w:p>
          <w:p w:rsidR="00000000" w:rsidRPr="000C1BAA" w:rsidP="000C1BAA">
            <w:pPr>
              <w:pStyle w:val="BodyText"/>
            </w:pPr>
            <w:r w:rsidRPr="000C1BAA">
              <w:t xml:space="preserve">Where applicable, reasonable adjustment must be made to work </w:t>
            </w:r>
            <w:r w:rsidRPr="000C1BAA">
              <w:t>environments and training situations to accommodate the needs of diverse clients.</w:t>
            </w:r>
          </w:p>
          <w:p w:rsidR="00000000" w:rsidRPr="000C1BAA" w:rsidP="000C1BAA">
            <w:pPr>
              <w:pStyle w:val="BodyText"/>
            </w:pPr>
            <w:r w:rsidRPr="000C1BAA">
              <w:t>Assessment processes and techniques must be culturally sensitive and appropriate to the language, literacy and numeracy capacity of the candidate and the work being performed</w:t>
            </w:r>
            <w:r w:rsidRPr="000C1BAA">
              <w:t>.</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11" w:name="O_502562"/>
      <w:bookmarkEnd w:id="11"/>
      <w:r w:rsidRPr="000C1BAA">
        <w:t>Range Statement</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 xml:space="preserve">RANGE STATEMENT </w:t>
            </w:r>
          </w:p>
        </w:tc>
      </w:tr>
      <w:tr w:rsidTr="000C1BA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t>The range statement relates to the unit of competency as a whole. It allows for different work environments and situations that may affect performance. Bold italicised wording, if used in the perfor</w:t>
            </w:r>
            <w:r w:rsidRPr="000C1BAA">
              <w:t>mance criteria, is detailed below. Essential operating conditions that may be present with training and assessment (depending on the work situation, needs of the candidate, accessibility of the item, and local industry and regional contexts) may also be in</w:t>
            </w:r>
            <w:r w:rsidRPr="000C1BAA">
              <w:t>cluded.</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Workplace instructions</w:t>
            </w:r>
            <w:r w:rsidRPr="000C1B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computer-generated instructions</w:t>
            </w:r>
          </w:p>
          <w:p w:rsidR="00000000" w:rsidRPr="000C1BAA" w:rsidP="000C1BAA">
            <w:pPr>
              <w:pStyle w:val="ListBullet"/>
            </w:pPr>
            <w:r w:rsidRPr="000C1BAA">
              <w:t>verbal instructions</w:t>
            </w:r>
          </w:p>
          <w:p w:rsidR="00000000" w:rsidP="000C1BAA">
            <w:pPr>
              <w:pStyle w:val="ListBullet"/>
              <w:rPr>
                <w:lang w:val="en-NZ"/>
              </w:rPr>
            </w:pPr>
            <w:r w:rsidRPr="000C1BAA">
              <w:t>written instructions.</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are those prescribed under legislation, regulations, codes of practice, and workplace policies and procedures</w:t>
            </w:r>
          </w:p>
          <w:p w:rsidR="00000000" w:rsidRPr="000C1BAA" w:rsidP="000C1BAA">
            <w:pPr>
              <w:pStyle w:val="ListBullet"/>
            </w:pPr>
            <w:r w:rsidRPr="000C1BAA">
              <w:t>may include:</w:t>
            </w:r>
          </w:p>
          <w:p w:rsidR="00000000" w:rsidRPr="000C1BAA" w:rsidP="000C1BAA">
            <w:pPr>
              <w:pStyle w:val="ListBullet2"/>
            </w:pPr>
            <w:r w:rsidRPr="000C1BAA">
              <w:t>protective clothing and equipment</w:t>
            </w:r>
          </w:p>
          <w:p w:rsidR="00000000" w:rsidRPr="000C1BAA" w:rsidP="000C1BAA">
            <w:pPr>
              <w:pStyle w:val="ListBullet2"/>
            </w:pPr>
            <w:r w:rsidRPr="000C1BAA">
              <w:t>use of tools and equipment</w:t>
            </w:r>
          </w:p>
          <w:p w:rsidR="00000000" w:rsidRPr="000C1BAA" w:rsidP="000C1BAA">
            <w:pPr>
              <w:pStyle w:val="ListBullet2"/>
            </w:pPr>
            <w:r w:rsidRPr="000C1BAA">
              <w:t>handling of material</w:t>
            </w:r>
          </w:p>
          <w:p w:rsidR="00000000" w:rsidRPr="000C1BAA" w:rsidP="000C1BAA">
            <w:pPr>
              <w:pStyle w:val="ListBullet2"/>
            </w:pPr>
            <w:r w:rsidRPr="000C1BAA">
              <w:t>use of fire-fighting equipment</w:t>
            </w:r>
          </w:p>
          <w:p w:rsidR="00000000" w:rsidRPr="000C1BAA" w:rsidP="000C1BAA">
            <w:pPr>
              <w:pStyle w:val="ListBullet2"/>
            </w:pPr>
            <w:r w:rsidRPr="000C1BAA">
              <w:t>first aid equipment</w:t>
            </w:r>
          </w:p>
          <w:p w:rsidR="00000000" w:rsidP="000C1BAA">
            <w:pPr>
              <w:pStyle w:val="ListBullet"/>
              <w:rPr>
                <w:lang w:val="en-NZ"/>
              </w:rPr>
            </w:pPr>
            <w:r w:rsidRPr="000C1BAA">
              <w:t>hazard control, including control of hazardous materials and toxic substances.</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Procedures and information</w:t>
            </w:r>
            <w:r w:rsidRPr="000C1B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safe work pr</w:t>
            </w:r>
            <w:r w:rsidRPr="000C1BAA">
              <w:rPr>
                <w:rStyle w:val="SpecialBold"/>
              </w:rPr>
              <w:t>ocedures rel</w:t>
            </w:r>
            <w:r w:rsidRPr="000C1BAA">
              <w:t>ating to heavy vehicle pre-repair operations</w:t>
            </w:r>
          </w:p>
          <w:p w:rsidR="00000000" w:rsidRPr="000C1BAA" w:rsidP="000C1BAA">
            <w:pPr>
              <w:pStyle w:val="ListBullet"/>
            </w:pPr>
            <w:r w:rsidRPr="000C1BAA">
              <w:t>verbal, written and graphical instructions</w:t>
            </w:r>
          </w:p>
          <w:p w:rsidR="00000000" w:rsidRPr="000C1BAA" w:rsidP="000C1BAA">
            <w:pPr>
              <w:pStyle w:val="ListBullet"/>
            </w:pPr>
            <w:r w:rsidRPr="000C1BAA">
              <w:t>signage</w:t>
            </w:r>
          </w:p>
          <w:p w:rsidR="00000000" w:rsidRPr="000C1BAA" w:rsidP="000C1BAA">
            <w:pPr>
              <w:pStyle w:val="ListBullet"/>
            </w:pPr>
            <w:r w:rsidRPr="000C1BAA">
              <w:t>work schedules, plans and specifications</w:t>
            </w:r>
          </w:p>
          <w:p w:rsidR="00000000" w:rsidRPr="000C1BAA" w:rsidP="000C1BAA">
            <w:pPr>
              <w:pStyle w:val="ListBullet"/>
            </w:pPr>
            <w:r w:rsidRPr="000C1BAA">
              <w:t>work bulletins or memos</w:t>
            </w:r>
          </w:p>
          <w:p w:rsidR="00000000" w:rsidRPr="000C1BAA" w:rsidP="000C1BAA">
            <w:pPr>
              <w:pStyle w:val="ListBullet"/>
            </w:pPr>
            <w:r w:rsidRPr="000C1BAA">
              <w:t>material safety data sheets (MSDS)</w:t>
            </w:r>
          </w:p>
          <w:p w:rsidR="00000000" w:rsidRPr="000C1BAA" w:rsidP="000C1BAA">
            <w:pPr>
              <w:pStyle w:val="ListBullet"/>
            </w:pPr>
            <w:r w:rsidRPr="000C1BAA">
              <w:t>diagrams or sketches</w:t>
            </w:r>
          </w:p>
          <w:p w:rsidR="00000000" w:rsidRPr="000C1BAA" w:rsidP="000C1BAA">
            <w:pPr>
              <w:pStyle w:val="ListBullet"/>
            </w:pPr>
            <w:r w:rsidRPr="000C1BAA">
              <w:t>regulatory and legislative requirements relating to the automotive industry</w:t>
            </w:r>
          </w:p>
          <w:p w:rsidR="00000000" w:rsidRPr="000C1BAA" w:rsidP="000C1BAA">
            <w:pPr>
              <w:pStyle w:val="ListBullet"/>
            </w:pPr>
            <w:r w:rsidRPr="000C1BAA">
              <w:t>Australian Design Rules</w:t>
            </w:r>
          </w:p>
          <w:p w:rsidR="00000000" w:rsidRPr="000C1BAA" w:rsidP="000C1BAA">
            <w:pPr>
              <w:pStyle w:val="ListBullet"/>
            </w:pPr>
            <w:r w:rsidRPr="000C1BAA">
              <w:t>engineer's design specifications an</w:t>
            </w:r>
            <w:r w:rsidRPr="000C1BAA">
              <w:t>d instructions</w:t>
            </w:r>
          </w:p>
          <w:p w:rsidR="00000000" w:rsidRPr="000C1BAA" w:rsidP="000C1BAA">
            <w:pPr>
              <w:pStyle w:val="ListBullet"/>
            </w:pPr>
            <w:r w:rsidRPr="000C1BAA">
              <w:t>organisation work specifications and requirements</w:t>
            </w:r>
          </w:p>
          <w:p w:rsidR="00000000" w:rsidRPr="000C1BAA" w:rsidP="000C1BAA">
            <w:pPr>
              <w:pStyle w:val="ListBullet"/>
            </w:pPr>
            <w:r w:rsidRPr="000C1BAA">
              <w:t>instructions issued by authorised enterprise or external persons</w:t>
            </w:r>
          </w:p>
          <w:p w:rsidR="00000000" w:rsidRPr="000C1BAA" w:rsidP="000C1BAA">
            <w:pPr>
              <w:pStyle w:val="ListBullet"/>
            </w:pPr>
            <w:r w:rsidRPr="000C1BAA">
              <w:t>Australian Standards</w:t>
            </w:r>
          </w:p>
          <w:p w:rsidR="00000000" w:rsidP="000C1BAA">
            <w:pPr>
              <w:pStyle w:val="ListBullet"/>
              <w:rPr>
                <w:lang w:val="en-NZ"/>
              </w:rPr>
            </w:pPr>
            <w:r w:rsidRPr="000C1BAA">
              <w:t>heavy vehicle repair manuals.</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Method options</w:t>
            </w:r>
            <w:r w:rsidRPr="000C1B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steam cleaning</w:t>
            </w:r>
          </w:p>
          <w:p w:rsidR="00000000" w:rsidRPr="000C1BAA" w:rsidP="000C1BAA">
            <w:pPr>
              <w:pStyle w:val="ListBullet"/>
            </w:pPr>
            <w:r w:rsidRPr="000C1BAA">
              <w:t xml:space="preserve">high-pressure washing </w:t>
            </w:r>
          </w:p>
          <w:p w:rsidR="00000000" w:rsidRPr="000C1BAA" w:rsidP="000C1BAA">
            <w:pPr>
              <w:pStyle w:val="ListBullet"/>
            </w:pPr>
            <w:r w:rsidRPr="000C1BAA">
              <w:t>manual washing</w:t>
            </w:r>
          </w:p>
          <w:p w:rsidR="00000000" w:rsidRPr="000C1BAA" w:rsidP="000C1BAA">
            <w:pPr>
              <w:pStyle w:val="ListBullet"/>
            </w:pPr>
            <w:r w:rsidRPr="000C1BAA">
              <w:t>the use of protective coverings</w:t>
            </w:r>
          </w:p>
          <w:p w:rsidR="00000000" w:rsidP="000C1BAA">
            <w:pPr>
              <w:pStyle w:val="ListBullet"/>
              <w:rPr>
                <w:lang w:val="en-NZ"/>
              </w:rPr>
            </w:pPr>
            <w:r w:rsidRPr="000C1BAA">
              <w:t>dismantling.</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Cleaning materials</w:t>
            </w:r>
            <w:r w:rsidRPr="000C1B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cleaning agents</w:t>
            </w:r>
          </w:p>
          <w:p w:rsidR="00000000" w:rsidRPr="000C1BAA" w:rsidP="000C1BAA">
            <w:pPr>
              <w:pStyle w:val="ListBullet"/>
            </w:pPr>
            <w:r w:rsidRPr="000C1BAA">
              <w:t>sprays (dewaxing, detergents, degreasers, special purpose agents)</w:t>
            </w:r>
          </w:p>
          <w:p w:rsidR="00000000" w:rsidP="000C1BAA">
            <w:pPr>
              <w:pStyle w:val="ListBullet"/>
              <w:rPr>
                <w:lang w:val="en-NZ"/>
              </w:rPr>
            </w:pPr>
            <w:r w:rsidRPr="000C1BAA">
              <w:t>rust prevention material.</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 xml:space="preserve">Equipment </w:t>
            </w:r>
            <w:r w:rsidRPr="000C1B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hand tools and equipment</w:t>
            </w:r>
          </w:p>
          <w:p w:rsidR="00000000" w:rsidRPr="000C1BAA" w:rsidP="000C1BAA">
            <w:pPr>
              <w:pStyle w:val="ListBullet"/>
            </w:pPr>
            <w:r w:rsidRPr="000C1BAA">
              <w:t>pers</w:t>
            </w:r>
            <w:r w:rsidRPr="000C1BAA">
              <w:t>onal and vehicle protection</w:t>
            </w:r>
          </w:p>
          <w:p w:rsidR="00000000" w:rsidRPr="000C1BAA" w:rsidP="000C1BAA">
            <w:pPr>
              <w:pStyle w:val="ListBullet"/>
            </w:pPr>
            <w:r w:rsidRPr="000C1BAA">
              <w:t>storage tubs and racks</w:t>
            </w:r>
          </w:p>
          <w:p w:rsidR="00000000" w:rsidRPr="000C1BAA" w:rsidP="000C1BAA">
            <w:pPr>
              <w:pStyle w:val="ListBullet"/>
            </w:pPr>
            <w:r w:rsidRPr="000C1BAA">
              <w:t>special equipment (pressure washers, steam cleaners, spray equipment)</w:t>
            </w:r>
          </w:p>
          <w:p w:rsidR="00000000" w:rsidRPr="000C1BAA" w:rsidP="000C1BAA">
            <w:pPr>
              <w:pStyle w:val="ListBullet"/>
            </w:pPr>
            <w:r w:rsidRPr="000C1BAA">
              <w:t>power tools</w:t>
            </w:r>
          </w:p>
          <w:p w:rsidR="00000000" w:rsidRPr="000C1BAA" w:rsidP="000C1BAA">
            <w:pPr>
              <w:pStyle w:val="ListBullet"/>
            </w:pPr>
            <w:r w:rsidRPr="000C1BAA">
              <w:t>jacks and stands</w:t>
            </w:r>
          </w:p>
          <w:p w:rsidR="00000000" w:rsidP="000C1BAA">
            <w:pPr>
              <w:pStyle w:val="ListBullet"/>
              <w:rPr>
                <w:lang w:val="en-NZ"/>
              </w:rPr>
            </w:pPr>
            <w:r w:rsidRPr="000C1BAA">
              <w:t>lifting equipment.</w:t>
            </w:r>
          </w:p>
        </w:tc>
      </w:tr>
      <w:tr w:rsidTr="000C1B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BoldandItalics"/>
              </w:rPr>
              <w:t>Environmental requirements</w:t>
            </w:r>
            <w:r w:rsidRPr="000C1BAA">
              <w:t xml:space="preserve"> may </w:t>
            </w:r>
            <w:r w:rsidRPr="000C1BAA">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ListBullet"/>
            </w:pPr>
            <w:r w:rsidRPr="000C1BAA">
              <w:t>waste management</w:t>
            </w:r>
          </w:p>
          <w:p w:rsidR="00000000" w:rsidRPr="000C1BAA" w:rsidP="000C1BAA">
            <w:pPr>
              <w:pStyle w:val="ListBullet"/>
            </w:pPr>
            <w:r w:rsidRPr="000C1BAA">
              <w:t>chemical and cleaning agent management</w:t>
            </w:r>
          </w:p>
          <w:p w:rsidR="00000000" w:rsidRPr="000C1BAA" w:rsidP="000C1BAA">
            <w:pPr>
              <w:pStyle w:val="ListBullet"/>
            </w:pPr>
            <w:r w:rsidRPr="000C1BAA">
              <w:t>control of noise and fumes</w:t>
            </w:r>
          </w:p>
          <w:p w:rsidR="00000000" w:rsidRPr="000C1BAA" w:rsidP="000C1BAA">
            <w:pPr>
              <w:pStyle w:val="ListBullet"/>
            </w:pPr>
            <w:r w:rsidRPr="000C1BAA">
              <w:t>clean-up management.</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12" w:name="O_502563"/>
      <w:bookmarkEnd w:id="12"/>
      <w:r w:rsidRPr="000C1BAA">
        <w:t>Unit Sector(s)</w:t>
      </w:r>
    </w:p>
    <w:tbl>
      <w:tblPr>
        <w:tblW w:w="9639" w:type="dxa"/>
        <w:tblLayout w:type="fixed"/>
        <w:tblCellMar>
          <w:left w:w="62" w:type="dxa"/>
          <w:right w:w="62" w:type="dxa"/>
        </w:tblCellMar>
        <w:tblLook w:val="0000"/>
      </w:tblPr>
      <w:tblGrid>
        <w:gridCol w:w="2977"/>
        <w:gridCol w:w="6662"/>
      </w:tblGrid>
      <w:tr w:rsidTr="000C1BAA">
        <w:tblPrEx>
          <w:tblW w:w="9639" w:type="dxa"/>
          <w:tblLayout w:type="fixed"/>
          <w:tblCellMar>
            <w:left w:w="62" w:type="dxa"/>
            <w:right w:w="62" w:type="dxa"/>
          </w:tblCellMar>
          <w:tblLook w:val="0000"/>
        </w:tblPrEx>
        <w:trPr>
          <w:trHeight w:val="397"/>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t>Mechanical - Heavy Vehicle</w:t>
            </w:r>
          </w:p>
        </w:tc>
      </w:tr>
      <w:tr w:rsidTr="000C1BAA">
        <w:tblPrEx>
          <w:tblW w:w="9639" w:type="dxa"/>
          <w:tblLayout w:type="fixed"/>
          <w:tblCellMar>
            <w:left w:w="62" w:type="dxa"/>
            <w:right w:w="62" w:type="dxa"/>
          </w:tblCellMar>
          <w:tblLook w:val="0000"/>
        </w:tblPrEx>
        <w:trPr>
          <w:trHeight w:val="397"/>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BAA">
            <w:pPr>
              <w:pStyle w:val="BodyText"/>
              <w:rPr>
                <w:lang w:val="en-NZ"/>
              </w:rPr>
            </w:pPr>
            <w:r w:rsidRPr="000C1BA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BAA" w:rsidP="000C1BAA">
            <w:pPr>
              <w:pStyle w:val="BodyText"/>
            </w:pPr>
            <w:r w:rsidRPr="000C1BAA">
              <w:t>Technical</w:t>
            </w:r>
          </w:p>
        </w:tc>
      </w:tr>
    </w:tbl>
    <w:p w:rsidR="00000000" w:rsidRPr="000C1BAA" w:rsidP="000C1BAA">
      <w:pPr>
        <w:pStyle w:val="BodyText"/>
      </w:pPr>
    </w:p>
    <w:p w:rsidR="00000000" w:rsidRPr="000C1BAA" w:rsidP="000C1BAA">
      <w:pPr>
        <w:pStyle w:val="AllowPageBreak"/>
      </w:pPr>
    </w:p>
    <w:p w:rsidR="00000000" w:rsidRPr="000C1BAA" w:rsidP="000C1BAA">
      <w:pPr>
        <w:pStyle w:val="Heading1"/>
      </w:pPr>
      <w:bookmarkStart w:id="13" w:name="O_502564"/>
      <w:bookmarkEnd w:id="13"/>
      <w:r w:rsidRPr="000C1BAA">
        <w:t>Custom Content Section</w:t>
      </w:r>
    </w:p>
    <w:p w:rsidR="00000000" w:rsidRPr="000C1BAA" w:rsidP="000C1BAA">
      <w:pPr>
        <w:pStyle w:val="BodyText"/>
      </w:pPr>
      <w:r w:rsidRPr="000C1BAA">
        <w:t>Not applicable.</w:t>
      </w:r>
    </w:p>
    <w:p w:rsidR="00000000" w:rsidRPr="000C1BAA" w:rsidP="000C1BAA"/>
    <w:sectPr w:rsidSect="000C1B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AA" w:rsidRPr="000C7B75" w:rsidP="000C7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75" w:rsidP="000C1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7B75" w:rsidP="000C1B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C7B75" w:rsidP="000C1B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AA" w:rsidRPr="000C7B75" w:rsidP="000C7B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75" w:rsidRPr="002D2AF8" w:rsidP="000C1BAA">
    <w:pPr>
      <w:pStyle w:val="Header"/>
      <w:framePr w:wrap="around"/>
    </w:pPr>
    <w:r>
      <w:fldChar w:fldCharType="begin"/>
    </w:r>
    <w:r>
      <w:instrText xml:space="preserve"> TITLE   \* MERGEFORMAT </w:instrText>
    </w:r>
    <w:r>
      <w:fldChar w:fldCharType="separate"/>
    </w:r>
    <w:r>
      <w:t>AURHTA1001 Carry out heavy vehicle pre-repair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C7B75" w:rsidP="000C1B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64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A5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E0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B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BAA"/>
    <w:pPr>
      <w:spacing w:before="360" w:after="60"/>
      <w:outlineLvl w:val="0"/>
    </w:pPr>
    <w:rPr>
      <w:sz w:val="32"/>
    </w:rPr>
  </w:style>
  <w:style w:type="paragraph" w:styleId="Heading2">
    <w:name w:val="heading 2"/>
    <w:basedOn w:val="HeadingBase"/>
    <w:next w:val="BodyText"/>
    <w:link w:val="Heading2Char"/>
    <w:qFormat/>
    <w:rsid w:val="000C1BAA"/>
    <w:pPr>
      <w:keepLines/>
      <w:spacing w:before="240" w:after="120"/>
      <w:outlineLvl w:val="1"/>
    </w:pPr>
    <w:rPr>
      <w:sz w:val="28"/>
      <w:szCs w:val="40"/>
    </w:rPr>
  </w:style>
  <w:style w:type="paragraph" w:styleId="Heading3">
    <w:name w:val="heading 3"/>
    <w:basedOn w:val="HeadingBase"/>
    <w:next w:val="BodyText"/>
    <w:link w:val="Heading3Char"/>
    <w:qFormat/>
    <w:rsid w:val="000C1BAA"/>
    <w:pPr>
      <w:spacing w:before="180" w:after="120"/>
      <w:outlineLvl w:val="2"/>
    </w:pPr>
    <w:rPr>
      <w:spacing w:val="-10"/>
      <w:kern w:val="32"/>
    </w:rPr>
  </w:style>
  <w:style w:type="paragraph" w:styleId="Heading4">
    <w:name w:val="heading 4"/>
    <w:basedOn w:val="HeadingBase"/>
    <w:next w:val="BodyText"/>
    <w:link w:val="Heading4Char"/>
    <w:qFormat/>
    <w:rsid w:val="000C1BAA"/>
    <w:pPr>
      <w:spacing w:before="160" w:after="120"/>
      <w:outlineLvl w:val="3"/>
    </w:pPr>
    <w:rPr>
      <w:sz w:val="22"/>
    </w:rPr>
  </w:style>
  <w:style w:type="paragraph" w:styleId="Heading5">
    <w:name w:val="heading 5"/>
    <w:basedOn w:val="HeadingBase"/>
    <w:next w:val="Normal"/>
    <w:link w:val="Heading5Char"/>
    <w:qFormat/>
    <w:rsid w:val="000C1BAA"/>
    <w:pPr>
      <w:spacing w:before="80"/>
      <w:outlineLvl w:val="4"/>
    </w:pPr>
    <w:rPr>
      <w:color w:val="918585"/>
      <w:sz w:val="20"/>
    </w:rPr>
  </w:style>
  <w:style w:type="paragraph" w:styleId="Heading6">
    <w:name w:val="heading 6"/>
    <w:basedOn w:val="HeadingBase"/>
    <w:next w:val="Normal"/>
    <w:link w:val="Heading6Char"/>
    <w:qFormat/>
    <w:rsid w:val="000C1BAA"/>
    <w:pPr>
      <w:spacing w:before="60"/>
      <w:outlineLvl w:val="5"/>
    </w:pPr>
    <w:rPr>
      <w:color w:val="918585"/>
      <w:sz w:val="20"/>
    </w:rPr>
  </w:style>
  <w:style w:type="paragraph" w:styleId="Heading7">
    <w:name w:val="heading 7"/>
    <w:basedOn w:val="Normal"/>
    <w:next w:val="Normal"/>
    <w:link w:val="Heading7Char"/>
    <w:qFormat/>
    <w:rsid w:val="000C1BAA"/>
    <w:pPr>
      <w:ind w:left="720"/>
      <w:outlineLvl w:val="6"/>
    </w:pPr>
    <w:rPr>
      <w:i/>
    </w:rPr>
  </w:style>
  <w:style w:type="paragraph" w:styleId="Heading8">
    <w:name w:val="heading 8"/>
    <w:basedOn w:val="Normal"/>
    <w:next w:val="Normal"/>
    <w:link w:val="Heading8Char"/>
    <w:qFormat/>
    <w:rsid w:val="000C1BAA"/>
    <w:pPr>
      <w:ind w:left="720"/>
      <w:outlineLvl w:val="7"/>
    </w:pPr>
    <w:rPr>
      <w:i/>
    </w:rPr>
  </w:style>
  <w:style w:type="paragraph" w:styleId="Heading9">
    <w:name w:val="heading 9"/>
    <w:basedOn w:val="Normal"/>
    <w:next w:val="Normal"/>
    <w:link w:val="Heading9Char"/>
    <w:qFormat/>
    <w:rsid w:val="000C1BAA"/>
    <w:pPr>
      <w:ind w:left="720"/>
      <w:outlineLvl w:val="8"/>
    </w:pPr>
    <w:rPr>
      <w:i/>
    </w:rPr>
  </w:style>
  <w:style w:type="character" w:default="1" w:styleId="DefaultParagraphFont">
    <w:name w:val="Default Paragraph Font"/>
    <w:uiPriority w:val="1"/>
    <w:unhideWhenUsed/>
    <w:rsid w:val="000C1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BAA"/>
  </w:style>
  <w:style w:type="character" w:customStyle="1" w:styleId="Heading1Char">
    <w:name w:val="Heading 1 Char"/>
    <w:basedOn w:val="DefaultParagraphFont"/>
    <w:link w:val="Heading1"/>
    <w:rsid w:val="000C1BAA"/>
    <w:rPr>
      <w:rFonts w:ascii="Times New Roman" w:eastAsia="Times New Roman" w:hAnsi="Times New Roman" w:cs="Times New Roman"/>
      <w:b/>
      <w:sz w:val="32"/>
      <w:szCs w:val="20"/>
      <w:lang w:eastAsia="en-US"/>
    </w:rPr>
  </w:style>
  <w:style w:type="paragraph" w:styleId="BodyText">
    <w:name w:val="Body Text"/>
    <w:basedOn w:val="Normal"/>
    <w:link w:val="BodyTextChar"/>
    <w:rsid w:val="000C1B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BAA"/>
    <w:rPr>
      <w:rFonts w:ascii="Times New Roman" w:eastAsia="Times New Roman" w:hAnsi="Times New Roman" w:cs="Times New Roman"/>
      <w:sz w:val="24"/>
      <w:lang w:eastAsia="en-US"/>
    </w:rPr>
  </w:style>
  <w:style w:type="paragraph" w:styleId="List">
    <w:name w:val="List"/>
    <w:basedOn w:val="BodyText"/>
    <w:next w:val="BodyText"/>
    <w:rsid w:val="000C1BAA"/>
    <w:pPr>
      <w:tabs>
        <w:tab w:val="left" w:pos="340"/>
      </w:tabs>
      <w:spacing w:before="60" w:after="60"/>
      <w:ind w:left="340" w:hanging="340"/>
    </w:pPr>
  </w:style>
  <w:style w:type="paragraph" w:styleId="ListBullet">
    <w:name w:val="List Bullet"/>
    <w:basedOn w:val="List"/>
    <w:rsid w:val="000C1BAA"/>
    <w:pPr>
      <w:numPr>
        <w:numId w:val="13"/>
      </w:numPr>
      <w:tabs>
        <w:tab w:val="clear" w:pos="340"/>
      </w:tabs>
      <w:spacing w:before="40" w:after="40"/>
    </w:pPr>
  </w:style>
  <w:style w:type="character" w:customStyle="1" w:styleId="SpecialBold">
    <w:name w:val="Special Bold"/>
    <w:basedOn w:val="DefaultParagraphFont"/>
    <w:rsid w:val="000C1BAA"/>
    <w:rPr>
      <w:b/>
      <w:spacing w:val="0"/>
    </w:rPr>
  </w:style>
  <w:style w:type="paragraph" w:styleId="ListBullet2">
    <w:name w:val="List Bullet 2"/>
    <w:basedOn w:val="List2"/>
    <w:rsid w:val="000C1BAA"/>
    <w:pPr>
      <w:numPr>
        <w:numId w:val="14"/>
      </w:numPr>
      <w:tabs>
        <w:tab w:val="clear" w:pos="680"/>
      </w:tabs>
    </w:pPr>
  </w:style>
  <w:style w:type="paragraph" w:customStyle="1" w:styleId="SuperHeading">
    <w:name w:val="SuperHeading"/>
    <w:basedOn w:val="Normal"/>
    <w:rsid w:val="000C1BAA"/>
    <w:pPr>
      <w:spacing w:before="240" w:after="120"/>
      <w:outlineLvl w:val="0"/>
    </w:pPr>
    <w:rPr>
      <w:rFonts w:ascii="Times New Roman" w:hAnsi="Times New Roman"/>
      <w:b/>
      <w:sz w:val="32"/>
    </w:rPr>
  </w:style>
  <w:style w:type="paragraph" w:customStyle="1" w:styleId="AllowPageBreak">
    <w:name w:val="AllowPageBreak"/>
    <w:rsid w:val="000C1B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1BAA"/>
    <w:pPr>
      <w:tabs>
        <w:tab w:val="left" w:pos="680"/>
      </w:tabs>
      <w:spacing w:before="60" w:after="60"/>
      <w:ind w:left="680" w:hanging="340"/>
    </w:pPr>
  </w:style>
  <w:style w:type="character" w:customStyle="1" w:styleId="BoldandItalics">
    <w:name w:val="Bold and Italics"/>
    <w:qFormat/>
    <w:rsid w:val="000C1BAA"/>
    <w:rPr>
      <w:b/>
      <w:i/>
      <w:u w:val="none"/>
    </w:rPr>
  </w:style>
  <w:style w:type="character" w:customStyle="1" w:styleId="Heading2Char">
    <w:name w:val="Heading 2 Char"/>
    <w:basedOn w:val="DefaultParagraphFont"/>
    <w:link w:val="Heading2"/>
    <w:rsid w:val="000C1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B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B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BAA"/>
    <w:rPr>
      <w:rFonts w:ascii="Courier New" w:eastAsia="Times New Roman" w:hAnsi="Courier New" w:cs="Times New Roman"/>
      <w:i/>
      <w:szCs w:val="20"/>
      <w:lang w:eastAsia="en-US"/>
    </w:rPr>
  </w:style>
  <w:style w:type="paragraph" w:customStyle="1" w:styleId="HeadingBase">
    <w:name w:val="Heading Base"/>
    <w:rsid w:val="000C1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BAA"/>
    <w:pPr>
      <w:tabs>
        <w:tab w:val="right" w:leader="dot" w:pos="9072"/>
      </w:tabs>
      <w:ind w:left="567"/>
    </w:pPr>
    <w:rPr>
      <w:szCs w:val="22"/>
    </w:rPr>
  </w:style>
  <w:style w:type="paragraph" w:customStyle="1" w:styleId="TOCBase">
    <w:name w:val="TOC Base"/>
    <w:rsid w:val="000C1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BAA"/>
    <w:pPr>
      <w:tabs>
        <w:tab w:val="right" w:leader="dot" w:pos="9072"/>
      </w:tabs>
      <w:spacing w:before="40" w:after="40"/>
      <w:ind w:left="284"/>
    </w:pPr>
    <w:rPr>
      <w:rFonts w:ascii="Times New Roman" w:hAnsi="Times New Roman"/>
    </w:rPr>
  </w:style>
  <w:style w:type="paragraph" w:styleId="TOC1">
    <w:name w:val="toc 1"/>
    <w:basedOn w:val="TOCBase"/>
    <w:next w:val="Normal"/>
    <w:rsid w:val="000C1B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BAA"/>
    <w:rPr>
      <w:rFonts w:ascii="Times New Roman" w:eastAsia="Times New Roman" w:hAnsi="Times New Roman" w:cs="Times New Roman"/>
      <w:sz w:val="16"/>
      <w:lang w:eastAsia="en-US"/>
    </w:rPr>
  </w:style>
  <w:style w:type="paragraph" w:styleId="Title">
    <w:name w:val="Title"/>
    <w:basedOn w:val="HeadingBase"/>
    <w:link w:val="TitleChar"/>
    <w:qFormat/>
    <w:rsid w:val="000C1BAA"/>
    <w:pPr>
      <w:spacing w:before="5040"/>
      <w:jc w:val="center"/>
    </w:pPr>
    <w:rPr>
      <w:sz w:val="48"/>
      <w:szCs w:val="72"/>
      <w:lang w:val="en-US"/>
    </w:rPr>
  </w:style>
  <w:style w:type="character" w:customStyle="1" w:styleId="TitleChar">
    <w:name w:val="Title Char"/>
    <w:basedOn w:val="DefaultParagraphFont"/>
    <w:link w:val="Title"/>
    <w:rsid w:val="000C1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BAA"/>
    <w:pPr>
      <w:tabs>
        <w:tab w:val="left" w:pos="3600"/>
        <w:tab w:val="left" w:pos="3958"/>
      </w:tabs>
    </w:pPr>
  </w:style>
  <w:style w:type="paragraph" w:customStyle="1" w:styleId="Note">
    <w:name w:val="Note"/>
    <w:basedOn w:val="BodyText"/>
    <w:rsid w:val="000C1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BAA"/>
    <w:pPr>
      <w:framePr w:wrap="auto" w:hAnchor="text" w:y="6049"/>
    </w:pPr>
    <w:rPr>
      <w:color w:val="000000"/>
      <w:sz w:val="40"/>
    </w:rPr>
  </w:style>
  <w:style w:type="paragraph" w:customStyle="1" w:styleId="TOCTitle">
    <w:name w:val="TOCTitle"/>
    <w:basedOn w:val="Heading1"/>
    <w:rsid w:val="000C1BAA"/>
    <w:pPr>
      <w:spacing w:after="240"/>
      <w:jc w:val="center"/>
      <w:outlineLvl w:val="9"/>
    </w:pPr>
    <w:rPr>
      <w:caps/>
    </w:rPr>
  </w:style>
  <w:style w:type="paragraph" w:customStyle="1" w:styleId="Version">
    <w:name w:val="Version"/>
    <w:rsid w:val="000C1B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BAA"/>
    <w:pPr>
      <w:keepNext w:val="0"/>
      <w:tabs>
        <w:tab w:val="right" w:pos="4176"/>
      </w:tabs>
      <w:ind w:left="198" w:hanging="198"/>
    </w:pPr>
    <w:rPr>
      <w:rFonts w:ascii="Garamond" w:hAnsi="Garamond"/>
    </w:rPr>
  </w:style>
  <w:style w:type="paragraph" w:styleId="IndexHeading">
    <w:name w:val="index heading"/>
    <w:basedOn w:val="Normal"/>
    <w:next w:val="Index1"/>
    <w:semiHidden/>
    <w:rsid w:val="000C1BAA"/>
    <w:pPr>
      <w:spacing w:before="120" w:after="120"/>
    </w:pPr>
    <w:rPr>
      <w:rFonts w:ascii="Arial" w:hAnsi="Arial"/>
      <w:b/>
      <w:color w:val="918585"/>
      <w:sz w:val="24"/>
    </w:rPr>
  </w:style>
  <w:style w:type="paragraph" w:styleId="Header">
    <w:name w:val="header"/>
    <w:basedOn w:val="Normal"/>
    <w:link w:val="HeaderChar"/>
    <w:rsid w:val="000C1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BAA"/>
    <w:rPr>
      <w:rFonts w:ascii="Times New Roman" w:eastAsia="Times New Roman" w:hAnsi="Times New Roman" w:cs="Times New Roman"/>
      <w:sz w:val="16"/>
      <w:szCs w:val="20"/>
      <w:lang w:val="en-GB" w:eastAsia="en-US"/>
    </w:rPr>
  </w:style>
  <w:style w:type="paragraph" w:customStyle="1" w:styleId="Chapter">
    <w:name w:val="Chapter"/>
    <w:basedOn w:val="Normal"/>
    <w:rsid w:val="000C1BAA"/>
    <w:pPr>
      <w:spacing w:before="240"/>
    </w:pPr>
    <w:rPr>
      <w:rFonts w:ascii="Times New Roman" w:hAnsi="Times New Roman"/>
      <w:smallCaps/>
      <w:spacing w:val="80"/>
      <w:sz w:val="28"/>
    </w:rPr>
  </w:style>
  <w:style w:type="paragraph" w:customStyle="1" w:styleId="InChapter">
    <w:name w:val="InChapter"/>
    <w:basedOn w:val="Heading3"/>
    <w:rsid w:val="000C1BAA"/>
    <w:pPr>
      <w:spacing w:after="240"/>
      <w:outlineLvl w:val="9"/>
    </w:pPr>
    <w:rPr>
      <w:noProof/>
    </w:rPr>
  </w:style>
  <w:style w:type="paragraph" w:styleId="Index2">
    <w:name w:val="index 2"/>
    <w:basedOn w:val="Normal"/>
    <w:next w:val="Normal"/>
    <w:semiHidden/>
    <w:rsid w:val="000C1BAA"/>
    <w:pPr>
      <w:tabs>
        <w:tab w:val="right" w:pos="4176"/>
      </w:tabs>
      <w:ind w:left="568" w:hanging="284"/>
    </w:pPr>
    <w:rPr>
      <w:rFonts w:ascii="Garamond" w:hAnsi="Garamond"/>
    </w:rPr>
  </w:style>
  <w:style w:type="paragraph" w:customStyle="1" w:styleId="Byline">
    <w:name w:val="Byline"/>
    <w:rsid w:val="000C1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BAA"/>
    <w:pPr>
      <w:tabs>
        <w:tab w:val="clear" w:pos="3600"/>
        <w:tab w:val="clear" w:pos="3958"/>
      </w:tabs>
      <w:jc w:val="right"/>
    </w:pPr>
  </w:style>
  <w:style w:type="character" w:styleId="Emphasis">
    <w:name w:val="Emphasis"/>
    <w:basedOn w:val="DefaultParagraphFont"/>
    <w:qFormat/>
    <w:rsid w:val="000C1BAA"/>
    <w:rPr>
      <w:i/>
    </w:rPr>
  </w:style>
  <w:style w:type="paragraph" w:styleId="Caption">
    <w:name w:val="caption"/>
    <w:basedOn w:val="BodyText"/>
    <w:next w:val="Normal"/>
    <w:qFormat/>
    <w:rsid w:val="000C1BAA"/>
    <w:pPr>
      <w:framePr w:w="2268" w:hSpace="181" w:vSpace="181" w:wrap="around" w:vAnchor="text" w:hAnchor="page" w:x="1135" w:y="285" w:anchorLock="1"/>
    </w:pPr>
    <w:rPr>
      <w:i/>
    </w:rPr>
  </w:style>
  <w:style w:type="paragraph" w:customStyle="1" w:styleId="MiniTOCTitle">
    <w:name w:val="MiniTOCTitle"/>
    <w:basedOn w:val="Heading4"/>
    <w:rsid w:val="000C1BAA"/>
    <w:pPr>
      <w:spacing w:before="240"/>
      <w:outlineLvl w:val="9"/>
    </w:pPr>
    <w:rPr>
      <w:noProof/>
      <w:sz w:val="24"/>
    </w:rPr>
  </w:style>
  <w:style w:type="paragraph" w:customStyle="1" w:styleId="MiniTOCItem">
    <w:name w:val="MiniTOCItem"/>
    <w:basedOn w:val="ListBullet"/>
    <w:rsid w:val="000C1BAA"/>
    <w:pPr>
      <w:numPr>
        <w:numId w:val="0"/>
      </w:numPr>
      <w:tabs>
        <w:tab w:val="right" w:leader="dot" w:pos="6521"/>
      </w:tabs>
      <w:spacing w:before="0" w:after="0"/>
    </w:pPr>
  </w:style>
  <w:style w:type="paragraph" w:customStyle="1" w:styleId="TOFTitle">
    <w:name w:val="TOFTitle"/>
    <w:basedOn w:val="TOCTitle"/>
    <w:rsid w:val="000C1BAA"/>
  </w:style>
  <w:style w:type="paragraph" w:styleId="TableofFigures">
    <w:name w:val="table of figures"/>
    <w:basedOn w:val="Normal"/>
    <w:next w:val="Normal"/>
    <w:semiHidden/>
    <w:rsid w:val="000C1BAA"/>
    <w:pPr>
      <w:tabs>
        <w:tab w:val="right" w:leader="dot" w:pos="9072"/>
      </w:tabs>
      <w:ind w:left="970" w:hanging="403"/>
    </w:pPr>
    <w:rPr>
      <w:rFonts w:ascii="Times New Roman" w:hAnsi="Times New Roman"/>
      <w:b/>
    </w:rPr>
  </w:style>
  <w:style w:type="paragraph" w:styleId="ListNumber">
    <w:name w:val="List Number"/>
    <w:basedOn w:val="List"/>
    <w:rsid w:val="000C1BAA"/>
    <w:pPr>
      <w:numPr>
        <w:numId w:val="11"/>
      </w:numPr>
    </w:pPr>
  </w:style>
  <w:style w:type="character" w:customStyle="1" w:styleId="WingdingSymbols">
    <w:name w:val="Wingding Symbols"/>
    <w:rsid w:val="000C1BAA"/>
    <w:rPr>
      <w:rFonts w:ascii="Wingdings" w:hAnsi="Wingdings"/>
    </w:rPr>
  </w:style>
  <w:style w:type="paragraph" w:customStyle="1" w:styleId="TableHeading">
    <w:name w:val="Table Heading"/>
    <w:basedOn w:val="HeadingBase"/>
    <w:rsid w:val="000C1BAA"/>
    <w:pPr>
      <w:keepLines/>
      <w:pBdr>
        <w:bottom w:val="single" w:sz="6" w:space="1" w:color="918585"/>
      </w:pBdr>
      <w:spacing w:before="240"/>
    </w:pPr>
  </w:style>
  <w:style w:type="character" w:customStyle="1" w:styleId="HotSpot">
    <w:name w:val="HotSpot"/>
    <w:rsid w:val="000C1BAA"/>
    <w:rPr>
      <w:color w:val="0033CC"/>
      <w:u w:val="none"/>
    </w:rPr>
  </w:style>
  <w:style w:type="paragraph" w:customStyle="1" w:styleId="BodyTextRight">
    <w:name w:val="Body Text Right"/>
    <w:basedOn w:val="BodyText"/>
    <w:rsid w:val="000C1BAA"/>
    <w:pPr>
      <w:spacing w:before="0" w:after="0"/>
      <w:jc w:val="right"/>
    </w:pPr>
  </w:style>
  <w:style w:type="paragraph" w:styleId="Index3">
    <w:name w:val="index 3"/>
    <w:basedOn w:val="ListNumber2"/>
    <w:next w:val="Normal"/>
    <w:semiHidden/>
    <w:rsid w:val="000C1BAA"/>
    <w:pPr>
      <w:numPr>
        <w:numId w:val="0"/>
      </w:numPr>
      <w:tabs>
        <w:tab w:val="right" w:leader="dot" w:pos="4176"/>
      </w:tabs>
    </w:pPr>
  </w:style>
  <w:style w:type="paragraph" w:styleId="ListNumber2">
    <w:name w:val="List Number 2"/>
    <w:basedOn w:val="List2"/>
    <w:rsid w:val="000C1BAA"/>
    <w:pPr>
      <w:numPr>
        <w:numId w:val="10"/>
      </w:numPr>
      <w:tabs>
        <w:tab w:val="clear" w:pos="1060"/>
      </w:tabs>
    </w:pPr>
  </w:style>
  <w:style w:type="paragraph" w:customStyle="1" w:styleId="MarginNote">
    <w:name w:val="Margin Note"/>
    <w:basedOn w:val="BodyText"/>
    <w:rsid w:val="000C1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B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BAA"/>
    <w:rPr>
      <w:sz w:val="32"/>
    </w:rPr>
  </w:style>
  <w:style w:type="paragraph" w:customStyle="1" w:styleId="HeadingProcedure">
    <w:name w:val="Heading Procedure"/>
    <w:basedOn w:val="HeadingBase"/>
    <w:next w:val="Normal"/>
    <w:rsid w:val="000C1BAA"/>
    <w:pPr>
      <w:tabs>
        <w:tab w:val="left" w:pos="0"/>
      </w:tabs>
      <w:spacing w:before="120" w:after="60"/>
    </w:pPr>
    <w:rPr>
      <w:i/>
      <w:color w:val="918585"/>
      <w:sz w:val="22"/>
    </w:rPr>
  </w:style>
  <w:style w:type="paragraph" w:customStyle="1" w:styleId="TableBodyText">
    <w:name w:val="Table Body Text"/>
    <w:basedOn w:val="BodyText"/>
    <w:rsid w:val="000C1BAA"/>
    <w:pPr>
      <w:spacing w:before="60" w:after="60"/>
    </w:pPr>
  </w:style>
  <w:style w:type="paragraph" w:styleId="ListContinue">
    <w:name w:val="List Continue"/>
    <w:basedOn w:val="List"/>
    <w:rsid w:val="000C1BAA"/>
    <w:pPr>
      <w:ind w:firstLine="0"/>
    </w:pPr>
  </w:style>
  <w:style w:type="paragraph" w:customStyle="1" w:styleId="ListNote">
    <w:name w:val="List Note"/>
    <w:basedOn w:val="List"/>
    <w:rsid w:val="000C1BAA"/>
    <w:pPr>
      <w:pBdr>
        <w:top w:val="single" w:sz="6" w:space="2" w:color="918585"/>
        <w:bottom w:val="single" w:sz="6" w:space="2" w:color="918585"/>
      </w:pBdr>
      <w:tabs>
        <w:tab w:val="left" w:pos="1021"/>
      </w:tabs>
      <w:ind w:firstLine="0"/>
    </w:pPr>
  </w:style>
  <w:style w:type="paragraph" w:customStyle="1" w:styleId="Warning">
    <w:name w:val="Warning"/>
    <w:basedOn w:val="BodyText"/>
    <w:rsid w:val="000C1BAA"/>
    <w:pPr>
      <w:shd w:val="clear" w:color="auto" w:fill="D9D9D9"/>
      <w:tabs>
        <w:tab w:val="left" w:pos="992"/>
      </w:tabs>
      <w:ind w:left="119" w:right="119"/>
    </w:pPr>
    <w:rPr>
      <w:sz w:val="20"/>
    </w:rPr>
  </w:style>
  <w:style w:type="paragraph" w:customStyle="1" w:styleId="MarginIcons">
    <w:name w:val="Margin Icons"/>
    <w:basedOn w:val="BodyText"/>
    <w:rsid w:val="000C1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BAA"/>
    <w:rPr>
      <w:rFonts w:ascii="Courier New" w:hAnsi="Courier New"/>
    </w:rPr>
  </w:style>
  <w:style w:type="paragraph" w:customStyle="1" w:styleId="NoteBullet">
    <w:name w:val="Note Bullet"/>
    <w:basedOn w:val="Note"/>
    <w:rsid w:val="000C1BAA"/>
    <w:pPr>
      <w:tabs>
        <w:tab w:val="clear" w:pos="680"/>
      </w:tabs>
      <w:spacing w:before="60" w:after="60"/>
    </w:pPr>
  </w:style>
  <w:style w:type="paragraph" w:customStyle="1" w:styleId="SubHeading2">
    <w:name w:val="SubHeading2"/>
    <w:basedOn w:val="HeadingBase"/>
    <w:rsid w:val="000C1BAA"/>
    <w:pPr>
      <w:spacing w:before="240" w:after="60"/>
    </w:pPr>
    <w:rPr>
      <w:sz w:val="20"/>
    </w:rPr>
  </w:style>
  <w:style w:type="paragraph" w:customStyle="1" w:styleId="SubHeading1">
    <w:name w:val="SubHeading1"/>
    <w:basedOn w:val="HeadingBase"/>
    <w:rsid w:val="000C1BAA"/>
    <w:pPr>
      <w:spacing w:before="240" w:after="60"/>
    </w:pPr>
    <w:rPr>
      <w:color w:val="918585"/>
      <w:sz w:val="22"/>
    </w:rPr>
  </w:style>
  <w:style w:type="paragraph" w:customStyle="1" w:styleId="SideHeading">
    <w:name w:val="Side Heading"/>
    <w:basedOn w:val="HeadingBase"/>
    <w:rsid w:val="000C1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BAA"/>
    <w:pPr>
      <w:numPr>
        <w:numId w:val="12"/>
      </w:numPr>
    </w:pPr>
  </w:style>
  <w:style w:type="paragraph" w:styleId="PlainText">
    <w:name w:val="Plain Text"/>
    <w:basedOn w:val="Normal"/>
    <w:link w:val="PlainTextChar"/>
    <w:rsid w:val="000C1BAA"/>
    <w:rPr>
      <w:sz w:val="20"/>
    </w:rPr>
  </w:style>
  <w:style w:type="character" w:customStyle="1" w:styleId="PlainTextChar">
    <w:name w:val="Plain Text Char"/>
    <w:basedOn w:val="DefaultParagraphFont"/>
    <w:link w:val="PlainText"/>
    <w:rsid w:val="000C1BAA"/>
    <w:rPr>
      <w:rFonts w:ascii="Courier New" w:eastAsia="Times New Roman" w:hAnsi="Courier New" w:cs="Times New Roman"/>
      <w:sz w:val="20"/>
      <w:szCs w:val="20"/>
      <w:lang w:eastAsia="en-US"/>
    </w:rPr>
  </w:style>
  <w:style w:type="character" w:customStyle="1" w:styleId="MenuOption">
    <w:name w:val="Menu Option"/>
    <w:basedOn w:val="DefaultParagraphFont"/>
    <w:rsid w:val="000C1BAA"/>
    <w:rPr>
      <w:b/>
      <w:smallCaps/>
    </w:rPr>
  </w:style>
  <w:style w:type="paragraph" w:customStyle="1" w:styleId="TableListNumber">
    <w:name w:val="Table List Number"/>
    <w:basedOn w:val="ListNumber"/>
    <w:rsid w:val="000C1BAA"/>
    <w:pPr>
      <w:numPr>
        <w:numId w:val="0"/>
      </w:numPr>
    </w:pPr>
  </w:style>
  <w:style w:type="paragraph" w:styleId="TOC4">
    <w:name w:val="toc 4"/>
    <w:basedOn w:val="TOCBase"/>
    <w:next w:val="Normal"/>
    <w:semiHidden/>
    <w:rsid w:val="000C1BAA"/>
    <w:pPr>
      <w:tabs>
        <w:tab w:val="right" w:leader="dot" w:pos="9071"/>
      </w:tabs>
      <w:ind w:left="1701"/>
    </w:pPr>
  </w:style>
  <w:style w:type="paragraph" w:customStyle="1" w:styleId="ListAlpha">
    <w:name w:val="List Alpha"/>
    <w:basedOn w:val="List"/>
    <w:rsid w:val="000C1BAA"/>
    <w:pPr>
      <w:numPr>
        <w:numId w:val="9"/>
      </w:numPr>
    </w:pPr>
  </w:style>
  <w:style w:type="paragraph" w:customStyle="1" w:styleId="ListAlpha2">
    <w:name w:val="List Alpha 2"/>
    <w:basedOn w:val="List2"/>
    <w:rsid w:val="000C1BAA"/>
    <w:pPr>
      <w:numPr>
        <w:numId w:val="8"/>
      </w:numPr>
    </w:pPr>
  </w:style>
  <w:style w:type="paragraph" w:styleId="List3">
    <w:name w:val="List 3"/>
    <w:basedOn w:val="BodyText"/>
    <w:rsid w:val="000C1BAA"/>
    <w:pPr>
      <w:tabs>
        <w:tab w:val="left" w:pos="1021"/>
      </w:tabs>
      <w:spacing w:before="60" w:after="60"/>
      <w:ind w:left="1020" w:hanging="340"/>
    </w:pPr>
  </w:style>
  <w:style w:type="paragraph" w:styleId="List4">
    <w:name w:val="List 4"/>
    <w:basedOn w:val="BodyText"/>
    <w:rsid w:val="000C1BAA"/>
    <w:pPr>
      <w:tabs>
        <w:tab w:val="left" w:pos="1361"/>
      </w:tabs>
      <w:spacing w:before="60" w:after="60"/>
      <w:ind w:left="1361" w:hanging="340"/>
    </w:pPr>
  </w:style>
  <w:style w:type="paragraph" w:styleId="List5">
    <w:name w:val="List 5"/>
    <w:basedOn w:val="BodyText"/>
    <w:rsid w:val="000C1BAA"/>
    <w:pPr>
      <w:tabs>
        <w:tab w:val="left" w:pos="1701"/>
      </w:tabs>
      <w:spacing w:before="60" w:after="60"/>
      <w:ind w:left="1701" w:hanging="340"/>
    </w:pPr>
  </w:style>
  <w:style w:type="paragraph" w:styleId="ListBullet3">
    <w:name w:val="List Bullet 3"/>
    <w:basedOn w:val="List3"/>
    <w:rsid w:val="000C1BAA"/>
    <w:pPr>
      <w:numPr>
        <w:numId w:val="15"/>
      </w:numPr>
      <w:tabs>
        <w:tab w:val="clear" w:pos="1021"/>
      </w:tabs>
      <w:ind w:left="1037" w:hanging="357"/>
    </w:pPr>
  </w:style>
  <w:style w:type="paragraph" w:styleId="ListBullet4">
    <w:name w:val="List Bullet 4"/>
    <w:basedOn w:val="List4"/>
    <w:rsid w:val="000C1BAA"/>
    <w:pPr>
      <w:numPr>
        <w:numId w:val="3"/>
      </w:numPr>
    </w:pPr>
  </w:style>
  <w:style w:type="paragraph" w:styleId="ListBullet5">
    <w:name w:val="List Bullet 5"/>
    <w:basedOn w:val="List5"/>
    <w:rsid w:val="000C1BAA"/>
    <w:pPr>
      <w:numPr>
        <w:numId w:val="4"/>
      </w:numPr>
    </w:pPr>
  </w:style>
  <w:style w:type="paragraph" w:styleId="ListContinue2">
    <w:name w:val="List Continue 2"/>
    <w:basedOn w:val="List2"/>
    <w:rsid w:val="000C1BAA"/>
    <w:pPr>
      <w:ind w:firstLine="0"/>
    </w:pPr>
  </w:style>
  <w:style w:type="paragraph" w:styleId="ListContinue3">
    <w:name w:val="List Continue 3"/>
    <w:basedOn w:val="List3"/>
    <w:rsid w:val="000C1BAA"/>
    <w:pPr>
      <w:ind w:left="1021" w:firstLine="0"/>
    </w:pPr>
  </w:style>
  <w:style w:type="paragraph" w:styleId="ListContinue4">
    <w:name w:val="List Continue 4"/>
    <w:basedOn w:val="List4"/>
    <w:rsid w:val="000C1BAA"/>
    <w:pPr>
      <w:ind w:firstLine="0"/>
    </w:pPr>
  </w:style>
  <w:style w:type="paragraph" w:styleId="ListContinue5">
    <w:name w:val="List Continue 5"/>
    <w:basedOn w:val="List5"/>
    <w:rsid w:val="000C1BAA"/>
    <w:pPr>
      <w:ind w:firstLine="0"/>
    </w:pPr>
  </w:style>
  <w:style w:type="paragraph" w:styleId="ListNumber3">
    <w:name w:val="List Number 3"/>
    <w:basedOn w:val="List3"/>
    <w:rsid w:val="000C1BAA"/>
    <w:pPr>
      <w:numPr>
        <w:numId w:val="5"/>
      </w:numPr>
    </w:pPr>
  </w:style>
  <w:style w:type="paragraph" w:styleId="ListNumber4">
    <w:name w:val="List Number 4"/>
    <w:basedOn w:val="List4"/>
    <w:rsid w:val="000C1BAA"/>
    <w:pPr>
      <w:numPr>
        <w:numId w:val="6"/>
      </w:numPr>
    </w:pPr>
  </w:style>
  <w:style w:type="paragraph" w:styleId="ListNumber5">
    <w:name w:val="List Number 5"/>
    <w:basedOn w:val="List5"/>
    <w:rsid w:val="000C1BAA"/>
    <w:pPr>
      <w:numPr>
        <w:numId w:val="7"/>
      </w:numPr>
    </w:pPr>
  </w:style>
  <w:style w:type="paragraph" w:styleId="BlockText">
    <w:name w:val="Block Text"/>
    <w:basedOn w:val="Normal"/>
    <w:rsid w:val="000C1BAA"/>
    <w:pPr>
      <w:spacing w:after="120"/>
      <w:ind w:left="1440" w:right="1440"/>
    </w:pPr>
  </w:style>
  <w:style w:type="character" w:customStyle="1" w:styleId="Subscript">
    <w:name w:val="Subscript"/>
    <w:basedOn w:val="DefaultParagraphFont"/>
    <w:rsid w:val="000C1BAA"/>
    <w:rPr>
      <w:sz w:val="16"/>
      <w:vertAlign w:val="subscript"/>
    </w:rPr>
  </w:style>
  <w:style w:type="character" w:customStyle="1" w:styleId="Superscript">
    <w:name w:val="Superscript"/>
    <w:basedOn w:val="DefaultParagraphFont"/>
    <w:rsid w:val="000C1BAA"/>
    <w:rPr>
      <w:sz w:val="16"/>
      <w:vertAlign w:val="superscript"/>
    </w:rPr>
  </w:style>
  <w:style w:type="character" w:customStyle="1" w:styleId="Symbols">
    <w:name w:val="Symbols"/>
    <w:basedOn w:val="DefaultParagraphFont"/>
    <w:rsid w:val="000C1BAA"/>
    <w:rPr>
      <w:rFonts w:ascii="Symbol" w:hAnsi="Symbol"/>
    </w:rPr>
  </w:style>
  <w:style w:type="character" w:customStyle="1" w:styleId="MenuOptions">
    <w:name w:val="Menu Options"/>
    <w:basedOn w:val="DefaultParagraphFont"/>
    <w:rsid w:val="000C1BAA"/>
    <w:rPr>
      <w:rFonts w:ascii="Arial Narrow" w:hAnsi="Arial Narrow"/>
      <w:smallCaps/>
    </w:rPr>
  </w:style>
  <w:style w:type="character" w:customStyle="1" w:styleId="Buttons">
    <w:name w:val="Buttons"/>
    <w:basedOn w:val="DefaultParagraphFont"/>
    <w:rsid w:val="000C1BAA"/>
    <w:rPr>
      <w:b/>
    </w:rPr>
  </w:style>
  <w:style w:type="character" w:customStyle="1" w:styleId="Underlined">
    <w:name w:val="Underlined"/>
    <w:basedOn w:val="DefaultParagraphFont"/>
    <w:rsid w:val="000C1BAA"/>
    <w:rPr>
      <w:u w:val="single"/>
    </w:rPr>
  </w:style>
  <w:style w:type="paragraph" w:customStyle="1" w:styleId="TableBodyTextRight">
    <w:name w:val="Table Body Text Right"/>
    <w:basedOn w:val="TableBodyText"/>
    <w:rsid w:val="000C1BAA"/>
    <w:pPr>
      <w:widowControl w:val="0"/>
      <w:autoSpaceDE w:val="0"/>
      <w:autoSpaceDN w:val="0"/>
      <w:adjustRightInd w:val="0"/>
      <w:jc w:val="right"/>
    </w:pPr>
    <w:rPr>
      <w:rFonts w:cs="Arial"/>
      <w:szCs w:val="18"/>
    </w:rPr>
  </w:style>
  <w:style w:type="paragraph" w:customStyle="1" w:styleId="CopyrightText">
    <w:name w:val="Copyright Text"/>
    <w:basedOn w:val="BodyText"/>
    <w:rsid w:val="000C1BAA"/>
    <w:rPr>
      <w:sz w:val="18"/>
    </w:rPr>
  </w:style>
  <w:style w:type="paragraph" w:customStyle="1" w:styleId="BodySmallRight">
    <w:name w:val="Body Small Right"/>
    <w:basedOn w:val="BodyTextRight"/>
    <w:rsid w:val="000C1BAA"/>
    <w:rPr>
      <w:sz w:val="18"/>
      <w:szCs w:val="18"/>
    </w:rPr>
  </w:style>
  <w:style w:type="paragraph" w:customStyle="1" w:styleId="MarginEdition">
    <w:name w:val="Margin Edition"/>
    <w:basedOn w:val="MarginNote"/>
    <w:rsid w:val="000C1BAA"/>
    <w:pPr>
      <w:spacing w:before="0" w:after="0"/>
    </w:pPr>
    <w:rPr>
      <w:rFonts w:ascii="Times New Roman" w:hAnsi="Times New Roman"/>
      <w:color w:val="999999"/>
    </w:rPr>
  </w:style>
  <w:style w:type="paragraph" w:customStyle="1" w:styleId="Spacer">
    <w:name w:val="Spacer"/>
    <w:basedOn w:val="Normal"/>
    <w:rsid w:val="000C1BAA"/>
    <w:rPr>
      <w:sz w:val="2"/>
      <w:szCs w:val="2"/>
    </w:rPr>
  </w:style>
  <w:style w:type="character" w:customStyle="1" w:styleId="Small">
    <w:name w:val="Small"/>
    <w:basedOn w:val="DefaultParagraphFont"/>
    <w:rsid w:val="000C1BAA"/>
    <w:rPr>
      <w:sz w:val="16"/>
    </w:rPr>
  </w:style>
  <w:style w:type="paragraph" w:customStyle="1" w:styleId="WideTable">
    <w:name w:val="Wide Table"/>
    <w:basedOn w:val="Normal"/>
    <w:rsid w:val="000C1BAA"/>
    <w:pPr>
      <w:ind w:left="-1418"/>
    </w:pPr>
    <w:rPr>
      <w:sz w:val="2"/>
      <w:szCs w:val="2"/>
    </w:rPr>
  </w:style>
  <w:style w:type="character" w:styleId="PageNumber">
    <w:name w:val="page number"/>
    <w:basedOn w:val="DefaultParagraphFont"/>
    <w:rsid w:val="000C1BAA"/>
  </w:style>
  <w:style w:type="paragraph" w:styleId="Quote">
    <w:name w:val="Quote"/>
    <w:basedOn w:val="Heading1"/>
    <w:link w:val="QuoteChar"/>
    <w:qFormat/>
    <w:rsid w:val="000C1BAA"/>
    <w:rPr>
      <w:b w:val="0"/>
      <w:sz w:val="72"/>
      <w:szCs w:val="72"/>
      <w:lang w:val="en-NZ"/>
    </w:rPr>
  </w:style>
  <w:style w:type="character" w:customStyle="1" w:styleId="QuoteChar">
    <w:name w:val="Quote Char"/>
    <w:basedOn w:val="DefaultParagraphFont"/>
    <w:link w:val="Quote"/>
    <w:rsid w:val="000C1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BAA"/>
    <w:pPr>
      <w:pageBreakBefore/>
    </w:pPr>
  </w:style>
  <w:style w:type="paragraph" w:customStyle="1" w:styleId="Border">
    <w:name w:val="Border"/>
    <w:basedOn w:val="Normal"/>
    <w:qFormat/>
    <w:rsid w:val="000C1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BAA"/>
    <w:rPr>
      <w:b/>
      <w:bCs/>
      <w:i/>
      <w:iCs/>
      <w:color w:val="auto"/>
    </w:rPr>
  </w:style>
  <w:style w:type="paragraph" w:styleId="IntenseQuote">
    <w:name w:val="Intense Quote"/>
    <w:basedOn w:val="Normal"/>
    <w:next w:val="Normal"/>
    <w:link w:val="IntenseQuoteChar"/>
    <w:uiPriority w:val="30"/>
    <w:qFormat/>
    <w:rsid w:val="000C1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B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BAA"/>
    <w:rPr>
      <w:smallCaps/>
      <w:color w:val="auto"/>
      <w:u w:val="single"/>
    </w:rPr>
  </w:style>
  <w:style w:type="character" w:styleId="IntenseReference">
    <w:name w:val="Intense Reference"/>
    <w:basedOn w:val="DefaultParagraphFont"/>
    <w:uiPriority w:val="32"/>
    <w:qFormat/>
    <w:rsid w:val="000C1BAA"/>
    <w:rPr>
      <w:b/>
      <w:bCs/>
      <w:smallCaps/>
      <w:color w:val="auto"/>
      <w:spacing w:val="5"/>
      <w:u w:val="single"/>
    </w:rPr>
  </w:style>
  <w:style w:type="paragraph" w:customStyle="1" w:styleId="2ColumnHeading">
    <w:name w:val="2Column Heading"/>
    <w:basedOn w:val="BodyText"/>
    <w:qFormat/>
    <w:rsid w:val="000C1BAA"/>
    <w:pPr>
      <w:spacing w:after="60"/>
      <w:ind w:left="-2268"/>
    </w:pPr>
    <w:rPr>
      <w:b/>
    </w:rPr>
  </w:style>
  <w:style w:type="paragraph" w:customStyle="1" w:styleId="Heading1TOC">
    <w:name w:val="Heading1 TOC"/>
    <w:basedOn w:val="Normal"/>
    <w:qFormat/>
    <w:rsid w:val="000C1BAA"/>
    <w:pPr>
      <w:spacing w:before="240" w:after="120"/>
    </w:pPr>
    <w:rPr>
      <w:rFonts w:ascii="Times New Roman" w:hAnsi="Times New Roman"/>
      <w:b/>
      <w:sz w:val="32"/>
    </w:rPr>
  </w:style>
  <w:style w:type="paragraph" w:customStyle="1" w:styleId="Heading2TOC">
    <w:name w:val="Heading2 TOC"/>
    <w:basedOn w:val="Normal"/>
    <w:qFormat/>
    <w:rsid w:val="000C1BAA"/>
    <w:pPr>
      <w:spacing w:before="240" w:after="60"/>
    </w:pPr>
    <w:rPr>
      <w:rFonts w:ascii="Times New Roman" w:hAnsi="Times New Roman"/>
      <w:b/>
      <w:sz w:val="28"/>
    </w:rPr>
  </w:style>
  <w:style w:type="character" w:customStyle="1" w:styleId="Underline">
    <w:name w:val="Underline"/>
    <w:basedOn w:val="DefaultParagraphFont"/>
    <w:qFormat/>
    <w:rsid w:val="000C1BAA"/>
    <w:rPr>
      <w:u w:val="single"/>
    </w:rPr>
  </w:style>
  <w:style w:type="paragraph" w:styleId="BalloonText">
    <w:name w:val="Balloon Text"/>
    <w:basedOn w:val="Normal"/>
    <w:link w:val="BalloonTextChar"/>
    <w:rsid w:val="000C1BAA"/>
    <w:rPr>
      <w:rFonts w:ascii="Tahoma" w:hAnsi="Tahoma" w:cs="Tahoma"/>
      <w:sz w:val="16"/>
      <w:szCs w:val="16"/>
    </w:rPr>
  </w:style>
  <w:style w:type="character" w:customStyle="1" w:styleId="BalloonTextChar">
    <w:name w:val="Balloon Text Char"/>
    <w:basedOn w:val="DefaultParagraphFont"/>
    <w:link w:val="BalloonText"/>
    <w:rsid w:val="000C1B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B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B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BAA"/>
    <w:rPr>
      <w:b/>
      <w:color w:val="660033"/>
      <w:spacing w:val="0"/>
    </w:rPr>
  </w:style>
  <w:style w:type="paragraph" w:customStyle="1" w:styleId="Nameditemlist">
    <w:name w:val="Named item list"/>
    <w:basedOn w:val="BodyText"/>
    <w:qFormat/>
    <w:rsid w:val="000C1B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8355</Characters>
  <Application>Microsoft Office Word</Application>
  <DocSecurity>0</DocSecurity>
  <Lines>268</Lines>
  <Paragraphs>163</Paragraphs>
  <ScaleCrop>false</ScaleCrop>
  <Company>Author-it Software Corporation Ltd.</Company>
  <LinksUpToDate>false</LinksUpToDate>
  <CharactersWithSpaces>9558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AURHTA1001 Carry out heavy vehicle pre-repair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2013-01-15T08:59:00Z</dcterms:created>
  <dcterms:modified xsi:type="dcterms:W3CDTF">2013-01-15T08:59:00Z</dcterms:modified>
</cp:coreProperties>
</file>