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0C5" w:rsidP="009040C5">
      <w:pPr>
        <w:pStyle w:val="Title"/>
      </w:pPr>
      <w:r>
        <w:fldChar w:fldCharType="begin"/>
      </w:r>
      <w:r>
        <w:instrText xml:space="preserve"> TITLE   \* MERGEFORMAT </w:instrText>
      </w:r>
      <w:r>
        <w:fldChar w:fldCharType="separate"/>
      </w:r>
      <w:r>
        <w:t>AURBTA1002 Adjust bicycles</w:t>
      </w:r>
      <w:r>
        <w:fldChar w:fldCharType="end"/>
      </w:r>
    </w:p>
    <w:p w:rsidR="009040C5" w:rsidP="009040C5">
      <w:pPr>
        <w:pStyle w:val="Version"/>
        <w:sectPr w:rsidSect="00BF4B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B3D" w:rsidP="00BF4B3D">
      <w:pPr>
        <w:pStyle w:val="SuperHeading"/>
      </w:pPr>
      <w:r w:rsidRPr="00BF4B3D">
        <w:t>AURBTA1002 Adjust bicycles</w:t>
      </w:r>
    </w:p>
    <w:p w:rsidR="00000000" w:rsidRPr="00BF4B3D" w:rsidP="00BF4B3D">
      <w:pPr>
        <w:pStyle w:val="Heading1"/>
      </w:pPr>
      <w:bookmarkStart w:id="1" w:name="O_491842"/>
      <w:bookmarkEnd w:id="1"/>
      <w:r w:rsidRPr="00BF4B3D">
        <w:t>Modification History</w:t>
      </w:r>
    </w:p>
    <w:tbl>
      <w:tblPr>
        <w:tblW w:w="9637" w:type="dxa"/>
        <w:tblLayout w:type="fixed"/>
        <w:tblCellMar>
          <w:left w:w="62" w:type="dxa"/>
          <w:right w:w="62" w:type="dxa"/>
        </w:tblCellMar>
        <w:tblLook w:val="0000"/>
      </w:tblPr>
      <w:tblGrid>
        <w:gridCol w:w="2976"/>
        <w:gridCol w:w="6661"/>
      </w:tblGrid>
      <w:tr w:rsidTr="009040C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B3D" w:rsidP="00BF4B3D">
            <w:pPr>
              <w:pStyle w:val="BodyText"/>
            </w:pPr>
            <w:r w:rsidRPr="00BF4B3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3D">
            <w:pPr>
              <w:pStyle w:val="BodyText"/>
              <w:rPr>
                <w:lang w:val="en-NZ"/>
              </w:rPr>
            </w:pPr>
            <w:r w:rsidRPr="00BF4B3D">
              <w:rPr>
                <w:rStyle w:val="SpecialBold"/>
              </w:rPr>
              <w:t>Comment</w:t>
            </w:r>
          </w:p>
        </w:tc>
      </w:tr>
      <w:tr w:rsidTr="009040C5">
        <w:tblPrEx>
          <w:tblW w:w="9637" w:type="dxa"/>
          <w:tblLayout w:type="fixed"/>
          <w:tblCellMar>
            <w:left w:w="62" w:type="dxa"/>
            <w:right w:w="62" w:type="dxa"/>
          </w:tblCellMar>
          <w:tblLook w:val="0000"/>
        </w:tblPrEx>
        <w:trPr>
          <w:trHeight w:val="84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3D">
            <w:pPr>
              <w:pStyle w:val="BodyText"/>
              <w:rPr>
                <w:lang w:val="en-NZ"/>
              </w:rPr>
            </w:pPr>
            <w:r w:rsidRPr="00BF4B3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B3D" w:rsidP="00BF4B3D">
            <w:pPr>
              <w:pStyle w:val="BodyText"/>
            </w:pPr>
            <w:r w:rsidRPr="00BF4B3D">
              <w:t xml:space="preserve">New unit of competency </w:t>
            </w:r>
          </w:p>
        </w:tc>
      </w:tr>
    </w:tbl>
    <w:p w:rsidR="00000000" w:rsidRPr="00BF4B3D" w:rsidP="00BF4B3D">
      <w:pPr>
        <w:pStyle w:val="BodyText"/>
      </w:pPr>
    </w:p>
    <w:p w:rsidR="00000000" w:rsidRPr="00BF4B3D" w:rsidP="00BF4B3D">
      <w:pPr>
        <w:pStyle w:val="AllowPageBreak"/>
      </w:pPr>
    </w:p>
    <w:p w:rsidR="00000000" w:rsidRPr="00BF4B3D" w:rsidP="00BF4B3D">
      <w:pPr>
        <w:pStyle w:val="Heading1"/>
      </w:pPr>
      <w:bookmarkStart w:id="2" w:name="O_491843"/>
      <w:bookmarkEnd w:id="2"/>
      <w:r w:rsidRPr="00BF4B3D">
        <w:t>Unit Descriptor</w:t>
      </w:r>
    </w:p>
    <w:tbl>
      <w:tblPr>
        <w:tblW w:w="9639" w:type="dxa"/>
        <w:tblLayout w:type="fixed"/>
        <w:tblCellMar>
          <w:left w:w="62" w:type="dxa"/>
          <w:right w:w="62" w:type="dxa"/>
        </w:tblCellMar>
        <w:tblLook w:val="0000"/>
      </w:tblPr>
      <w:tblGrid>
        <w:gridCol w:w="2977"/>
        <w:gridCol w:w="6662"/>
      </w:tblGrid>
      <w:tr w:rsidTr="00BF4B3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3D" w:rsidP="00BF4B3D">
            <w:pPr>
              <w:pStyle w:val="BodyText"/>
            </w:pPr>
            <w:r w:rsidRPr="00BF4B3D">
              <w:t>This unit describes the performance outcomes required to adjust bicycle components and equipment.</w:t>
            </w:r>
          </w:p>
          <w:p w:rsidR="00000000" w:rsidRPr="00BF4B3D" w:rsidP="00BF4B3D">
            <w:pPr>
              <w:pStyle w:val="BodyText"/>
            </w:pPr>
            <w:r w:rsidRPr="00BF4B3D">
              <w:t>The unit involves identifying bicyc</w:t>
            </w:r>
            <w:r w:rsidRPr="00BF4B3D">
              <w:t>le components and adjustment requirements, including the use of specialist tools to perform adjustments to bicycles to ensure safe and efficient operation.</w:t>
            </w:r>
          </w:p>
          <w:p w:rsidR="00000000" w:rsidRPr="00BF4B3D" w:rsidP="00BF4B3D">
            <w:pPr>
              <w:pStyle w:val="BodyText"/>
            </w:pPr>
            <w:r w:rsidRPr="00BF4B3D">
              <w:t>No licensing, legislative, regulatory or certification requirements apply to this unit at the time o</w:t>
            </w:r>
            <w:r w:rsidRPr="00BF4B3D">
              <w:t>f publication.</w:t>
            </w:r>
          </w:p>
        </w:tc>
      </w:tr>
    </w:tbl>
    <w:p w:rsidR="00000000" w:rsidRPr="00BF4B3D" w:rsidP="00BF4B3D">
      <w:pPr>
        <w:pStyle w:val="BodyText"/>
      </w:pPr>
    </w:p>
    <w:p w:rsidR="00000000" w:rsidRPr="00BF4B3D" w:rsidP="00BF4B3D">
      <w:pPr>
        <w:pStyle w:val="AllowPageBreak"/>
      </w:pPr>
    </w:p>
    <w:p w:rsidR="00000000" w:rsidRPr="00BF4B3D" w:rsidP="00BF4B3D">
      <w:pPr>
        <w:pStyle w:val="Heading1"/>
      </w:pPr>
      <w:bookmarkStart w:id="3" w:name="O_491844"/>
      <w:bookmarkEnd w:id="3"/>
      <w:r w:rsidRPr="00BF4B3D">
        <w:t>Application of the Unit</w:t>
      </w:r>
    </w:p>
    <w:tbl>
      <w:tblPr>
        <w:tblW w:w="9639" w:type="dxa"/>
        <w:tblLayout w:type="fixed"/>
        <w:tblCellMar>
          <w:left w:w="62" w:type="dxa"/>
          <w:right w:w="62" w:type="dxa"/>
        </w:tblCellMar>
        <w:tblLook w:val="0000"/>
      </w:tblPr>
      <w:tblGrid>
        <w:gridCol w:w="2977"/>
        <w:gridCol w:w="6662"/>
      </w:tblGrid>
      <w:tr w:rsidTr="00BF4B3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3D" w:rsidP="00BF4B3D">
            <w:pPr>
              <w:pStyle w:val="BodyText"/>
            </w:pPr>
            <w:r w:rsidRPr="00BF4B3D">
              <w:t>Work applies to the adjustments of bicycle components in the bicycle retail, service and repair environment.</w:t>
            </w:r>
          </w:p>
          <w:p w:rsidR="00000000" w:rsidRPr="00BF4B3D" w:rsidP="00BF4B3D">
            <w:pPr>
              <w:pStyle w:val="BodyText"/>
            </w:pPr>
            <w:r w:rsidRPr="00BF4B3D">
              <w:t>Work requires individuals to demonstrate some judgement and problem-solving skills in managing own work activities.</w:t>
            </w:r>
          </w:p>
        </w:tc>
      </w:tr>
    </w:tbl>
    <w:p w:rsidR="00000000" w:rsidRPr="00BF4B3D" w:rsidP="00BF4B3D">
      <w:pPr>
        <w:pStyle w:val="BodyText"/>
      </w:pPr>
    </w:p>
    <w:p w:rsidR="00000000" w:rsidRPr="00BF4B3D" w:rsidP="00BF4B3D">
      <w:pPr>
        <w:pStyle w:val="AllowPageBreak"/>
      </w:pPr>
    </w:p>
    <w:p w:rsidR="00000000" w:rsidRPr="00BF4B3D" w:rsidP="00BF4B3D">
      <w:pPr>
        <w:pStyle w:val="Heading1"/>
      </w:pPr>
      <w:bookmarkStart w:id="4" w:name="O_491845"/>
      <w:bookmarkEnd w:id="4"/>
      <w:r w:rsidRPr="00BF4B3D">
        <w:t>Licensing/Regulatory Information</w:t>
      </w:r>
    </w:p>
    <w:p w:rsidR="00000000" w:rsidRPr="00BF4B3D" w:rsidP="00BF4B3D">
      <w:pPr>
        <w:pStyle w:val="BodyText"/>
      </w:pPr>
      <w:r w:rsidRPr="00BF4B3D">
        <w:t>Not applicable.</w:t>
      </w:r>
    </w:p>
    <w:p w:rsidR="00000000" w:rsidRPr="00BF4B3D" w:rsidP="00BF4B3D">
      <w:pPr>
        <w:pStyle w:val="AllowPageBreak"/>
      </w:pPr>
    </w:p>
    <w:p w:rsidR="00000000" w:rsidRPr="00BF4B3D" w:rsidP="00BF4B3D">
      <w:pPr>
        <w:pStyle w:val="Heading1"/>
      </w:pPr>
      <w:bookmarkStart w:id="5" w:name="O_491846"/>
      <w:bookmarkEnd w:id="5"/>
      <w:r w:rsidRPr="00BF4B3D">
        <w:t>Pre-Requisites</w:t>
      </w:r>
    </w:p>
    <w:p w:rsidR="00000000" w:rsidRPr="00BF4B3D" w:rsidP="00BF4B3D">
      <w:pPr>
        <w:pStyle w:val="BodyText"/>
      </w:pPr>
      <w:r w:rsidRPr="00BF4B3D">
        <w:t>Not applicable.</w:t>
      </w:r>
    </w:p>
    <w:p w:rsidR="00000000" w:rsidRPr="00BF4B3D" w:rsidP="00BF4B3D">
      <w:pPr>
        <w:pStyle w:val="AllowPageBreak"/>
      </w:pPr>
    </w:p>
    <w:p w:rsidR="00000000" w:rsidRPr="00BF4B3D" w:rsidP="00BF4B3D">
      <w:pPr>
        <w:pStyle w:val="Heading1"/>
      </w:pPr>
      <w:bookmarkStart w:id="6" w:name="O_491847"/>
      <w:bookmarkEnd w:id="6"/>
      <w:r w:rsidRPr="00BF4B3D">
        <w:t>Employa</w:t>
      </w:r>
      <w:r w:rsidRPr="00BF4B3D">
        <w:t>bility Skills Information</w:t>
      </w:r>
    </w:p>
    <w:tbl>
      <w:tblPr>
        <w:tblW w:w="9639" w:type="dxa"/>
        <w:tblLayout w:type="fixed"/>
        <w:tblCellMar>
          <w:left w:w="62" w:type="dxa"/>
          <w:right w:w="62" w:type="dxa"/>
        </w:tblCellMar>
        <w:tblLook w:val="0000"/>
      </w:tblPr>
      <w:tblGrid>
        <w:gridCol w:w="2977"/>
        <w:gridCol w:w="6662"/>
      </w:tblGrid>
      <w:tr w:rsidTr="00BF4B3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3D" w:rsidP="00BF4B3D">
            <w:pPr>
              <w:pStyle w:val="BodyText"/>
            </w:pPr>
            <w:r w:rsidRPr="00BF4B3D">
              <w:t>This unit contains employability skills.</w:t>
            </w:r>
          </w:p>
        </w:tc>
      </w:tr>
    </w:tbl>
    <w:p w:rsidR="00000000" w:rsidRPr="00BF4B3D" w:rsidP="00BF4B3D">
      <w:pPr>
        <w:pStyle w:val="BodyText"/>
      </w:pPr>
    </w:p>
    <w:p w:rsidR="00000000" w:rsidRPr="00BF4B3D" w:rsidP="00BF4B3D">
      <w:pPr>
        <w:pStyle w:val="AllowPageBreak"/>
      </w:pPr>
    </w:p>
    <w:p w:rsidR="00000000" w:rsidRPr="00BF4B3D" w:rsidP="00BF4B3D">
      <w:pPr>
        <w:pStyle w:val="Heading1"/>
      </w:pPr>
      <w:bookmarkStart w:id="7" w:name="O_491848"/>
      <w:bookmarkEnd w:id="7"/>
      <w:r w:rsidRPr="00BF4B3D">
        <w:t>Elements and Performance Criteria Pre-Content</w:t>
      </w:r>
    </w:p>
    <w:tbl>
      <w:tblPr>
        <w:tblW w:w="10139" w:type="dxa"/>
        <w:tblLayout w:type="fixed"/>
        <w:tblCellMar>
          <w:left w:w="62" w:type="dxa"/>
          <w:right w:w="62" w:type="dxa"/>
        </w:tblCellMar>
        <w:tblLook w:val="0000"/>
      </w:tblPr>
      <w:tblGrid>
        <w:gridCol w:w="2977"/>
        <w:gridCol w:w="6662"/>
        <w:gridCol w:w="500"/>
      </w:tblGrid>
      <w:tr w:rsidTr="00BF4B3D">
        <w:tblPrEx>
          <w:tblW w:w="10139" w:type="dxa"/>
          <w:tblLayout w:type="fixed"/>
          <w:tblCellMar>
            <w:left w:w="62" w:type="dxa"/>
            <w:right w:w="62" w:type="dxa"/>
          </w:tblCellMar>
          <w:tblLook w:val="0000"/>
        </w:tblPrEx>
        <w:trPr>
          <w:gridAfter w:val="1"/>
          <w:wAfter w:w="500" w:type="dxa"/>
          <w:trHeight w:val="405"/>
          <w:tblHeader/>
        </w:trPr>
        <w:tc>
          <w:tcPr>
            <w:tcW w:w="2977"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4B3D">
            <w:pPr>
              <w:pStyle w:val="BodyText"/>
              <w:rPr>
                <w:lang w:val="en-NZ"/>
              </w:rPr>
            </w:pPr>
            <w:r w:rsidRPr="00BF4B3D">
              <w:t>Elements describe the essential outcomes of a unit of competency.</w:t>
            </w:r>
          </w:p>
        </w:tc>
        <w:tc>
          <w:tcPr>
            <w:tcW w:w="6662"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4B3D">
            <w:pPr>
              <w:pStyle w:val="BodyText"/>
              <w:rPr>
                <w:lang w:val="en-NZ"/>
              </w:rPr>
            </w:pPr>
            <w:r w:rsidRPr="00BF4B3D">
              <w:t>Performance criteria describe the performance needed to demonstrate achievement of the element. Assessment of performance is to be consistent with the evidence guide.</w:t>
            </w:r>
          </w:p>
        </w:tc>
      </w:tr>
      <w:tr w:rsidTr="00BF4B3D">
        <w:tblPrEx>
          <w:tblW w:w="10139" w:type="dxa"/>
          <w:tblLayout w:type="fixed"/>
          <w:tblCellMar>
            <w:left w:w="62" w:type="dxa"/>
            <w:right w:w="62" w:type="dxa"/>
          </w:tblCellMar>
          <w:tblLook w:val="0000"/>
        </w:tblPrEx>
        <w:tc>
          <w:tcPr>
            <w:tcW w:w="2977"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F4B3D" w:rsidP="00BF4B3D">
            <w:pPr>
              <w:pStyle w:val="BodyText"/>
            </w:pPr>
          </w:p>
        </w:tc>
      </w:tr>
    </w:tbl>
    <w:p w:rsidR="00000000" w:rsidRPr="00BF4B3D" w:rsidP="00BF4B3D">
      <w:pPr>
        <w:pStyle w:val="BodyText"/>
      </w:pPr>
    </w:p>
    <w:p w:rsidR="00000000" w:rsidRPr="00BF4B3D" w:rsidP="00BF4B3D">
      <w:pPr>
        <w:pStyle w:val="AllowPageBreak"/>
      </w:pPr>
    </w:p>
    <w:p w:rsidR="00000000" w:rsidRPr="00BF4B3D" w:rsidP="00BF4B3D">
      <w:pPr>
        <w:pStyle w:val="Heading1"/>
      </w:pPr>
      <w:bookmarkStart w:id="8" w:name="O_491849"/>
      <w:bookmarkEnd w:id="8"/>
      <w:r w:rsidRPr="00BF4B3D">
        <w:t>Elements and Performance Criteria</w:t>
      </w:r>
    </w:p>
    <w:tbl>
      <w:tblPr>
        <w:tblW w:w="9639" w:type="dxa"/>
        <w:tblLayout w:type="fixed"/>
        <w:tblCellMar>
          <w:left w:w="62" w:type="dxa"/>
          <w:right w:w="62" w:type="dxa"/>
        </w:tblCellMar>
        <w:tblLook w:val="0000"/>
      </w:tblPr>
      <w:tblGrid>
        <w:gridCol w:w="2977"/>
        <w:gridCol w:w="6662"/>
      </w:tblGrid>
      <w:tr w:rsidTr="009040C5">
        <w:tblPrEx>
          <w:tblW w:w="9639" w:type="dxa"/>
          <w:tblLayout w:type="fixed"/>
          <w:tblCellMar>
            <w:left w:w="62" w:type="dxa"/>
            <w:right w:w="62" w:type="dxa"/>
          </w:tblCellMar>
          <w:tblLook w:val="0000"/>
        </w:tblPrEx>
        <w:trPr>
          <w:trHeight w:val="368"/>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B3D" w:rsidP="00BF4B3D">
            <w:pPr>
              <w:pStyle w:val="BodyText"/>
            </w:pPr>
            <w:r w:rsidRPr="00BF4B3D">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3D">
            <w:pPr>
              <w:pStyle w:val="BodyText"/>
              <w:rPr>
                <w:lang w:val="en-NZ"/>
              </w:rPr>
            </w:pPr>
            <w:r w:rsidRPr="00BF4B3D">
              <w:rPr>
                <w:rStyle w:val="SpecialBold"/>
              </w:rPr>
              <w:t>PERFORMANCE CRITERIA</w:t>
            </w:r>
          </w:p>
        </w:tc>
      </w:tr>
      <w:tr w:rsidTr="009040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3D">
            <w:pPr>
              <w:pStyle w:val="List"/>
              <w:rPr>
                <w:lang w:val="en-NZ"/>
              </w:rPr>
            </w:pPr>
            <w:r w:rsidRPr="00BF4B3D">
              <w:t>1.</w:t>
            </w:r>
            <w:r w:rsidRPr="00BF4B3D">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B3D" w:rsidP="00BF4B3D">
            <w:pPr>
              <w:pStyle w:val="List2"/>
            </w:pPr>
            <w:r w:rsidRPr="00BF4B3D">
              <w:t>1.1.</w:t>
            </w:r>
            <w:r w:rsidRPr="00BF4B3D">
              <w:tab/>
            </w:r>
            <w:r w:rsidRPr="00BF4B3D">
              <w:rPr>
                <w:rStyle w:val="SpecialBold"/>
              </w:rPr>
              <w:t>Workplace instructions</w:t>
            </w:r>
            <w:r w:rsidRPr="00BF4B3D">
              <w:t xml:space="preserve"> are used to determine </w:t>
            </w:r>
            <w:r w:rsidRPr="00BF4B3D">
              <w:rPr>
                <w:rStyle w:val="BoldandItalics"/>
              </w:rPr>
              <w:t>job requirements</w:t>
            </w:r>
            <w:r w:rsidRPr="00BF4B3D">
              <w:t xml:space="preserve"> relating to adjusting </w:t>
            </w:r>
            <w:r w:rsidRPr="00BF4B3D">
              <w:rPr>
                <w:rStyle w:val="BoldandItalics"/>
              </w:rPr>
              <w:t>bicycles</w:t>
            </w:r>
          </w:p>
          <w:p w:rsidR="00000000" w:rsidRPr="00BF4B3D" w:rsidP="00BF4B3D">
            <w:pPr>
              <w:pStyle w:val="List2"/>
            </w:pPr>
            <w:r w:rsidRPr="00BF4B3D">
              <w:t>1.2.</w:t>
            </w:r>
            <w:r w:rsidRPr="00BF4B3D">
              <w:tab/>
            </w:r>
            <w:r w:rsidRPr="00BF4B3D">
              <w:rPr>
                <w:rStyle w:val="BoldandItalics"/>
              </w:rPr>
              <w:t>Workplace health and safety (WHS) requirements</w:t>
            </w:r>
            <w:r w:rsidRPr="00BF4B3D">
              <w:t xml:space="preserve"> are identified and applied</w:t>
            </w:r>
          </w:p>
          <w:p w:rsidR="00000000" w:rsidP="00BF4B3D">
            <w:pPr>
              <w:pStyle w:val="List2"/>
              <w:rPr>
                <w:lang w:val="en-NZ"/>
              </w:rPr>
            </w:pPr>
            <w:r w:rsidRPr="00BF4B3D">
              <w:t>1.3.</w:t>
            </w:r>
            <w:r w:rsidRPr="00BF4B3D">
              <w:tab/>
              <w:t>Work areas are cleared to allow set-up and activities to</w:t>
            </w:r>
            <w:r w:rsidRPr="00BF4B3D">
              <w:t xml:space="preserve"> take place according to workplace policies and procedures</w:t>
            </w:r>
          </w:p>
        </w:tc>
      </w:tr>
      <w:tr w:rsidTr="009040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3D">
            <w:pPr>
              <w:pStyle w:val="List"/>
              <w:rPr>
                <w:lang w:val="en-NZ"/>
              </w:rPr>
            </w:pPr>
            <w:r w:rsidRPr="00BF4B3D">
              <w:t>2.</w:t>
            </w:r>
            <w:r w:rsidRPr="00BF4B3D">
              <w:tab/>
              <w:t xml:space="preserve">Inspect bicycle and determine work requirement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B3D" w:rsidP="00BF4B3D">
            <w:pPr>
              <w:pStyle w:val="List2"/>
            </w:pPr>
            <w:r w:rsidRPr="00BF4B3D">
              <w:t>2.1.</w:t>
            </w:r>
            <w:r w:rsidRPr="00BF4B3D">
              <w:tab/>
              <w:t>Inspection is carried out to determine adjustment requirements according to workplace procedures and manufacturer and component supplier spe</w:t>
            </w:r>
            <w:r w:rsidRPr="00BF4B3D">
              <w:t>cifications and without causing damage to components or systems</w:t>
            </w:r>
          </w:p>
          <w:p w:rsidR="00000000" w:rsidP="00BF4B3D">
            <w:pPr>
              <w:pStyle w:val="List2"/>
              <w:rPr>
                <w:lang w:val="en-NZ"/>
              </w:rPr>
            </w:pPr>
            <w:r w:rsidRPr="00BF4B3D">
              <w:t>2.2.</w:t>
            </w:r>
            <w:r w:rsidRPr="00BF4B3D">
              <w:tab/>
              <w:t xml:space="preserve">Inspection findings are reported according to workplace procedures, including recommendations for necessary </w:t>
            </w:r>
            <w:r w:rsidRPr="00BF4B3D">
              <w:rPr>
                <w:rStyle w:val="BoldandItalics"/>
              </w:rPr>
              <w:t>adjustments</w:t>
            </w:r>
          </w:p>
        </w:tc>
      </w:tr>
      <w:tr w:rsidTr="009040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3D">
            <w:pPr>
              <w:pStyle w:val="List"/>
              <w:rPr>
                <w:lang w:val="en-NZ"/>
              </w:rPr>
            </w:pPr>
            <w:r w:rsidRPr="00BF4B3D">
              <w:t>3.</w:t>
            </w:r>
            <w:r w:rsidRPr="00BF4B3D">
              <w:tab/>
              <w:t>Perform adjustments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B3D" w:rsidP="00BF4B3D">
            <w:pPr>
              <w:pStyle w:val="List2"/>
            </w:pPr>
            <w:r w:rsidRPr="00BF4B3D">
              <w:t>3.1.</w:t>
            </w:r>
            <w:r w:rsidRPr="00BF4B3D">
              <w:tab/>
            </w:r>
            <w:r w:rsidRPr="00BF4B3D">
              <w:t>Adjustment options are analysed and those most appropriate to the circumstances are selected</w:t>
            </w:r>
          </w:p>
          <w:p w:rsidR="00000000" w:rsidRPr="00BF4B3D" w:rsidP="00BF4B3D">
            <w:pPr>
              <w:pStyle w:val="List2"/>
            </w:pPr>
            <w:r w:rsidRPr="00BF4B3D">
              <w:t>3.2.</w:t>
            </w:r>
            <w:r w:rsidRPr="00BF4B3D">
              <w:tab/>
            </w:r>
            <w:r w:rsidRPr="00BF4B3D">
              <w:rPr>
                <w:rStyle w:val="BoldandItalics"/>
              </w:rPr>
              <w:t>Appropriate tools,</w:t>
            </w:r>
            <w:r w:rsidRPr="00BF4B3D">
              <w:t xml:space="preserve"> techniques and materials are selected and prepared</w:t>
            </w:r>
          </w:p>
          <w:p w:rsidR="00000000" w:rsidRPr="00BF4B3D" w:rsidP="00BF4B3D">
            <w:pPr>
              <w:pStyle w:val="List2"/>
            </w:pPr>
            <w:r w:rsidRPr="00BF4B3D">
              <w:t>3.3.</w:t>
            </w:r>
            <w:r w:rsidRPr="00BF4B3D">
              <w:tab/>
              <w:t xml:space="preserve">Adjustments are carried out according to workplace procedures and manufacturer and </w:t>
            </w:r>
            <w:r w:rsidRPr="00BF4B3D">
              <w:t>component supplier specifications and without causing damage to components or systems</w:t>
            </w:r>
          </w:p>
          <w:p w:rsidR="00000000" w:rsidP="00BF4B3D">
            <w:pPr>
              <w:pStyle w:val="List2"/>
              <w:rPr>
                <w:lang w:val="en-NZ"/>
              </w:rPr>
            </w:pPr>
            <w:r w:rsidRPr="00BF4B3D">
              <w:t>3.4.</w:t>
            </w:r>
            <w:r w:rsidRPr="00BF4B3D">
              <w:tab/>
              <w:t>Post-adjustment testing is carried out to ensure safe and correct operation of the bicycle</w:t>
            </w:r>
          </w:p>
        </w:tc>
      </w:tr>
      <w:tr w:rsidTr="009040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3D">
            <w:pPr>
              <w:pStyle w:val="List"/>
              <w:rPr>
                <w:lang w:val="en-NZ"/>
              </w:rPr>
            </w:pPr>
            <w:r w:rsidRPr="00BF4B3D">
              <w:t>4.</w:t>
            </w:r>
            <w:r w:rsidRPr="00BF4B3D">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B3D" w:rsidP="00BF4B3D">
            <w:pPr>
              <w:pStyle w:val="List2"/>
            </w:pPr>
            <w:r w:rsidRPr="00BF4B3D">
              <w:t>4.1.</w:t>
            </w:r>
            <w:r w:rsidRPr="00BF4B3D">
              <w:tab/>
              <w:t>Final inspection i</w:t>
            </w:r>
            <w:r w:rsidRPr="00BF4B3D">
              <w:t>s made to ensure work is to workplace expectations and bicycle is presented ready for use</w:t>
            </w:r>
          </w:p>
          <w:p w:rsidR="00000000" w:rsidRPr="00BF4B3D" w:rsidP="00BF4B3D">
            <w:pPr>
              <w:pStyle w:val="List2"/>
            </w:pPr>
            <w:r w:rsidRPr="00BF4B3D">
              <w:t>4.2.</w:t>
            </w:r>
            <w:r w:rsidRPr="00BF4B3D">
              <w:tab/>
              <w:t>Tools and equipment are checked and stored according to workplace expectations</w:t>
            </w:r>
          </w:p>
          <w:p w:rsidR="00000000" w:rsidRPr="00BF4B3D" w:rsidP="00BF4B3D">
            <w:pPr>
              <w:pStyle w:val="List2"/>
            </w:pPr>
            <w:r w:rsidRPr="00BF4B3D">
              <w:t>4.3.</w:t>
            </w:r>
            <w:r w:rsidRPr="00BF4B3D">
              <w:tab/>
            </w:r>
            <w:r w:rsidRPr="00BF4B3D">
              <w:rPr>
                <w:rStyle w:val="BoldandItalics"/>
              </w:rPr>
              <w:t xml:space="preserve">Documentation </w:t>
            </w:r>
            <w:r w:rsidRPr="00BF4B3D">
              <w:t>is completed according to workplace procedures</w:t>
            </w:r>
          </w:p>
        </w:tc>
      </w:tr>
    </w:tbl>
    <w:p w:rsidR="00000000" w:rsidRPr="00BF4B3D" w:rsidP="00BF4B3D">
      <w:pPr>
        <w:pStyle w:val="BodyText"/>
      </w:pPr>
    </w:p>
    <w:p w:rsidR="00000000" w:rsidRPr="00BF4B3D" w:rsidP="00BF4B3D">
      <w:pPr>
        <w:pStyle w:val="AllowPageBreak"/>
      </w:pPr>
    </w:p>
    <w:p w:rsidR="00000000" w:rsidRPr="00BF4B3D" w:rsidP="00BF4B3D">
      <w:pPr>
        <w:pStyle w:val="Heading1"/>
      </w:pPr>
      <w:bookmarkStart w:id="9" w:name="O_491850"/>
      <w:bookmarkEnd w:id="9"/>
      <w:r w:rsidRPr="00BF4B3D">
        <w:t>Required Skills and Knowledge</w:t>
      </w:r>
    </w:p>
    <w:tbl>
      <w:tblPr>
        <w:tblW w:w="9639" w:type="dxa"/>
        <w:tblLayout w:type="fixed"/>
        <w:tblCellMar>
          <w:left w:w="62" w:type="dxa"/>
          <w:right w:w="62" w:type="dxa"/>
        </w:tblCellMar>
        <w:tblLook w:val="0000"/>
      </w:tblPr>
      <w:tblGrid>
        <w:gridCol w:w="9639"/>
      </w:tblGrid>
      <w:tr w:rsidTr="00BF4B3D">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SpecialBold"/>
              </w:rPr>
              <w:t>REQUIRED SKILLS AND KNOWLEDGE</w:t>
            </w:r>
          </w:p>
        </w:tc>
      </w:tr>
      <w:tr w:rsidTr="00BF4B3D">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t>This section describes the skills and knowledge required for this unit.</w:t>
            </w:r>
          </w:p>
        </w:tc>
      </w:tr>
      <w:tr w:rsidTr="00BF4B3D">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SpecialBold"/>
              </w:rPr>
              <w:t>Required skills</w:t>
            </w:r>
          </w:p>
        </w:tc>
      </w:tr>
      <w:tr w:rsidTr="00BF4B3D">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3D" w:rsidP="00BF4B3D">
            <w:pPr>
              <w:pStyle w:val="ListBullet"/>
            </w:pPr>
            <w:r w:rsidRPr="00BF4B3D">
              <w:t>communication skills to:</w:t>
            </w:r>
          </w:p>
          <w:p w:rsidR="00000000" w:rsidRPr="00BF4B3D" w:rsidP="00BF4B3D">
            <w:pPr>
              <w:pStyle w:val="ListBullet2"/>
            </w:pPr>
            <w:r w:rsidRPr="00BF4B3D">
              <w:t>clarify workplace instructions and determine job requirements</w:t>
            </w:r>
          </w:p>
          <w:p w:rsidR="00000000" w:rsidRPr="00BF4B3D" w:rsidP="00BF4B3D">
            <w:pPr>
              <w:pStyle w:val="ListBullet2"/>
            </w:pPr>
            <w:r w:rsidRPr="00BF4B3D">
              <w:t>gain information from appropriate persons and assistance as required</w:t>
            </w:r>
          </w:p>
          <w:p w:rsidR="00000000" w:rsidRPr="00BF4B3D" w:rsidP="00BF4B3D">
            <w:pPr>
              <w:pStyle w:val="ListBullet"/>
            </w:pPr>
            <w:r w:rsidRPr="00BF4B3D">
              <w:t>literacy skills:</w:t>
            </w:r>
          </w:p>
          <w:p w:rsidR="00000000" w:rsidRPr="00BF4B3D" w:rsidP="00BF4B3D">
            <w:pPr>
              <w:pStyle w:val="ListBullet2"/>
            </w:pPr>
            <w:r w:rsidRPr="00BF4B3D">
              <w:t>reading skills to the level required to understand information related to work instruction, including terminology and workplace procedures</w:t>
            </w:r>
          </w:p>
          <w:p w:rsidR="00000000" w:rsidRPr="00BF4B3D" w:rsidP="00BF4B3D">
            <w:pPr>
              <w:pStyle w:val="ListBullet2"/>
            </w:pPr>
            <w:r w:rsidRPr="00BF4B3D">
              <w:t>writing skills to complete wo</w:t>
            </w:r>
            <w:r w:rsidRPr="00BF4B3D">
              <w:t>rkplace documentation</w:t>
            </w:r>
          </w:p>
          <w:p w:rsidR="00000000" w:rsidRPr="00BF4B3D" w:rsidP="00BF4B3D">
            <w:pPr>
              <w:pStyle w:val="ListBullet"/>
            </w:pPr>
            <w:r w:rsidRPr="00BF4B3D">
              <w:t>numeracy skills to correctly interpret metric and imperial measurement systems</w:t>
            </w:r>
          </w:p>
          <w:p w:rsidR="00000000" w:rsidRPr="00BF4B3D" w:rsidP="00BF4B3D">
            <w:pPr>
              <w:pStyle w:val="ListBullet"/>
            </w:pPr>
            <w:r w:rsidRPr="00BF4B3D">
              <w:t>planning and organising skills to:</w:t>
            </w:r>
          </w:p>
          <w:p w:rsidR="00000000" w:rsidRPr="00BF4B3D" w:rsidP="00BF4B3D">
            <w:pPr>
              <w:pStyle w:val="ListBullet2"/>
            </w:pPr>
            <w:r w:rsidRPr="00BF4B3D">
              <w:t>identify risk factors to minimise them</w:t>
            </w:r>
          </w:p>
          <w:p w:rsidR="00000000" w:rsidRPr="00BF4B3D" w:rsidP="00BF4B3D">
            <w:pPr>
              <w:pStyle w:val="ListBullet2"/>
            </w:pPr>
            <w:r w:rsidRPr="00BF4B3D">
              <w:t>follow workplace procedures</w:t>
            </w:r>
          </w:p>
          <w:p w:rsidR="00000000" w:rsidRPr="00BF4B3D" w:rsidP="00BF4B3D">
            <w:pPr>
              <w:pStyle w:val="ListBullet"/>
            </w:pPr>
            <w:r w:rsidRPr="00BF4B3D">
              <w:t>problem-solving skills to:</w:t>
            </w:r>
          </w:p>
          <w:p w:rsidR="00000000" w:rsidRPr="00BF4B3D" w:rsidP="00BF4B3D">
            <w:pPr>
              <w:pStyle w:val="ListBullet2"/>
            </w:pPr>
            <w:r w:rsidRPr="00BF4B3D">
              <w:t>identify workplace and</w:t>
            </w:r>
            <w:r w:rsidRPr="00BF4B3D">
              <w:t xml:space="preserve"> technical  problems</w:t>
            </w:r>
          </w:p>
          <w:p w:rsidR="00000000" w:rsidRPr="00BF4B3D" w:rsidP="00BF4B3D">
            <w:pPr>
              <w:pStyle w:val="ListBullet2"/>
            </w:pPr>
            <w:r w:rsidRPr="00BF4B3D">
              <w:t>refer problems outside area of responsibility to appropriate person</w:t>
            </w:r>
          </w:p>
          <w:p w:rsidR="00000000" w:rsidRPr="00BF4B3D" w:rsidP="00BF4B3D">
            <w:pPr>
              <w:pStyle w:val="ListBullet"/>
            </w:pPr>
            <w:r w:rsidRPr="00BF4B3D">
              <w:t>self-management skills to:</w:t>
            </w:r>
          </w:p>
          <w:p w:rsidR="00000000" w:rsidRPr="00BF4B3D" w:rsidP="00BF4B3D">
            <w:pPr>
              <w:pStyle w:val="ListBullet2"/>
            </w:pPr>
            <w:r w:rsidRPr="00BF4B3D">
              <w:t>identify tools and equipment</w:t>
            </w:r>
          </w:p>
          <w:p w:rsidR="00000000" w:rsidRPr="00BF4B3D" w:rsidP="00BF4B3D">
            <w:pPr>
              <w:pStyle w:val="ListBullet2"/>
            </w:pPr>
            <w:r w:rsidRPr="00BF4B3D">
              <w:t>recognise own limitations and seek advice</w:t>
            </w:r>
          </w:p>
          <w:p w:rsidR="00000000" w:rsidRPr="00BF4B3D" w:rsidP="00BF4B3D">
            <w:pPr>
              <w:pStyle w:val="ListBullet2"/>
            </w:pPr>
            <w:r w:rsidRPr="00BF4B3D">
              <w:t>follow workplace policies and documentation, such as manufacturer specification, industry codes of practice and workplace procedures</w:t>
            </w:r>
          </w:p>
          <w:p w:rsidR="00000000" w:rsidRPr="00BF4B3D" w:rsidP="00BF4B3D">
            <w:pPr>
              <w:pStyle w:val="ListBullet"/>
            </w:pPr>
            <w:r w:rsidRPr="00BF4B3D">
              <w:t>technical skills to:</w:t>
            </w:r>
          </w:p>
          <w:p w:rsidR="00000000" w:rsidRPr="00BF4B3D" w:rsidP="00BF4B3D">
            <w:pPr>
              <w:pStyle w:val="ListBullet2"/>
            </w:pPr>
            <w:r w:rsidRPr="00BF4B3D">
              <w:t>apply technical information related to bicycle componentry and maintenance procedures</w:t>
            </w:r>
          </w:p>
          <w:p w:rsidR="00000000" w:rsidRPr="00BF4B3D" w:rsidP="00BF4B3D">
            <w:pPr>
              <w:pStyle w:val="ListBullet2"/>
            </w:pPr>
            <w:r w:rsidRPr="00BF4B3D">
              <w:t>select and use</w:t>
            </w:r>
            <w:r w:rsidRPr="00BF4B3D">
              <w:t xml:space="preserve"> appropriate tools and equipment</w:t>
            </w:r>
          </w:p>
          <w:p w:rsidR="00000000" w:rsidRPr="00BF4B3D" w:rsidP="00BF4B3D">
            <w:pPr>
              <w:pStyle w:val="ListBullet"/>
            </w:pPr>
            <w:r w:rsidRPr="00BF4B3D">
              <w:t>technology skills to:</w:t>
            </w:r>
          </w:p>
          <w:p w:rsidR="00000000" w:rsidRPr="00BF4B3D" w:rsidP="00BF4B3D">
            <w:pPr>
              <w:pStyle w:val="ListBullet2"/>
            </w:pPr>
            <w:r w:rsidRPr="00BF4B3D">
              <w:t xml:space="preserve">operate bicycle adjustment tools and equipment </w:t>
            </w:r>
          </w:p>
          <w:p w:rsidR="00000000" w:rsidP="00BF4B3D">
            <w:pPr>
              <w:pStyle w:val="ListBullet2"/>
              <w:rPr>
                <w:lang w:val="en-NZ"/>
              </w:rPr>
            </w:pPr>
            <w:r w:rsidRPr="00BF4B3D">
              <w:t>use workplace technology to assist with workplace practices</w:t>
            </w:r>
          </w:p>
        </w:tc>
      </w:tr>
      <w:tr w:rsidTr="00BF4B3D">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SpecialBold"/>
              </w:rPr>
              <w:t>Required knowledge</w:t>
            </w:r>
          </w:p>
        </w:tc>
      </w:tr>
      <w:tr w:rsidTr="00BF4B3D">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3D" w:rsidP="00BF4B3D">
            <w:pPr>
              <w:pStyle w:val="ListBullet"/>
            </w:pPr>
            <w:r w:rsidRPr="00BF4B3D">
              <w:t>WHS regulations, requirements, equipment and material, and personal safety requirements</w:t>
            </w:r>
          </w:p>
          <w:p w:rsidR="00000000" w:rsidRPr="00BF4B3D" w:rsidP="00BF4B3D">
            <w:pPr>
              <w:pStyle w:val="ListBullet"/>
            </w:pPr>
            <w:r w:rsidRPr="00BF4B3D">
              <w:t>bicycle terminology</w:t>
            </w:r>
          </w:p>
          <w:p w:rsidR="00000000" w:rsidRPr="00BF4B3D" w:rsidP="00BF4B3D">
            <w:pPr>
              <w:pStyle w:val="ListBullet"/>
            </w:pPr>
            <w:r w:rsidRPr="00BF4B3D">
              <w:t>methods of sourcing information relevant to adjusting bicycles</w:t>
            </w:r>
          </w:p>
          <w:p w:rsidR="00000000" w:rsidRPr="00BF4B3D" w:rsidP="00BF4B3D">
            <w:pPr>
              <w:pStyle w:val="ListBullet"/>
            </w:pPr>
            <w:r w:rsidRPr="00BF4B3D">
              <w:t>bicycle inspection procedures</w:t>
            </w:r>
          </w:p>
          <w:p w:rsidR="00000000" w:rsidRPr="00BF4B3D" w:rsidP="00BF4B3D">
            <w:pPr>
              <w:pStyle w:val="ListBullet"/>
            </w:pPr>
            <w:r w:rsidRPr="00BF4B3D">
              <w:t>bicycle adjustment procedures, including the use of too</w:t>
            </w:r>
            <w:r w:rsidRPr="00BF4B3D">
              <w:t>ls and equipment</w:t>
            </w:r>
          </w:p>
          <w:p w:rsidR="00000000" w:rsidRPr="00BF4B3D" w:rsidP="00BF4B3D">
            <w:pPr>
              <w:pStyle w:val="ListBullet"/>
            </w:pPr>
            <w:r w:rsidRPr="00BF4B3D">
              <w:t>bicycle post-adjustment testing procedures</w:t>
            </w:r>
          </w:p>
        </w:tc>
      </w:tr>
    </w:tbl>
    <w:p w:rsidR="00000000" w:rsidRPr="00BF4B3D" w:rsidP="00BF4B3D">
      <w:pPr>
        <w:pStyle w:val="BodyText"/>
      </w:pPr>
    </w:p>
    <w:p w:rsidR="00000000" w:rsidRPr="00BF4B3D" w:rsidP="00BF4B3D">
      <w:pPr>
        <w:pStyle w:val="AllowPageBreak"/>
      </w:pPr>
    </w:p>
    <w:p w:rsidR="00000000" w:rsidRPr="00BF4B3D" w:rsidP="00BF4B3D">
      <w:pPr>
        <w:pStyle w:val="Heading1"/>
      </w:pPr>
      <w:bookmarkStart w:id="10" w:name="O_491851"/>
      <w:bookmarkEnd w:id="10"/>
      <w:r w:rsidRPr="00BF4B3D">
        <w:t>Evidence Guide</w:t>
      </w:r>
    </w:p>
    <w:tbl>
      <w:tblPr>
        <w:tblW w:w="0" w:type="auto"/>
        <w:tblCellMar>
          <w:left w:w="62" w:type="dxa"/>
          <w:right w:w="62" w:type="dxa"/>
        </w:tblCellMar>
        <w:tblLook w:val="0000"/>
      </w:tblPr>
      <w:tblGrid>
        <w:gridCol w:w="2832"/>
        <w:gridCol w:w="6364"/>
      </w:tblGrid>
      <w:tr w:rsidTr="009040C5">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SpecialBold"/>
              </w:rPr>
              <w:t>EVIDENCE GUIDE</w:t>
            </w:r>
          </w:p>
        </w:tc>
      </w:tr>
      <w:tr w:rsidTr="009040C5">
        <w:tblPrEx>
          <w:tblW w:w="0" w:type="auto"/>
          <w:tblCellMar>
            <w:left w:w="62" w:type="dxa"/>
            <w:right w:w="62" w:type="dxa"/>
          </w:tblCellMar>
          <w:tblLook w:val="0000"/>
        </w:tblPrEx>
        <w:tc>
          <w:tcPr>
            <w:tcW w:w="0" w:type="auto"/>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t xml:space="preserve">The evidence guide provides advice on assessment and must be read in conjunction with the performance criteria, required skills and knowledge, </w:t>
            </w:r>
            <w:r w:rsidRPr="00BF4B3D">
              <w:t>range statement and the Assessment Guidelines for the Training Package.</w:t>
            </w:r>
          </w:p>
        </w:tc>
      </w:tr>
      <w:tr w:rsidTr="009040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p>
        </w:tc>
      </w:tr>
      <w:tr w:rsidTr="009040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SpecialBold"/>
              </w:rPr>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3D" w:rsidP="00BF4B3D">
            <w:pPr>
              <w:pStyle w:val="BodyText"/>
            </w:pPr>
            <w:r w:rsidRPr="00BF4B3D">
              <w:t>The evidence required to demonstrate competency in this unit mus</w:t>
            </w:r>
            <w:r w:rsidRPr="00BF4B3D">
              <w:t>t be relevant to workplace operations and satisfy all of the requirements of the performance criteria and required skills and knowledge.</w:t>
            </w:r>
          </w:p>
          <w:p w:rsidR="00000000" w:rsidRPr="00BF4B3D" w:rsidP="00BF4B3D">
            <w:pPr>
              <w:pStyle w:val="BodyText"/>
            </w:pPr>
            <w:r w:rsidRPr="00BF4B3D">
              <w:t>A person who demonstrates competency in this unit must be able to:</w:t>
            </w:r>
          </w:p>
          <w:p w:rsidR="00000000" w:rsidRPr="00BF4B3D" w:rsidP="00BF4B3D">
            <w:pPr>
              <w:pStyle w:val="ListBullet"/>
            </w:pPr>
            <w:r w:rsidRPr="00BF4B3D">
              <w:t>observe safety procedures and requirements</w:t>
            </w:r>
          </w:p>
          <w:p w:rsidR="00000000" w:rsidRPr="00BF4B3D" w:rsidP="00BF4B3D">
            <w:pPr>
              <w:pStyle w:val="ListBullet"/>
            </w:pPr>
            <w:r w:rsidRPr="00BF4B3D">
              <w:t>select methods and techniques appropriate to the circumstances</w:t>
            </w:r>
          </w:p>
          <w:p w:rsidR="00000000" w:rsidRPr="00BF4B3D" w:rsidP="00BF4B3D">
            <w:pPr>
              <w:pStyle w:val="ListBullet"/>
            </w:pPr>
            <w:r w:rsidRPr="00BF4B3D">
              <w:t>preform a range of adjustment tasks on a minimum of three different bicycles with real or simulated adjustment requirements according to workplace, manufacturer and component supplier requireme</w:t>
            </w:r>
            <w:r w:rsidRPr="00BF4B3D">
              <w:t>nts</w:t>
            </w:r>
          </w:p>
          <w:p w:rsidR="00000000" w:rsidRPr="00BF4B3D" w:rsidP="00BF4B3D">
            <w:pPr>
              <w:pStyle w:val="ListBullet"/>
            </w:pPr>
            <w:r w:rsidRPr="00BF4B3D">
              <w:t>complete workplace documentation</w:t>
            </w:r>
          </w:p>
          <w:p w:rsidR="00000000" w:rsidP="00BF4B3D">
            <w:pPr>
              <w:pStyle w:val="ListBullet"/>
              <w:rPr>
                <w:lang w:val="en-NZ"/>
              </w:rPr>
            </w:pPr>
            <w:r w:rsidRPr="00BF4B3D">
              <w:t>present bicycle in a condition that complies with workplace requirements.</w:t>
            </w:r>
          </w:p>
        </w:tc>
      </w:tr>
      <w:tr w:rsidTr="009040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SpecialBold"/>
              </w:rPr>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3D" w:rsidP="00BF4B3D">
            <w:pPr>
              <w:pStyle w:val="BodyText"/>
            </w:pPr>
            <w:r w:rsidRPr="00BF4B3D">
              <w:t>Competency is to be assessed in the workplace or a simulated workplace environment that accura</w:t>
            </w:r>
            <w:r w:rsidRPr="00BF4B3D">
              <w:t>tely reflects performance in a real workplace setting.</w:t>
            </w:r>
          </w:p>
          <w:p w:rsidR="00000000" w:rsidRPr="00BF4B3D" w:rsidP="00BF4B3D">
            <w:pPr>
              <w:pStyle w:val="BodyText"/>
            </w:pPr>
            <w:r w:rsidRPr="00BF4B3D">
              <w:t>Assessment is to occur:</w:t>
            </w:r>
          </w:p>
          <w:p w:rsidR="00000000" w:rsidRPr="00BF4B3D" w:rsidP="00BF4B3D">
            <w:pPr>
              <w:pStyle w:val="ListBullet"/>
            </w:pPr>
            <w:r w:rsidRPr="00BF4B3D">
              <w:t>using standard workplace practices and procedures</w:t>
            </w:r>
          </w:p>
          <w:p w:rsidR="00000000" w:rsidRPr="00BF4B3D" w:rsidP="00BF4B3D">
            <w:pPr>
              <w:pStyle w:val="ListBullet"/>
            </w:pPr>
            <w:r w:rsidRPr="00BF4B3D">
              <w:t>following safety requirements</w:t>
            </w:r>
          </w:p>
          <w:p w:rsidR="00000000" w:rsidRPr="00BF4B3D" w:rsidP="00BF4B3D">
            <w:pPr>
              <w:pStyle w:val="ListBullet"/>
            </w:pPr>
            <w:r w:rsidRPr="00BF4B3D">
              <w:t>applying environmental constraints.</w:t>
            </w:r>
          </w:p>
          <w:p w:rsidR="00000000" w:rsidRPr="00BF4B3D" w:rsidP="00BF4B3D">
            <w:pPr>
              <w:pStyle w:val="BodyText"/>
            </w:pPr>
            <w:r w:rsidRPr="00BF4B3D">
              <w:t>Assessment is to comply with relevant:</w:t>
            </w:r>
          </w:p>
          <w:p w:rsidR="00000000" w:rsidRPr="00BF4B3D" w:rsidP="00BF4B3D">
            <w:pPr>
              <w:pStyle w:val="ListBullet"/>
            </w:pPr>
            <w:r w:rsidRPr="00BF4B3D">
              <w:t>regulatory requireme</w:t>
            </w:r>
            <w:r w:rsidRPr="00BF4B3D">
              <w:t>nts</w:t>
            </w:r>
          </w:p>
          <w:p w:rsidR="00000000" w:rsidRPr="00BF4B3D" w:rsidP="00BF4B3D">
            <w:pPr>
              <w:pStyle w:val="ListBullet"/>
            </w:pPr>
            <w:r w:rsidRPr="00BF4B3D">
              <w:t>Australian standards</w:t>
            </w:r>
          </w:p>
          <w:p w:rsidR="00000000" w:rsidRPr="00BF4B3D" w:rsidP="00BF4B3D">
            <w:pPr>
              <w:pStyle w:val="ListBullet"/>
            </w:pPr>
            <w:r w:rsidRPr="00BF4B3D">
              <w:t>industry codes of practice.</w:t>
            </w:r>
          </w:p>
          <w:p w:rsidR="00000000" w:rsidRPr="00BF4B3D" w:rsidP="00BF4B3D">
            <w:pPr>
              <w:pStyle w:val="BodyText"/>
            </w:pPr>
            <w:r w:rsidRPr="00BF4B3D">
              <w:t xml:space="preserve">The following resources should be made available: </w:t>
            </w:r>
          </w:p>
          <w:p w:rsidR="00000000" w:rsidRPr="00BF4B3D" w:rsidP="00BF4B3D">
            <w:pPr>
              <w:pStyle w:val="ListBullet"/>
            </w:pPr>
            <w:r w:rsidRPr="00BF4B3D">
              <w:t>workplace location or simulated workplace</w:t>
            </w:r>
          </w:p>
          <w:p w:rsidR="00000000" w:rsidRPr="00BF4B3D" w:rsidP="00BF4B3D">
            <w:pPr>
              <w:pStyle w:val="ListBullet"/>
            </w:pPr>
            <w:r w:rsidRPr="00BF4B3D">
              <w:t>bicycles and bicycle components</w:t>
            </w:r>
          </w:p>
          <w:p w:rsidR="00000000" w:rsidRPr="00BF4B3D" w:rsidP="00BF4B3D">
            <w:pPr>
              <w:pStyle w:val="ListBullet"/>
            </w:pPr>
            <w:r w:rsidRPr="00BF4B3D">
              <w:t>equipment, hand and pow</w:t>
            </w:r>
            <w:r w:rsidRPr="00BF4B3D">
              <w:t>er tools and specialised repair tools and equipment appropriate to adjusting bicycles</w:t>
            </w:r>
          </w:p>
          <w:p w:rsidR="00000000" w:rsidP="00BF4B3D">
            <w:pPr>
              <w:pStyle w:val="ListBullet"/>
              <w:rPr>
                <w:lang w:val="en-NZ"/>
              </w:rPr>
            </w:pPr>
            <w:r w:rsidRPr="00BF4B3D">
              <w:t>specifications and workplace instructions.</w:t>
            </w:r>
          </w:p>
        </w:tc>
      </w:tr>
      <w:tr w:rsidTr="009040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SpecialBold"/>
              </w:rPr>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3D" w:rsidP="00BF4B3D">
            <w:pPr>
              <w:pStyle w:val="BodyText"/>
            </w:pPr>
            <w:r w:rsidRPr="00BF4B3D">
              <w:t>Assessment must satisfy the endorsed Assessment Guidelines of this Training Package.</w:t>
            </w:r>
          </w:p>
          <w:p w:rsidR="00000000" w:rsidRPr="00BF4B3D" w:rsidP="00BF4B3D">
            <w:pPr>
              <w:pStyle w:val="BodyText"/>
            </w:pPr>
            <w:r w:rsidRPr="00BF4B3D">
              <w:t>Assessment methods m</w:t>
            </w:r>
            <w:r w:rsidRPr="00BF4B3D">
              <w:t>ust confirm consistency and accuracy of performance (over time and in a range of workplace relevant contexts) together with the application of required skills and knowledge.</w:t>
            </w:r>
          </w:p>
          <w:p w:rsidR="00000000" w:rsidRPr="00BF4B3D" w:rsidP="00BF4B3D">
            <w:pPr>
              <w:pStyle w:val="BodyText"/>
            </w:pPr>
            <w:r w:rsidRPr="00BF4B3D">
              <w:t xml:space="preserve">Assessment methods must be by direct observation of tasks and include questioning </w:t>
            </w:r>
            <w:r w:rsidRPr="00BF4B3D">
              <w:t>on required skills and knowledge to ensure correct interpretation and application.</w:t>
            </w:r>
          </w:p>
          <w:p w:rsidR="00000000" w:rsidRPr="00BF4B3D" w:rsidP="00BF4B3D">
            <w:pPr>
              <w:pStyle w:val="BodyText"/>
            </w:pPr>
            <w:r w:rsidRPr="00BF4B3D">
              <w:t>Competence in this unit may be assessed in conjunction with other units which together form part of a holistic work role.</w:t>
            </w:r>
          </w:p>
          <w:p w:rsidR="00000000" w:rsidRPr="00BF4B3D" w:rsidP="00BF4B3D">
            <w:pPr>
              <w:pStyle w:val="BodyText"/>
            </w:pPr>
            <w:r w:rsidRPr="00BF4B3D">
              <w:t>Where applicable, reasonable adjustment must be mad</w:t>
            </w:r>
            <w:r w:rsidRPr="00BF4B3D">
              <w:t>e to work environments and training situations to accommodate the needs of diverse clients.</w:t>
            </w:r>
          </w:p>
          <w:p w:rsidR="00000000" w:rsidRPr="00BF4B3D" w:rsidP="00BF4B3D">
            <w:pPr>
              <w:pStyle w:val="BodyText"/>
            </w:pPr>
            <w:r w:rsidRPr="00BF4B3D">
              <w:t>Assessment processes and techniques must be culturally sensitive and appropriate to the language, literacy and numeracy capacity of the candidate and the work being</w:t>
            </w:r>
            <w:r w:rsidRPr="00BF4B3D">
              <w:t xml:space="preserve"> performed.</w:t>
            </w:r>
          </w:p>
        </w:tc>
      </w:tr>
    </w:tbl>
    <w:p w:rsidR="00000000" w:rsidRPr="00BF4B3D" w:rsidP="00BF4B3D">
      <w:pPr>
        <w:pStyle w:val="BodyText"/>
      </w:pPr>
    </w:p>
    <w:p w:rsidR="00000000" w:rsidRPr="00BF4B3D" w:rsidP="00BF4B3D">
      <w:pPr>
        <w:pStyle w:val="AllowPageBreak"/>
      </w:pPr>
    </w:p>
    <w:p w:rsidR="00000000" w:rsidRPr="00BF4B3D" w:rsidP="00BF4B3D">
      <w:pPr>
        <w:pStyle w:val="Heading1"/>
      </w:pPr>
      <w:bookmarkStart w:id="11" w:name="O_491852"/>
      <w:bookmarkEnd w:id="11"/>
      <w:r w:rsidRPr="00BF4B3D">
        <w:t>Range Statement</w:t>
      </w:r>
    </w:p>
    <w:tbl>
      <w:tblPr>
        <w:tblW w:w="9462" w:type="dxa"/>
        <w:tblLayout w:type="fixed"/>
        <w:tblCellMar>
          <w:left w:w="62" w:type="dxa"/>
          <w:right w:w="62" w:type="dxa"/>
        </w:tblCellMar>
        <w:tblLook w:val="0000"/>
      </w:tblPr>
      <w:tblGrid>
        <w:gridCol w:w="3800"/>
        <w:gridCol w:w="5662"/>
      </w:tblGrid>
      <w:tr w:rsidTr="00BF4B3D">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SpecialBold"/>
              </w:rPr>
              <w:t>RANGE STATEMENT</w:t>
            </w:r>
          </w:p>
        </w:tc>
      </w:tr>
      <w:tr w:rsidTr="00BF4B3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t xml:space="preserve">The range statement relates to the unit of competency as a whole. It allows for different work environments and situations that may affect </w:t>
            </w:r>
            <w:r w:rsidRPr="00BF4B3D">
              <w:t>performance. Essential operating conditions that may be present with training and assessment (depending on the work situation, needs of the candidate, accessibility of the item, and local industry and regional contexts) may also be included.</w:t>
            </w:r>
          </w:p>
        </w:tc>
      </w:tr>
      <w:tr w:rsidTr="00BF4B3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BoldandItalics"/>
              </w:rPr>
              <w:t>Workplace instructions</w:t>
            </w:r>
            <w:r w:rsidRPr="00BF4B3D">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3D" w:rsidP="00BF4B3D">
            <w:pPr>
              <w:pStyle w:val="ListBullet"/>
            </w:pPr>
            <w:r w:rsidRPr="00BF4B3D">
              <w:t>computer-generated instructions</w:t>
            </w:r>
          </w:p>
          <w:p w:rsidR="00000000" w:rsidRPr="00BF4B3D" w:rsidP="00BF4B3D">
            <w:pPr>
              <w:pStyle w:val="ListBullet"/>
            </w:pPr>
            <w:r w:rsidRPr="00BF4B3D">
              <w:t>verbal instructions</w:t>
            </w:r>
          </w:p>
          <w:p w:rsidR="00000000" w:rsidP="00BF4B3D">
            <w:pPr>
              <w:pStyle w:val="ListBullet"/>
              <w:rPr>
                <w:lang w:val="en-NZ"/>
              </w:rPr>
            </w:pPr>
            <w:r w:rsidRPr="00BF4B3D">
              <w:t>written instructions.</w:t>
            </w:r>
          </w:p>
        </w:tc>
      </w:tr>
      <w:tr w:rsidTr="00BF4B3D">
        <w:tblPrEx>
          <w:tblW w:w="9462" w:type="dxa"/>
          <w:tblLayout w:type="fixed"/>
          <w:tblCellMar>
            <w:left w:w="62" w:type="dxa"/>
            <w:right w:w="62" w:type="dxa"/>
          </w:tblCellMar>
          <w:tblLook w:val="0000"/>
        </w:tblPrEx>
        <w:trPr>
          <w:trHeight w:val="616"/>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BoldandItalics"/>
              </w:rPr>
              <w:t>Job requirements</w:t>
            </w:r>
            <w:r w:rsidRPr="00BF4B3D">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t>bicycle inspection and adjustment methods, processes and equipment.</w:t>
            </w:r>
          </w:p>
        </w:tc>
      </w:tr>
      <w:tr w:rsidTr="00BF4B3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BoldandItalics"/>
              </w:rPr>
              <w:t xml:space="preserve">Bicycles </w:t>
            </w:r>
            <w:r w:rsidRPr="00BF4B3D">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3D" w:rsidP="00BF4B3D">
            <w:pPr>
              <w:pStyle w:val="ListBullet"/>
            </w:pPr>
            <w:r w:rsidRPr="00BF4B3D">
              <w:t>bikes with and without gears, and lever operated brakes</w:t>
            </w:r>
          </w:p>
          <w:p w:rsidR="00000000" w:rsidP="00BF4B3D">
            <w:pPr>
              <w:pStyle w:val="ListBullet"/>
              <w:rPr>
                <w:lang w:val="en-NZ"/>
              </w:rPr>
            </w:pPr>
            <w:r w:rsidRPr="00BF4B3D">
              <w:t>mountain, road, hybrid, BMX, track and time trial models and sizes.</w:t>
            </w:r>
          </w:p>
        </w:tc>
      </w:tr>
      <w:tr w:rsidTr="00BF4B3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BoldandItalics"/>
              </w:rPr>
              <w:t>Workplace health and safety (WHS) requirements</w:t>
            </w:r>
            <w:r w:rsidRPr="00BF4B3D">
              <w: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3D" w:rsidP="00BF4B3D">
            <w:pPr>
              <w:pStyle w:val="ListBullet"/>
            </w:pPr>
            <w:r w:rsidRPr="00BF4B3D">
              <w:t>are those prescribed under legislation, regulations, codes of practice, and workpl</w:t>
            </w:r>
            <w:r w:rsidRPr="00BF4B3D">
              <w:t>ace policies and procedures</w:t>
            </w:r>
          </w:p>
          <w:p w:rsidR="00000000" w:rsidRPr="00BF4B3D" w:rsidP="00BF4B3D">
            <w:pPr>
              <w:pStyle w:val="ListBullet"/>
            </w:pPr>
            <w:r w:rsidRPr="00BF4B3D">
              <w:t>may include:</w:t>
            </w:r>
          </w:p>
          <w:p w:rsidR="00000000" w:rsidRPr="00BF4B3D" w:rsidP="00BF4B3D">
            <w:pPr>
              <w:pStyle w:val="ListBullet2"/>
            </w:pPr>
            <w:r w:rsidRPr="00BF4B3D">
              <w:t>protective clothing and equipment</w:t>
            </w:r>
          </w:p>
          <w:p w:rsidR="00000000" w:rsidRPr="00BF4B3D" w:rsidP="00BF4B3D">
            <w:pPr>
              <w:pStyle w:val="ListBullet2"/>
            </w:pPr>
            <w:r w:rsidRPr="00BF4B3D">
              <w:t>use of tools and equipment</w:t>
            </w:r>
          </w:p>
          <w:p w:rsidR="00000000" w:rsidRPr="00BF4B3D" w:rsidP="00BF4B3D">
            <w:pPr>
              <w:pStyle w:val="ListBullet2"/>
            </w:pPr>
            <w:r w:rsidRPr="00BF4B3D">
              <w:t>handling of material</w:t>
            </w:r>
          </w:p>
          <w:p w:rsidR="00000000" w:rsidRPr="00BF4B3D" w:rsidP="00BF4B3D">
            <w:pPr>
              <w:pStyle w:val="ListBullet2"/>
            </w:pPr>
            <w:r w:rsidRPr="00BF4B3D">
              <w:t>use of fire-fighting equipment</w:t>
            </w:r>
          </w:p>
          <w:p w:rsidR="00000000" w:rsidRPr="00BF4B3D" w:rsidP="00BF4B3D">
            <w:pPr>
              <w:pStyle w:val="ListBullet2"/>
            </w:pPr>
            <w:r w:rsidRPr="00BF4B3D">
              <w:t>first aid equipment</w:t>
            </w:r>
          </w:p>
          <w:p w:rsidR="00000000" w:rsidP="00BF4B3D">
            <w:pPr>
              <w:pStyle w:val="ListBullet"/>
              <w:rPr>
                <w:lang w:val="en-NZ"/>
              </w:rPr>
            </w:pPr>
            <w:r w:rsidRPr="00BF4B3D">
              <w:t>hazard control, including control of hazardous materials and toxic substances.</w:t>
            </w:r>
          </w:p>
        </w:tc>
      </w:tr>
      <w:tr w:rsidTr="00BF4B3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BoldandItalics"/>
              </w:rPr>
              <w:t xml:space="preserve">Adjustments </w:t>
            </w:r>
            <w:r w:rsidRPr="00BF4B3D">
              <w:t>may include those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3D" w:rsidP="00BF4B3D">
            <w:pPr>
              <w:pStyle w:val="ListBullet"/>
            </w:pPr>
            <w:r w:rsidRPr="00BF4B3D">
              <w:t>brakes</w:t>
            </w:r>
          </w:p>
          <w:p w:rsidR="00000000" w:rsidRPr="00BF4B3D" w:rsidP="00BF4B3D">
            <w:pPr>
              <w:pStyle w:val="ListBullet"/>
            </w:pPr>
            <w:r w:rsidRPr="00BF4B3D">
              <w:t>suspension</w:t>
            </w:r>
          </w:p>
          <w:p w:rsidR="00000000" w:rsidRPr="00BF4B3D" w:rsidP="00BF4B3D">
            <w:pPr>
              <w:pStyle w:val="ListBullet"/>
            </w:pPr>
            <w:r w:rsidRPr="00BF4B3D">
              <w:t>chain tension</w:t>
            </w:r>
          </w:p>
          <w:p w:rsidR="00000000" w:rsidRPr="00BF4B3D" w:rsidP="00BF4B3D">
            <w:pPr>
              <w:pStyle w:val="ListBullet"/>
            </w:pPr>
            <w:r w:rsidRPr="00BF4B3D">
              <w:t>pedals and crank</w:t>
            </w:r>
          </w:p>
          <w:p w:rsidR="00000000" w:rsidRPr="00BF4B3D" w:rsidP="00BF4B3D">
            <w:pPr>
              <w:pStyle w:val="ListBullet"/>
            </w:pPr>
            <w:r w:rsidRPr="00BF4B3D">
              <w:t>wheel bearings</w:t>
            </w:r>
          </w:p>
          <w:p w:rsidR="00000000" w:rsidRPr="00BF4B3D" w:rsidP="00BF4B3D">
            <w:pPr>
              <w:pStyle w:val="ListBullet"/>
            </w:pPr>
            <w:r w:rsidRPr="00BF4B3D">
              <w:t>seat</w:t>
            </w:r>
          </w:p>
          <w:p w:rsidR="00000000" w:rsidRPr="00BF4B3D" w:rsidP="00BF4B3D">
            <w:pPr>
              <w:pStyle w:val="ListBullet"/>
            </w:pPr>
            <w:r w:rsidRPr="00BF4B3D">
              <w:t>handlebars and steering</w:t>
            </w:r>
          </w:p>
          <w:p w:rsidR="00000000" w:rsidRPr="00BF4B3D" w:rsidP="00BF4B3D">
            <w:pPr>
              <w:pStyle w:val="ListBullet"/>
            </w:pPr>
            <w:r w:rsidRPr="00BF4B3D">
              <w:t>gears</w:t>
            </w:r>
          </w:p>
          <w:p w:rsidR="00000000" w:rsidP="00BF4B3D">
            <w:pPr>
              <w:pStyle w:val="ListBullet"/>
              <w:rPr>
                <w:lang w:val="en-NZ"/>
              </w:rPr>
            </w:pPr>
            <w:r w:rsidRPr="00BF4B3D">
              <w:t>spokes.</w:t>
            </w:r>
          </w:p>
        </w:tc>
      </w:tr>
      <w:tr w:rsidTr="00BF4B3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BoldandItalics"/>
              </w:rPr>
              <w:t>Appropriate tools</w:t>
            </w:r>
            <w:r w:rsidRPr="00BF4B3D">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3D" w:rsidP="00BF4B3D">
            <w:pPr>
              <w:pStyle w:val="ListBullet"/>
            </w:pPr>
            <w:r w:rsidRPr="00BF4B3D">
              <w:t>hand tools</w:t>
            </w:r>
          </w:p>
          <w:p w:rsidR="00000000" w:rsidRPr="00BF4B3D" w:rsidP="00BF4B3D">
            <w:pPr>
              <w:pStyle w:val="ListBullet"/>
            </w:pPr>
            <w:r w:rsidRPr="00BF4B3D">
              <w:t>hand, power and air tools</w:t>
            </w:r>
          </w:p>
          <w:p w:rsidR="00000000" w:rsidRPr="00BF4B3D" w:rsidP="00BF4B3D">
            <w:pPr>
              <w:pStyle w:val="ListBullet"/>
            </w:pPr>
            <w:r w:rsidRPr="00BF4B3D">
              <w:t>specialised bicycle repair tools</w:t>
            </w:r>
          </w:p>
          <w:p w:rsidR="00000000" w:rsidP="00BF4B3D">
            <w:pPr>
              <w:pStyle w:val="ListBullet"/>
              <w:rPr>
                <w:lang w:val="en-NZ"/>
              </w:rPr>
            </w:pPr>
            <w:r w:rsidRPr="00BF4B3D">
              <w:t>floor stands, workbench.</w:t>
            </w:r>
          </w:p>
        </w:tc>
      </w:tr>
      <w:tr w:rsidTr="00BF4B3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BoldandItalics"/>
              </w:rPr>
              <w:t xml:space="preserve">Documentation </w:t>
            </w:r>
            <w:r w:rsidRPr="00BF4B3D">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3D" w:rsidP="00BF4B3D">
            <w:pPr>
              <w:pStyle w:val="ListBullet"/>
            </w:pPr>
            <w:r w:rsidRPr="00BF4B3D">
              <w:t>warranty information</w:t>
            </w:r>
          </w:p>
          <w:p w:rsidR="00000000" w:rsidRPr="00BF4B3D" w:rsidP="00BF4B3D">
            <w:pPr>
              <w:pStyle w:val="ListBullet"/>
            </w:pPr>
            <w:r w:rsidRPr="00BF4B3D">
              <w:t>job card or work order</w:t>
            </w:r>
          </w:p>
          <w:p w:rsidR="00000000" w:rsidRPr="00BF4B3D" w:rsidP="00BF4B3D">
            <w:pPr>
              <w:pStyle w:val="ListBullet"/>
            </w:pPr>
            <w:r w:rsidRPr="00BF4B3D">
              <w:t>workplace computerised or written customer records and invoice.</w:t>
            </w:r>
          </w:p>
        </w:tc>
      </w:tr>
    </w:tbl>
    <w:p w:rsidR="00000000" w:rsidRPr="00BF4B3D" w:rsidP="00BF4B3D">
      <w:pPr>
        <w:pStyle w:val="BodyText"/>
      </w:pPr>
    </w:p>
    <w:p w:rsidR="00000000" w:rsidRPr="00BF4B3D" w:rsidP="00BF4B3D">
      <w:pPr>
        <w:pStyle w:val="AllowPageBreak"/>
      </w:pPr>
    </w:p>
    <w:p w:rsidR="00000000" w:rsidRPr="00BF4B3D" w:rsidP="00BF4B3D">
      <w:pPr>
        <w:pStyle w:val="Heading1"/>
      </w:pPr>
      <w:bookmarkStart w:id="12" w:name="O_491853"/>
      <w:bookmarkEnd w:id="12"/>
      <w:r w:rsidRPr="00BF4B3D">
        <w:t>Unit Sector(s)</w:t>
      </w:r>
    </w:p>
    <w:tbl>
      <w:tblPr>
        <w:tblW w:w="9639" w:type="dxa"/>
        <w:tblLayout w:type="fixed"/>
        <w:tblCellMar>
          <w:left w:w="62" w:type="dxa"/>
          <w:right w:w="62" w:type="dxa"/>
        </w:tblCellMar>
        <w:tblLook w:val="0000"/>
      </w:tblPr>
      <w:tblGrid>
        <w:gridCol w:w="2977"/>
        <w:gridCol w:w="6662"/>
      </w:tblGrid>
      <w:tr w:rsidTr="00BF4B3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t>Bicycle</w:t>
            </w:r>
          </w:p>
        </w:tc>
      </w:tr>
      <w:tr w:rsidTr="00BF4B3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3D">
            <w:pPr>
              <w:pStyle w:val="BodyText"/>
              <w:rPr>
                <w:lang w:val="en-NZ"/>
              </w:rPr>
            </w:pPr>
            <w:r w:rsidRPr="00BF4B3D">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3D" w:rsidP="00BF4B3D">
            <w:pPr>
              <w:pStyle w:val="BodyText"/>
            </w:pPr>
            <w:r w:rsidRPr="00BF4B3D">
              <w:t>Technical</w:t>
            </w:r>
          </w:p>
        </w:tc>
      </w:tr>
    </w:tbl>
    <w:p w:rsidR="00000000" w:rsidRPr="00BF4B3D" w:rsidP="00BF4B3D">
      <w:pPr>
        <w:pStyle w:val="BodyText"/>
      </w:pPr>
    </w:p>
    <w:p w:rsidR="00000000" w:rsidRPr="00BF4B3D" w:rsidP="00BF4B3D">
      <w:pPr>
        <w:pStyle w:val="AllowPageBreak"/>
      </w:pPr>
    </w:p>
    <w:p w:rsidR="00000000" w:rsidRPr="00BF4B3D" w:rsidP="00BF4B3D">
      <w:pPr>
        <w:pStyle w:val="Heading1"/>
      </w:pPr>
      <w:bookmarkStart w:id="13" w:name="O_491854"/>
      <w:bookmarkEnd w:id="13"/>
      <w:r w:rsidRPr="00BF4B3D">
        <w:t>Custom Content Section</w:t>
      </w:r>
    </w:p>
    <w:p w:rsidR="00000000" w:rsidRPr="00BF4B3D" w:rsidP="00BF4B3D">
      <w:pPr>
        <w:pStyle w:val="BodyText"/>
      </w:pPr>
      <w:r w:rsidRPr="00BF4B3D">
        <w:t>Not applicable.</w:t>
      </w:r>
    </w:p>
    <w:p w:rsidR="00000000" w:rsidRPr="00BF4B3D" w:rsidP="00BF4B3D"/>
    <w:sectPr w:rsidSect="00BF4B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3D" w:rsidRPr="009040C5" w:rsidP="009040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0C5" w:rsidP="00BF4B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40C5" w:rsidP="00BF4B3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040C5" w:rsidP="00BF4B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3D" w:rsidRPr="009040C5" w:rsidP="009040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0C5" w:rsidRPr="002D2AF8" w:rsidP="00BF4B3D">
    <w:pPr>
      <w:pStyle w:val="Header"/>
      <w:framePr w:wrap="around"/>
    </w:pPr>
    <w:r>
      <w:fldChar w:fldCharType="begin"/>
    </w:r>
    <w:r>
      <w:instrText xml:space="preserve"> TITLE   \* MERGEFORMAT </w:instrText>
    </w:r>
    <w:r>
      <w:fldChar w:fldCharType="separate"/>
    </w:r>
    <w:r>
      <w:t>AURBTA1002 Adjust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040C5" w:rsidP="00BF4B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FE4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92DB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7436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B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B3D"/>
    <w:pPr>
      <w:spacing w:before="360" w:after="60"/>
      <w:outlineLvl w:val="0"/>
    </w:pPr>
    <w:rPr>
      <w:sz w:val="32"/>
    </w:rPr>
  </w:style>
  <w:style w:type="paragraph" w:styleId="Heading2">
    <w:name w:val="heading 2"/>
    <w:basedOn w:val="HeadingBase"/>
    <w:next w:val="BodyText"/>
    <w:link w:val="Heading2Char"/>
    <w:qFormat/>
    <w:rsid w:val="00BF4B3D"/>
    <w:pPr>
      <w:keepLines/>
      <w:spacing w:before="240" w:after="120"/>
      <w:outlineLvl w:val="1"/>
    </w:pPr>
    <w:rPr>
      <w:sz w:val="28"/>
      <w:szCs w:val="40"/>
    </w:rPr>
  </w:style>
  <w:style w:type="paragraph" w:styleId="Heading3">
    <w:name w:val="heading 3"/>
    <w:basedOn w:val="HeadingBase"/>
    <w:next w:val="BodyText"/>
    <w:link w:val="Heading3Char"/>
    <w:qFormat/>
    <w:rsid w:val="00BF4B3D"/>
    <w:pPr>
      <w:spacing w:before="180" w:after="120"/>
      <w:outlineLvl w:val="2"/>
    </w:pPr>
    <w:rPr>
      <w:spacing w:val="-10"/>
      <w:kern w:val="32"/>
    </w:rPr>
  </w:style>
  <w:style w:type="paragraph" w:styleId="Heading4">
    <w:name w:val="heading 4"/>
    <w:basedOn w:val="HeadingBase"/>
    <w:next w:val="BodyText"/>
    <w:link w:val="Heading4Char"/>
    <w:qFormat/>
    <w:rsid w:val="00BF4B3D"/>
    <w:pPr>
      <w:spacing w:before="160" w:after="120"/>
      <w:outlineLvl w:val="3"/>
    </w:pPr>
    <w:rPr>
      <w:sz w:val="22"/>
    </w:rPr>
  </w:style>
  <w:style w:type="paragraph" w:styleId="Heading5">
    <w:name w:val="heading 5"/>
    <w:basedOn w:val="HeadingBase"/>
    <w:next w:val="Normal"/>
    <w:link w:val="Heading5Char"/>
    <w:qFormat/>
    <w:rsid w:val="00BF4B3D"/>
    <w:pPr>
      <w:spacing w:before="80"/>
      <w:outlineLvl w:val="4"/>
    </w:pPr>
    <w:rPr>
      <w:color w:val="918585"/>
      <w:sz w:val="20"/>
    </w:rPr>
  </w:style>
  <w:style w:type="paragraph" w:styleId="Heading6">
    <w:name w:val="heading 6"/>
    <w:basedOn w:val="HeadingBase"/>
    <w:next w:val="Normal"/>
    <w:link w:val="Heading6Char"/>
    <w:qFormat/>
    <w:rsid w:val="00BF4B3D"/>
    <w:pPr>
      <w:spacing w:before="60"/>
      <w:outlineLvl w:val="5"/>
    </w:pPr>
    <w:rPr>
      <w:color w:val="918585"/>
      <w:sz w:val="20"/>
    </w:rPr>
  </w:style>
  <w:style w:type="paragraph" w:styleId="Heading7">
    <w:name w:val="heading 7"/>
    <w:basedOn w:val="Normal"/>
    <w:next w:val="Normal"/>
    <w:link w:val="Heading7Char"/>
    <w:qFormat/>
    <w:rsid w:val="00BF4B3D"/>
    <w:pPr>
      <w:ind w:left="720"/>
      <w:outlineLvl w:val="6"/>
    </w:pPr>
    <w:rPr>
      <w:i/>
    </w:rPr>
  </w:style>
  <w:style w:type="paragraph" w:styleId="Heading8">
    <w:name w:val="heading 8"/>
    <w:basedOn w:val="Normal"/>
    <w:next w:val="Normal"/>
    <w:link w:val="Heading8Char"/>
    <w:qFormat/>
    <w:rsid w:val="00BF4B3D"/>
    <w:pPr>
      <w:ind w:left="720"/>
      <w:outlineLvl w:val="7"/>
    </w:pPr>
    <w:rPr>
      <w:i/>
    </w:rPr>
  </w:style>
  <w:style w:type="paragraph" w:styleId="Heading9">
    <w:name w:val="heading 9"/>
    <w:basedOn w:val="Normal"/>
    <w:next w:val="Normal"/>
    <w:link w:val="Heading9Char"/>
    <w:qFormat/>
    <w:rsid w:val="00BF4B3D"/>
    <w:pPr>
      <w:ind w:left="720"/>
      <w:outlineLvl w:val="8"/>
    </w:pPr>
    <w:rPr>
      <w:i/>
    </w:rPr>
  </w:style>
  <w:style w:type="character" w:default="1" w:styleId="DefaultParagraphFont">
    <w:name w:val="Default Paragraph Font"/>
    <w:uiPriority w:val="1"/>
    <w:unhideWhenUsed/>
    <w:rsid w:val="00BF4B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B3D"/>
  </w:style>
  <w:style w:type="character" w:customStyle="1" w:styleId="Heading1Char">
    <w:name w:val="Heading 1 Char"/>
    <w:basedOn w:val="DefaultParagraphFont"/>
    <w:link w:val="Heading1"/>
    <w:rsid w:val="00BF4B3D"/>
    <w:rPr>
      <w:rFonts w:ascii="Times New Roman" w:eastAsia="Times New Roman" w:hAnsi="Times New Roman" w:cs="Times New Roman"/>
      <w:b/>
      <w:sz w:val="32"/>
      <w:szCs w:val="20"/>
      <w:lang w:eastAsia="en-US"/>
    </w:rPr>
  </w:style>
  <w:style w:type="paragraph" w:styleId="BodyText">
    <w:name w:val="Body Text"/>
    <w:basedOn w:val="Normal"/>
    <w:link w:val="BodyTextChar"/>
    <w:rsid w:val="00BF4B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B3D"/>
    <w:rPr>
      <w:rFonts w:ascii="Times New Roman" w:eastAsia="Times New Roman" w:hAnsi="Times New Roman" w:cs="Times New Roman"/>
      <w:sz w:val="24"/>
      <w:lang w:eastAsia="en-US"/>
    </w:rPr>
  </w:style>
  <w:style w:type="paragraph" w:styleId="List">
    <w:name w:val="List"/>
    <w:basedOn w:val="BodyText"/>
    <w:next w:val="BodyText"/>
    <w:rsid w:val="00BF4B3D"/>
    <w:pPr>
      <w:tabs>
        <w:tab w:val="left" w:pos="340"/>
      </w:tabs>
      <w:spacing w:before="60" w:after="60"/>
      <w:ind w:left="340" w:hanging="340"/>
    </w:pPr>
  </w:style>
  <w:style w:type="paragraph" w:styleId="ListBullet">
    <w:name w:val="List Bullet"/>
    <w:basedOn w:val="List"/>
    <w:rsid w:val="00BF4B3D"/>
    <w:pPr>
      <w:numPr>
        <w:numId w:val="13"/>
      </w:numPr>
      <w:tabs>
        <w:tab w:val="clear" w:pos="340"/>
      </w:tabs>
      <w:spacing w:before="40" w:after="40"/>
    </w:pPr>
  </w:style>
  <w:style w:type="character" w:customStyle="1" w:styleId="SpecialBold">
    <w:name w:val="Special Bold"/>
    <w:basedOn w:val="DefaultParagraphFont"/>
    <w:rsid w:val="00BF4B3D"/>
    <w:rPr>
      <w:b/>
      <w:spacing w:val="0"/>
    </w:rPr>
  </w:style>
  <w:style w:type="paragraph" w:styleId="ListBullet2">
    <w:name w:val="List Bullet 2"/>
    <w:basedOn w:val="List2"/>
    <w:rsid w:val="00BF4B3D"/>
    <w:pPr>
      <w:numPr>
        <w:numId w:val="14"/>
      </w:numPr>
      <w:tabs>
        <w:tab w:val="clear" w:pos="680"/>
      </w:tabs>
    </w:pPr>
  </w:style>
  <w:style w:type="paragraph" w:customStyle="1" w:styleId="SuperHeading">
    <w:name w:val="SuperHeading"/>
    <w:basedOn w:val="Normal"/>
    <w:rsid w:val="00BF4B3D"/>
    <w:pPr>
      <w:spacing w:before="240" w:after="120"/>
      <w:outlineLvl w:val="0"/>
    </w:pPr>
    <w:rPr>
      <w:rFonts w:ascii="Times New Roman" w:hAnsi="Times New Roman"/>
      <w:b/>
      <w:sz w:val="32"/>
    </w:rPr>
  </w:style>
  <w:style w:type="paragraph" w:customStyle="1" w:styleId="AllowPageBreak">
    <w:name w:val="AllowPageBreak"/>
    <w:rsid w:val="00BF4B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4B3D"/>
    <w:pPr>
      <w:tabs>
        <w:tab w:val="left" w:pos="680"/>
      </w:tabs>
      <w:spacing w:before="60" w:after="60"/>
      <w:ind w:left="680" w:hanging="340"/>
    </w:pPr>
  </w:style>
  <w:style w:type="character" w:customStyle="1" w:styleId="BoldandItalics">
    <w:name w:val="Bold and Italics"/>
    <w:qFormat/>
    <w:rsid w:val="00BF4B3D"/>
    <w:rPr>
      <w:b/>
      <w:i/>
      <w:u w:val="none"/>
    </w:rPr>
  </w:style>
  <w:style w:type="character" w:customStyle="1" w:styleId="Heading2Char">
    <w:name w:val="Heading 2 Char"/>
    <w:basedOn w:val="DefaultParagraphFont"/>
    <w:link w:val="Heading2"/>
    <w:rsid w:val="00BF4B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B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B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B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B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B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B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B3D"/>
    <w:rPr>
      <w:rFonts w:ascii="Courier New" w:eastAsia="Times New Roman" w:hAnsi="Courier New" w:cs="Times New Roman"/>
      <w:i/>
      <w:szCs w:val="20"/>
      <w:lang w:eastAsia="en-US"/>
    </w:rPr>
  </w:style>
  <w:style w:type="paragraph" w:customStyle="1" w:styleId="HeadingBase">
    <w:name w:val="Heading Base"/>
    <w:rsid w:val="00BF4B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B3D"/>
    <w:pPr>
      <w:tabs>
        <w:tab w:val="right" w:leader="dot" w:pos="9072"/>
      </w:tabs>
      <w:ind w:left="567"/>
    </w:pPr>
    <w:rPr>
      <w:szCs w:val="22"/>
    </w:rPr>
  </w:style>
  <w:style w:type="paragraph" w:customStyle="1" w:styleId="TOCBase">
    <w:name w:val="TOC Base"/>
    <w:rsid w:val="00BF4B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B3D"/>
    <w:pPr>
      <w:tabs>
        <w:tab w:val="right" w:leader="dot" w:pos="9072"/>
      </w:tabs>
      <w:spacing w:before="40" w:after="40"/>
      <w:ind w:left="284"/>
    </w:pPr>
    <w:rPr>
      <w:rFonts w:ascii="Times New Roman" w:hAnsi="Times New Roman"/>
    </w:rPr>
  </w:style>
  <w:style w:type="paragraph" w:styleId="TOC1">
    <w:name w:val="toc 1"/>
    <w:basedOn w:val="TOCBase"/>
    <w:next w:val="Normal"/>
    <w:rsid w:val="00BF4B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B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B3D"/>
    <w:rPr>
      <w:rFonts w:ascii="Times New Roman" w:eastAsia="Times New Roman" w:hAnsi="Times New Roman" w:cs="Times New Roman"/>
      <w:sz w:val="16"/>
      <w:lang w:eastAsia="en-US"/>
    </w:rPr>
  </w:style>
  <w:style w:type="paragraph" w:styleId="Title">
    <w:name w:val="Title"/>
    <w:basedOn w:val="HeadingBase"/>
    <w:link w:val="TitleChar"/>
    <w:qFormat/>
    <w:rsid w:val="00BF4B3D"/>
    <w:pPr>
      <w:spacing w:before="5040"/>
      <w:jc w:val="center"/>
    </w:pPr>
    <w:rPr>
      <w:sz w:val="48"/>
      <w:szCs w:val="72"/>
      <w:lang w:val="en-US"/>
    </w:rPr>
  </w:style>
  <w:style w:type="character" w:customStyle="1" w:styleId="TitleChar">
    <w:name w:val="Title Char"/>
    <w:basedOn w:val="DefaultParagraphFont"/>
    <w:link w:val="Title"/>
    <w:rsid w:val="00BF4B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B3D"/>
    <w:pPr>
      <w:tabs>
        <w:tab w:val="left" w:pos="3600"/>
        <w:tab w:val="left" w:pos="3958"/>
      </w:tabs>
    </w:pPr>
  </w:style>
  <w:style w:type="paragraph" w:customStyle="1" w:styleId="Note">
    <w:name w:val="Note"/>
    <w:basedOn w:val="BodyText"/>
    <w:rsid w:val="00BF4B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B3D"/>
    <w:pPr>
      <w:framePr w:wrap="auto" w:hAnchor="text" w:y="6049"/>
    </w:pPr>
    <w:rPr>
      <w:color w:val="000000"/>
      <w:sz w:val="40"/>
    </w:rPr>
  </w:style>
  <w:style w:type="paragraph" w:customStyle="1" w:styleId="TOCTitle">
    <w:name w:val="TOCTitle"/>
    <w:basedOn w:val="Heading1"/>
    <w:rsid w:val="00BF4B3D"/>
    <w:pPr>
      <w:spacing w:after="240"/>
      <w:jc w:val="center"/>
      <w:outlineLvl w:val="9"/>
    </w:pPr>
    <w:rPr>
      <w:caps/>
    </w:rPr>
  </w:style>
  <w:style w:type="paragraph" w:customStyle="1" w:styleId="Version">
    <w:name w:val="Version"/>
    <w:rsid w:val="00BF4B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B3D"/>
    <w:pPr>
      <w:keepNext w:val="0"/>
      <w:tabs>
        <w:tab w:val="right" w:pos="4176"/>
      </w:tabs>
      <w:ind w:left="198" w:hanging="198"/>
    </w:pPr>
    <w:rPr>
      <w:rFonts w:ascii="Garamond" w:hAnsi="Garamond"/>
    </w:rPr>
  </w:style>
  <w:style w:type="paragraph" w:styleId="IndexHeading">
    <w:name w:val="index heading"/>
    <w:basedOn w:val="Normal"/>
    <w:next w:val="Index1"/>
    <w:semiHidden/>
    <w:rsid w:val="00BF4B3D"/>
    <w:pPr>
      <w:spacing w:before="120" w:after="120"/>
    </w:pPr>
    <w:rPr>
      <w:rFonts w:ascii="Arial" w:hAnsi="Arial"/>
      <w:b/>
      <w:color w:val="918585"/>
      <w:sz w:val="24"/>
    </w:rPr>
  </w:style>
  <w:style w:type="paragraph" w:styleId="Header">
    <w:name w:val="header"/>
    <w:basedOn w:val="Normal"/>
    <w:link w:val="HeaderChar"/>
    <w:rsid w:val="00BF4B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B3D"/>
    <w:rPr>
      <w:rFonts w:ascii="Times New Roman" w:eastAsia="Times New Roman" w:hAnsi="Times New Roman" w:cs="Times New Roman"/>
      <w:sz w:val="16"/>
      <w:szCs w:val="20"/>
      <w:lang w:val="en-GB" w:eastAsia="en-US"/>
    </w:rPr>
  </w:style>
  <w:style w:type="paragraph" w:customStyle="1" w:styleId="Chapter">
    <w:name w:val="Chapter"/>
    <w:basedOn w:val="Normal"/>
    <w:rsid w:val="00BF4B3D"/>
    <w:pPr>
      <w:spacing w:before="240"/>
    </w:pPr>
    <w:rPr>
      <w:rFonts w:ascii="Times New Roman" w:hAnsi="Times New Roman"/>
      <w:smallCaps/>
      <w:spacing w:val="80"/>
      <w:sz w:val="28"/>
    </w:rPr>
  </w:style>
  <w:style w:type="paragraph" w:customStyle="1" w:styleId="InChapter">
    <w:name w:val="InChapter"/>
    <w:basedOn w:val="Heading3"/>
    <w:rsid w:val="00BF4B3D"/>
    <w:pPr>
      <w:spacing w:after="240"/>
      <w:outlineLvl w:val="9"/>
    </w:pPr>
    <w:rPr>
      <w:noProof/>
    </w:rPr>
  </w:style>
  <w:style w:type="paragraph" w:styleId="Index2">
    <w:name w:val="index 2"/>
    <w:basedOn w:val="Normal"/>
    <w:next w:val="Normal"/>
    <w:semiHidden/>
    <w:rsid w:val="00BF4B3D"/>
    <w:pPr>
      <w:tabs>
        <w:tab w:val="right" w:pos="4176"/>
      </w:tabs>
      <w:ind w:left="568" w:hanging="284"/>
    </w:pPr>
    <w:rPr>
      <w:rFonts w:ascii="Garamond" w:hAnsi="Garamond"/>
    </w:rPr>
  </w:style>
  <w:style w:type="paragraph" w:customStyle="1" w:styleId="Byline">
    <w:name w:val="Byline"/>
    <w:rsid w:val="00BF4B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B3D"/>
    <w:pPr>
      <w:tabs>
        <w:tab w:val="clear" w:pos="3600"/>
        <w:tab w:val="clear" w:pos="3958"/>
      </w:tabs>
      <w:jc w:val="right"/>
    </w:pPr>
  </w:style>
  <w:style w:type="character" w:styleId="Emphasis">
    <w:name w:val="Emphasis"/>
    <w:basedOn w:val="DefaultParagraphFont"/>
    <w:qFormat/>
    <w:rsid w:val="00BF4B3D"/>
    <w:rPr>
      <w:i/>
    </w:rPr>
  </w:style>
  <w:style w:type="paragraph" w:styleId="Caption">
    <w:name w:val="caption"/>
    <w:basedOn w:val="BodyText"/>
    <w:next w:val="Normal"/>
    <w:qFormat/>
    <w:rsid w:val="00BF4B3D"/>
    <w:pPr>
      <w:framePr w:w="2268" w:hSpace="181" w:vSpace="181" w:wrap="around" w:vAnchor="text" w:hAnchor="page" w:x="1135" w:y="285" w:anchorLock="1"/>
    </w:pPr>
    <w:rPr>
      <w:i/>
    </w:rPr>
  </w:style>
  <w:style w:type="paragraph" w:customStyle="1" w:styleId="MiniTOCTitle">
    <w:name w:val="MiniTOCTitle"/>
    <w:basedOn w:val="Heading4"/>
    <w:rsid w:val="00BF4B3D"/>
    <w:pPr>
      <w:spacing w:before="240"/>
      <w:outlineLvl w:val="9"/>
    </w:pPr>
    <w:rPr>
      <w:noProof/>
      <w:sz w:val="24"/>
    </w:rPr>
  </w:style>
  <w:style w:type="paragraph" w:customStyle="1" w:styleId="MiniTOCItem">
    <w:name w:val="MiniTOCItem"/>
    <w:basedOn w:val="ListBullet"/>
    <w:rsid w:val="00BF4B3D"/>
    <w:pPr>
      <w:numPr>
        <w:numId w:val="0"/>
      </w:numPr>
      <w:tabs>
        <w:tab w:val="right" w:leader="dot" w:pos="6521"/>
      </w:tabs>
      <w:spacing w:before="0" w:after="0"/>
    </w:pPr>
  </w:style>
  <w:style w:type="paragraph" w:customStyle="1" w:styleId="TOFTitle">
    <w:name w:val="TOFTitle"/>
    <w:basedOn w:val="TOCTitle"/>
    <w:rsid w:val="00BF4B3D"/>
  </w:style>
  <w:style w:type="paragraph" w:styleId="TableofFigures">
    <w:name w:val="table of figures"/>
    <w:basedOn w:val="Normal"/>
    <w:next w:val="Normal"/>
    <w:semiHidden/>
    <w:rsid w:val="00BF4B3D"/>
    <w:pPr>
      <w:tabs>
        <w:tab w:val="right" w:leader="dot" w:pos="9072"/>
      </w:tabs>
      <w:ind w:left="970" w:hanging="403"/>
    </w:pPr>
    <w:rPr>
      <w:rFonts w:ascii="Times New Roman" w:hAnsi="Times New Roman"/>
      <w:b/>
    </w:rPr>
  </w:style>
  <w:style w:type="paragraph" w:styleId="ListNumber">
    <w:name w:val="List Number"/>
    <w:basedOn w:val="List"/>
    <w:rsid w:val="00BF4B3D"/>
    <w:pPr>
      <w:numPr>
        <w:numId w:val="11"/>
      </w:numPr>
    </w:pPr>
  </w:style>
  <w:style w:type="character" w:customStyle="1" w:styleId="WingdingSymbols">
    <w:name w:val="Wingding Symbols"/>
    <w:rsid w:val="00BF4B3D"/>
    <w:rPr>
      <w:rFonts w:ascii="Wingdings" w:hAnsi="Wingdings"/>
    </w:rPr>
  </w:style>
  <w:style w:type="paragraph" w:customStyle="1" w:styleId="TableHeading">
    <w:name w:val="Table Heading"/>
    <w:basedOn w:val="HeadingBase"/>
    <w:rsid w:val="00BF4B3D"/>
    <w:pPr>
      <w:keepLines/>
      <w:pBdr>
        <w:bottom w:val="single" w:sz="6" w:space="1" w:color="918585"/>
      </w:pBdr>
      <w:spacing w:before="240"/>
    </w:pPr>
  </w:style>
  <w:style w:type="character" w:customStyle="1" w:styleId="HotSpot">
    <w:name w:val="HotSpot"/>
    <w:rsid w:val="00BF4B3D"/>
    <w:rPr>
      <w:color w:val="0033CC"/>
      <w:u w:val="none"/>
    </w:rPr>
  </w:style>
  <w:style w:type="paragraph" w:customStyle="1" w:styleId="BodyTextRight">
    <w:name w:val="Body Text Right"/>
    <w:basedOn w:val="BodyText"/>
    <w:rsid w:val="00BF4B3D"/>
    <w:pPr>
      <w:spacing w:before="0" w:after="0"/>
      <w:jc w:val="right"/>
    </w:pPr>
  </w:style>
  <w:style w:type="paragraph" w:styleId="Index3">
    <w:name w:val="index 3"/>
    <w:basedOn w:val="ListNumber2"/>
    <w:next w:val="Normal"/>
    <w:semiHidden/>
    <w:rsid w:val="00BF4B3D"/>
    <w:pPr>
      <w:numPr>
        <w:numId w:val="0"/>
      </w:numPr>
      <w:tabs>
        <w:tab w:val="right" w:leader="dot" w:pos="4176"/>
      </w:tabs>
    </w:pPr>
  </w:style>
  <w:style w:type="paragraph" w:styleId="ListNumber2">
    <w:name w:val="List Number 2"/>
    <w:basedOn w:val="List2"/>
    <w:rsid w:val="00BF4B3D"/>
    <w:pPr>
      <w:numPr>
        <w:numId w:val="10"/>
      </w:numPr>
      <w:tabs>
        <w:tab w:val="clear" w:pos="1060"/>
      </w:tabs>
    </w:pPr>
  </w:style>
  <w:style w:type="paragraph" w:customStyle="1" w:styleId="MarginNote">
    <w:name w:val="Margin Note"/>
    <w:basedOn w:val="BodyText"/>
    <w:rsid w:val="00BF4B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B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B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B3D"/>
    <w:rPr>
      <w:sz w:val="32"/>
    </w:rPr>
  </w:style>
  <w:style w:type="paragraph" w:customStyle="1" w:styleId="HeadingProcedure">
    <w:name w:val="Heading Procedure"/>
    <w:basedOn w:val="HeadingBase"/>
    <w:next w:val="Normal"/>
    <w:rsid w:val="00BF4B3D"/>
    <w:pPr>
      <w:tabs>
        <w:tab w:val="left" w:pos="0"/>
      </w:tabs>
      <w:spacing w:before="120" w:after="60"/>
    </w:pPr>
    <w:rPr>
      <w:i/>
      <w:color w:val="918585"/>
      <w:sz w:val="22"/>
    </w:rPr>
  </w:style>
  <w:style w:type="paragraph" w:customStyle="1" w:styleId="TableBodyText">
    <w:name w:val="Table Body Text"/>
    <w:basedOn w:val="BodyText"/>
    <w:rsid w:val="00BF4B3D"/>
    <w:pPr>
      <w:spacing w:before="60" w:after="60"/>
    </w:pPr>
  </w:style>
  <w:style w:type="paragraph" w:styleId="ListContinue">
    <w:name w:val="List Continue"/>
    <w:basedOn w:val="List"/>
    <w:rsid w:val="00BF4B3D"/>
    <w:pPr>
      <w:ind w:firstLine="0"/>
    </w:pPr>
  </w:style>
  <w:style w:type="paragraph" w:customStyle="1" w:styleId="ListNote">
    <w:name w:val="List Note"/>
    <w:basedOn w:val="List"/>
    <w:rsid w:val="00BF4B3D"/>
    <w:pPr>
      <w:pBdr>
        <w:top w:val="single" w:sz="6" w:space="2" w:color="918585"/>
        <w:bottom w:val="single" w:sz="6" w:space="2" w:color="918585"/>
      </w:pBdr>
      <w:tabs>
        <w:tab w:val="left" w:pos="1021"/>
      </w:tabs>
      <w:ind w:firstLine="0"/>
    </w:pPr>
  </w:style>
  <w:style w:type="paragraph" w:customStyle="1" w:styleId="Warning">
    <w:name w:val="Warning"/>
    <w:basedOn w:val="BodyText"/>
    <w:rsid w:val="00BF4B3D"/>
    <w:pPr>
      <w:shd w:val="clear" w:color="auto" w:fill="D9D9D9"/>
      <w:tabs>
        <w:tab w:val="left" w:pos="992"/>
      </w:tabs>
      <w:ind w:left="119" w:right="119"/>
    </w:pPr>
    <w:rPr>
      <w:sz w:val="20"/>
    </w:rPr>
  </w:style>
  <w:style w:type="paragraph" w:customStyle="1" w:styleId="MarginIcons">
    <w:name w:val="Margin Icons"/>
    <w:basedOn w:val="BodyText"/>
    <w:rsid w:val="00BF4B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B3D"/>
    <w:rPr>
      <w:rFonts w:ascii="Courier New" w:hAnsi="Courier New"/>
    </w:rPr>
  </w:style>
  <w:style w:type="paragraph" w:customStyle="1" w:styleId="NoteBullet">
    <w:name w:val="Note Bullet"/>
    <w:basedOn w:val="Note"/>
    <w:rsid w:val="00BF4B3D"/>
    <w:pPr>
      <w:tabs>
        <w:tab w:val="clear" w:pos="680"/>
      </w:tabs>
      <w:spacing w:before="60" w:after="60"/>
    </w:pPr>
  </w:style>
  <w:style w:type="paragraph" w:customStyle="1" w:styleId="SubHeading2">
    <w:name w:val="SubHeading2"/>
    <w:basedOn w:val="HeadingBase"/>
    <w:rsid w:val="00BF4B3D"/>
    <w:pPr>
      <w:spacing w:before="240" w:after="60"/>
    </w:pPr>
    <w:rPr>
      <w:sz w:val="20"/>
    </w:rPr>
  </w:style>
  <w:style w:type="paragraph" w:customStyle="1" w:styleId="SubHeading1">
    <w:name w:val="SubHeading1"/>
    <w:basedOn w:val="HeadingBase"/>
    <w:rsid w:val="00BF4B3D"/>
    <w:pPr>
      <w:spacing w:before="240" w:after="60"/>
    </w:pPr>
    <w:rPr>
      <w:color w:val="918585"/>
      <w:sz w:val="22"/>
    </w:rPr>
  </w:style>
  <w:style w:type="paragraph" w:customStyle="1" w:styleId="SideHeading">
    <w:name w:val="Side Heading"/>
    <w:basedOn w:val="HeadingBase"/>
    <w:rsid w:val="00BF4B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B3D"/>
    <w:pPr>
      <w:numPr>
        <w:numId w:val="12"/>
      </w:numPr>
    </w:pPr>
  </w:style>
  <w:style w:type="paragraph" w:styleId="PlainText">
    <w:name w:val="Plain Text"/>
    <w:basedOn w:val="Normal"/>
    <w:link w:val="PlainTextChar"/>
    <w:rsid w:val="00BF4B3D"/>
    <w:rPr>
      <w:sz w:val="20"/>
    </w:rPr>
  </w:style>
  <w:style w:type="character" w:customStyle="1" w:styleId="PlainTextChar">
    <w:name w:val="Plain Text Char"/>
    <w:basedOn w:val="DefaultParagraphFont"/>
    <w:link w:val="PlainText"/>
    <w:rsid w:val="00BF4B3D"/>
    <w:rPr>
      <w:rFonts w:ascii="Courier New" w:eastAsia="Times New Roman" w:hAnsi="Courier New" w:cs="Times New Roman"/>
      <w:sz w:val="20"/>
      <w:szCs w:val="20"/>
      <w:lang w:eastAsia="en-US"/>
    </w:rPr>
  </w:style>
  <w:style w:type="character" w:customStyle="1" w:styleId="MenuOption">
    <w:name w:val="Menu Option"/>
    <w:basedOn w:val="DefaultParagraphFont"/>
    <w:rsid w:val="00BF4B3D"/>
    <w:rPr>
      <w:b/>
      <w:smallCaps/>
    </w:rPr>
  </w:style>
  <w:style w:type="paragraph" w:customStyle="1" w:styleId="TableListNumber">
    <w:name w:val="Table List Number"/>
    <w:basedOn w:val="ListNumber"/>
    <w:rsid w:val="00BF4B3D"/>
    <w:pPr>
      <w:numPr>
        <w:numId w:val="0"/>
      </w:numPr>
    </w:pPr>
  </w:style>
  <w:style w:type="paragraph" w:styleId="TOC4">
    <w:name w:val="toc 4"/>
    <w:basedOn w:val="TOCBase"/>
    <w:next w:val="Normal"/>
    <w:semiHidden/>
    <w:rsid w:val="00BF4B3D"/>
    <w:pPr>
      <w:tabs>
        <w:tab w:val="right" w:leader="dot" w:pos="9071"/>
      </w:tabs>
      <w:ind w:left="1701"/>
    </w:pPr>
  </w:style>
  <w:style w:type="paragraph" w:customStyle="1" w:styleId="ListAlpha">
    <w:name w:val="List Alpha"/>
    <w:basedOn w:val="List"/>
    <w:rsid w:val="00BF4B3D"/>
    <w:pPr>
      <w:numPr>
        <w:numId w:val="9"/>
      </w:numPr>
    </w:pPr>
  </w:style>
  <w:style w:type="paragraph" w:customStyle="1" w:styleId="ListAlpha2">
    <w:name w:val="List Alpha 2"/>
    <w:basedOn w:val="List2"/>
    <w:rsid w:val="00BF4B3D"/>
    <w:pPr>
      <w:numPr>
        <w:numId w:val="8"/>
      </w:numPr>
    </w:pPr>
  </w:style>
  <w:style w:type="paragraph" w:styleId="List3">
    <w:name w:val="List 3"/>
    <w:basedOn w:val="BodyText"/>
    <w:rsid w:val="00BF4B3D"/>
    <w:pPr>
      <w:tabs>
        <w:tab w:val="left" w:pos="1021"/>
      </w:tabs>
      <w:spacing w:before="60" w:after="60"/>
      <w:ind w:left="1020" w:hanging="340"/>
    </w:pPr>
  </w:style>
  <w:style w:type="paragraph" w:styleId="List4">
    <w:name w:val="List 4"/>
    <w:basedOn w:val="BodyText"/>
    <w:rsid w:val="00BF4B3D"/>
    <w:pPr>
      <w:tabs>
        <w:tab w:val="left" w:pos="1361"/>
      </w:tabs>
      <w:spacing w:before="60" w:after="60"/>
      <w:ind w:left="1361" w:hanging="340"/>
    </w:pPr>
  </w:style>
  <w:style w:type="paragraph" w:styleId="List5">
    <w:name w:val="List 5"/>
    <w:basedOn w:val="BodyText"/>
    <w:rsid w:val="00BF4B3D"/>
    <w:pPr>
      <w:tabs>
        <w:tab w:val="left" w:pos="1701"/>
      </w:tabs>
      <w:spacing w:before="60" w:after="60"/>
      <w:ind w:left="1701" w:hanging="340"/>
    </w:pPr>
  </w:style>
  <w:style w:type="paragraph" w:styleId="ListBullet3">
    <w:name w:val="List Bullet 3"/>
    <w:basedOn w:val="List3"/>
    <w:rsid w:val="00BF4B3D"/>
    <w:pPr>
      <w:numPr>
        <w:numId w:val="15"/>
      </w:numPr>
      <w:tabs>
        <w:tab w:val="clear" w:pos="1021"/>
      </w:tabs>
      <w:ind w:left="1037" w:hanging="357"/>
    </w:pPr>
  </w:style>
  <w:style w:type="paragraph" w:styleId="ListBullet4">
    <w:name w:val="List Bullet 4"/>
    <w:basedOn w:val="List4"/>
    <w:rsid w:val="00BF4B3D"/>
    <w:pPr>
      <w:numPr>
        <w:numId w:val="3"/>
      </w:numPr>
    </w:pPr>
  </w:style>
  <w:style w:type="paragraph" w:styleId="ListBullet5">
    <w:name w:val="List Bullet 5"/>
    <w:basedOn w:val="List5"/>
    <w:rsid w:val="00BF4B3D"/>
    <w:pPr>
      <w:numPr>
        <w:numId w:val="4"/>
      </w:numPr>
    </w:pPr>
  </w:style>
  <w:style w:type="paragraph" w:styleId="ListContinue2">
    <w:name w:val="List Continue 2"/>
    <w:basedOn w:val="List2"/>
    <w:rsid w:val="00BF4B3D"/>
    <w:pPr>
      <w:ind w:firstLine="0"/>
    </w:pPr>
  </w:style>
  <w:style w:type="paragraph" w:styleId="ListContinue3">
    <w:name w:val="List Continue 3"/>
    <w:basedOn w:val="List3"/>
    <w:rsid w:val="00BF4B3D"/>
    <w:pPr>
      <w:ind w:left="1021" w:firstLine="0"/>
    </w:pPr>
  </w:style>
  <w:style w:type="paragraph" w:styleId="ListContinue4">
    <w:name w:val="List Continue 4"/>
    <w:basedOn w:val="List4"/>
    <w:rsid w:val="00BF4B3D"/>
    <w:pPr>
      <w:ind w:firstLine="0"/>
    </w:pPr>
  </w:style>
  <w:style w:type="paragraph" w:styleId="ListContinue5">
    <w:name w:val="List Continue 5"/>
    <w:basedOn w:val="List5"/>
    <w:rsid w:val="00BF4B3D"/>
    <w:pPr>
      <w:ind w:firstLine="0"/>
    </w:pPr>
  </w:style>
  <w:style w:type="paragraph" w:styleId="ListNumber3">
    <w:name w:val="List Number 3"/>
    <w:basedOn w:val="List3"/>
    <w:rsid w:val="00BF4B3D"/>
    <w:pPr>
      <w:numPr>
        <w:numId w:val="5"/>
      </w:numPr>
    </w:pPr>
  </w:style>
  <w:style w:type="paragraph" w:styleId="ListNumber4">
    <w:name w:val="List Number 4"/>
    <w:basedOn w:val="List4"/>
    <w:rsid w:val="00BF4B3D"/>
    <w:pPr>
      <w:numPr>
        <w:numId w:val="6"/>
      </w:numPr>
    </w:pPr>
  </w:style>
  <w:style w:type="paragraph" w:styleId="ListNumber5">
    <w:name w:val="List Number 5"/>
    <w:basedOn w:val="List5"/>
    <w:rsid w:val="00BF4B3D"/>
    <w:pPr>
      <w:numPr>
        <w:numId w:val="7"/>
      </w:numPr>
    </w:pPr>
  </w:style>
  <w:style w:type="paragraph" w:styleId="BlockText">
    <w:name w:val="Block Text"/>
    <w:basedOn w:val="Normal"/>
    <w:rsid w:val="00BF4B3D"/>
    <w:pPr>
      <w:spacing w:after="120"/>
      <w:ind w:left="1440" w:right="1440"/>
    </w:pPr>
  </w:style>
  <w:style w:type="character" w:customStyle="1" w:styleId="Subscript">
    <w:name w:val="Subscript"/>
    <w:basedOn w:val="DefaultParagraphFont"/>
    <w:rsid w:val="00BF4B3D"/>
    <w:rPr>
      <w:sz w:val="16"/>
      <w:vertAlign w:val="subscript"/>
    </w:rPr>
  </w:style>
  <w:style w:type="character" w:customStyle="1" w:styleId="Superscript">
    <w:name w:val="Superscript"/>
    <w:basedOn w:val="DefaultParagraphFont"/>
    <w:rsid w:val="00BF4B3D"/>
    <w:rPr>
      <w:sz w:val="16"/>
      <w:vertAlign w:val="superscript"/>
    </w:rPr>
  </w:style>
  <w:style w:type="character" w:customStyle="1" w:styleId="Symbols">
    <w:name w:val="Symbols"/>
    <w:basedOn w:val="DefaultParagraphFont"/>
    <w:rsid w:val="00BF4B3D"/>
    <w:rPr>
      <w:rFonts w:ascii="Symbol" w:hAnsi="Symbol"/>
    </w:rPr>
  </w:style>
  <w:style w:type="character" w:customStyle="1" w:styleId="MenuOptions">
    <w:name w:val="Menu Options"/>
    <w:basedOn w:val="DefaultParagraphFont"/>
    <w:rsid w:val="00BF4B3D"/>
    <w:rPr>
      <w:rFonts w:ascii="Arial Narrow" w:hAnsi="Arial Narrow"/>
      <w:smallCaps/>
    </w:rPr>
  </w:style>
  <w:style w:type="character" w:customStyle="1" w:styleId="Buttons">
    <w:name w:val="Buttons"/>
    <w:basedOn w:val="DefaultParagraphFont"/>
    <w:rsid w:val="00BF4B3D"/>
    <w:rPr>
      <w:b/>
    </w:rPr>
  </w:style>
  <w:style w:type="character" w:customStyle="1" w:styleId="Underlined">
    <w:name w:val="Underlined"/>
    <w:basedOn w:val="DefaultParagraphFont"/>
    <w:rsid w:val="00BF4B3D"/>
    <w:rPr>
      <w:u w:val="single"/>
    </w:rPr>
  </w:style>
  <w:style w:type="paragraph" w:customStyle="1" w:styleId="TableBodyTextRight">
    <w:name w:val="Table Body Text Right"/>
    <w:basedOn w:val="TableBodyText"/>
    <w:rsid w:val="00BF4B3D"/>
    <w:pPr>
      <w:widowControl w:val="0"/>
      <w:autoSpaceDE w:val="0"/>
      <w:autoSpaceDN w:val="0"/>
      <w:adjustRightInd w:val="0"/>
      <w:jc w:val="right"/>
    </w:pPr>
    <w:rPr>
      <w:rFonts w:cs="Arial"/>
      <w:szCs w:val="18"/>
    </w:rPr>
  </w:style>
  <w:style w:type="paragraph" w:customStyle="1" w:styleId="CopyrightText">
    <w:name w:val="Copyright Text"/>
    <w:basedOn w:val="BodyText"/>
    <w:rsid w:val="00BF4B3D"/>
    <w:rPr>
      <w:sz w:val="18"/>
    </w:rPr>
  </w:style>
  <w:style w:type="paragraph" w:customStyle="1" w:styleId="BodySmallRight">
    <w:name w:val="Body Small Right"/>
    <w:basedOn w:val="BodyTextRight"/>
    <w:rsid w:val="00BF4B3D"/>
    <w:rPr>
      <w:sz w:val="18"/>
      <w:szCs w:val="18"/>
    </w:rPr>
  </w:style>
  <w:style w:type="paragraph" w:customStyle="1" w:styleId="MarginEdition">
    <w:name w:val="Margin Edition"/>
    <w:basedOn w:val="MarginNote"/>
    <w:rsid w:val="00BF4B3D"/>
    <w:pPr>
      <w:spacing w:before="0" w:after="0"/>
    </w:pPr>
    <w:rPr>
      <w:rFonts w:ascii="Times New Roman" w:hAnsi="Times New Roman"/>
      <w:color w:val="999999"/>
    </w:rPr>
  </w:style>
  <w:style w:type="paragraph" w:customStyle="1" w:styleId="Spacer">
    <w:name w:val="Spacer"/>
    <w:basedOn w:val="Normal"/>
    <w:rsid w:val="00BF4B3D"/>
    <w:rPr>
      <w:sz w:val="2"/>
      <w:szCs w:val="2"/>
    </w:rPr>
  </w:style>
  <w:style w:type="character" w:customStyle="1" w:styleId="Small">
    <w:name w:val="Small"/>
    <w:basedOn w:val="DefaultParagraphFont"/>
    <w:rsid w:val="00BF4B3D"/>
    <w:rPr>
      <w:sz w:val="16"/>
    </w:rPr>
  </w:style>
  <w:style w:type="paragraph" w:customStyle="1" w:styleId="WideTable">
    <w:name w:val="Wide Table"/>
    <w:basedOn w:val="Normal"/>
    <w:rsid w:val="00BF4B3D"/>
    <w:pPr>
      <w:ind w:left="-1418"/>
    </w:pPr>
    <w:rPr>
      <w:sz w:val="2"/>
      <w:szCs w:val="2"/>
    </w:rPr>
  </w:style>
  <w:style w:type="character" w:styleId="PageNumber">
    <w:name w:val="page number"/>
    <w:basedOn w:val="DefaultParagraphFont"/>
    <w:rsid w:val="00BF4B3D"/>
  </w:style>
  <w:style w:type="paragraph" w:styleId="Quote">
    <w:name w:val="Quote"/>
    <w:basedOn w:val="Heading1"/>
    <w:link w:val="QuoteChar"/>
    <w:qFormat/>
    <w:rsid w:val="00BF4B3D"/>
    <w:rPr>
      <w:b w:val="0"/>
      <w:sz w:val="72"/>
      <w:szCs w:val="72"/>
      <w:lang w:val="en-NZ"/>
    </w:rPr>
  </w:style>
  <w:style w:type="character" w:customStyle="1" w:styleId="QuoteChar">
    <w:name w:val="Quote Char"/>
    <w:basedOn w:val="DefaultParagraphFont"/>
    <w:link w:val="Quote"/>
    <w:rsid w:val="00BF4B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B3D"/>
    <w:pPr>
      <w:pageBreakBefore/>
    </w:pPr>
  </w:style>
  <w:style w:type="paragraph" w:customStyle="1" w:styleId="Border">
    <w:name w:val="Border"/>
    <w:basedOn w:val="Normal"/>
    <w:qFormat/>
    <w:rsid w:val="00BF4B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B3D"/>
    <w:rPr>
      <w:b/>
      <w:bCs/>
      <w:i/>
      <w:iCs/>
      <w:color w:val="auto"/>
    </w:rPr>
  </w:style>
  <w:style w:type="paragraph" w:styleId="IntenseQuote">
    <w:name w:val="Intense Quote"/>
    <w:basedOn w:val="Normal"/>
    <w:next w:val="Normal"/>
    <w:link w:val="IntenseQuoteChar"/>
    <w:uiPriority w:val="30"/>
    <w:qFormat/>
    <w:rsid w:val="00BF4B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B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B3D"/>
    <w:rPr>
      <w:smallCaps/>
      <w:color w:val="auto"/>
      <w:u w:val="single"/>
    </w:rPr>
  </w:style>
  <w:style w:type="character" w:styleId="IntenseReference">
    <w:name w:val="Intense Reference"/>
    <w:basedOn w:val="DefaultParagraphFont"/>
    <w:uiPriority w:val="32"/>
    <w:qFormat/>
    <w:rsid w:val="00BF4B3D"/>
    <w:rPr>
      <w:b/>
      <w:bCs/>
      <w:smallCaps/>
      <w:color w:val="auto"/>
      <w:spacing w:val="5"/>
      <w:u w:val="single"/>
    </w:rPr>
  </w:style>
  <w:style w:type="paragraph" w:customStyle="1" w:styleId="2ColumnHeading">
    <w:name w:val="2Column Heading"/>
    <w:basedOn w:val="BodyText"/>
    <w:qFormat/>
    <w:rsid w:val="00BF4B3D"/>
    <w:pPr>
      <w:spacing w:after="60"/>
      <w:ind w:left="-2268"/>
    </w:pPr>
    <w:rPr>
      <w:b/>
    </w:rPr>
  </w:style>
  <w:style w:type="paragraph" w:customStyle="1" w:styleId="Heading1TOC">
    <w:name w:val="Heading1 TOC"/>
    <w:basedOn w:val="Normal"/>
    <w:qFormat/>
    <w:rsid w:val="00BF4B3D"/>
    <w:pPr>
      <w:spacing w:before="240" w:after="120"/>
    </w:pPr>
    <w:rPr>
      <w:rFonts w:ascii="Times New Roman" w:hAnsi="Times New Roman"/>
      <w:b/>
      <w:sz w:val="32"/>
    </w:rPr>
  </w:style>
  <w:style w:type="paragraph" w:customStyle="1" w:styleId="Heading2TOC">
    <w:name w:val="Heading2 TOC"/>
    <w:basedOn w:val="Normal"/>
    <w:qFormat/>
    <w:rsid w:val="00BF4B3D"/>
    <w:pPr>
      <w:spacing w:before="240" w:after="60"/>
    </w:pPr>
    <w:rPr>
      <w:rFonts w:ascii="Times New Roman" w:hAnsi="Times New Roman"/>
      <w:b/>
      <w:sz w:val="28"/>
    </w:rPr>
  </w:style>
  <w:style w:type="character" w:customStyle="1" w:styleId="Underline">
    <w:name w:val="Underline"/>
    <w:basedOn w:val="DefaultParagraphFont"/>
    <w:qFormat/>
    <w:rsid w:val="00BF4B3D"/>
    <w:rPr>
      <w:u w:val="single"/>
    </w:rPr>
  </w:style>
  <w:style w:type="paragraph" w:styleId="BalloonText">
    <w:name w:val="Balloon Text"/>
    <w:basedOn w:val="Normal"/>
    <w:link w:val="BalloonTextChar"/>
    <w:rsid w:val="00BF4B3D"/>
    <w:rPr>
      <w:rFonts w:ascii="Tahoma" w:hAnsi="Tahoma" w:cs="Tahoma"/>
      <w:sz w:val="16"/>
      <w:szCs w:val="16"/>
    </w:rPr>
  </w:style>
  <w:style w:type="character" w:customStyle="1" w:styleId="BalloonTextChar">
    <w:name w:val="Balloon Text Char"/>
    <w:basedOn w:val="DefaultParagraphFont"/>
    <w:link w:val="BalloonText"/>
    <w:rsid w:val="00BF4B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B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B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B3D"/>
    <w:rPr>
      <w:b/>
      <w:color w:val="660033"/>
      <w:spacing w:val="0"/>
    </w:rPr>
  </w:style>
  <w:style w:type="paragraph" w:customStyle="1" w:styleId="Nameditemlist">
    <w:name w:val="Named item list"/>
    <w:basedOn w:val="BodyText"/>
    <w:qFormat/>
    <w:rsid w:val="00BF4B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1195</Words>
  <Characters>7719</Characters>
  <Application>Microsoft Office Word</Application>
  <DocSecurity>0</DocSecurity>
  <Lines>260</Lines>
  <Paragraphs>161</Paragraphs>
  <ScaleCrop>false</ScaleCrop>
  <Company>Author-it Software Corporation Ltd.</Company>
  <LinksUpToDate>false</LinksUpToDate>
  <CharactersWithSpaces>8831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AURBTA1002 Adjust bicycles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2013-01-15T11:07:00Z</dcterms:created>
  <dcterms:modified xsi:type="dcterms:W3CDTF">2013-01-15T11:07:00Z</dcterms:modified>
</cp:coreProperties>
</file>