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1161" w:rsidP="00501161">
      <w:pPr>
        <w:pStyle w:val="Title"/>
      </w:pPr>
      <w:r>
        <w:fldChar w:fldCharType="begin"/>
      </w:r>
      <w:r>
        <w:instrText xml:space="preserve"> TITLE   \* MERGEFORMAT </w:instrText>
      </w:r>
      <w:r>
        <w:fldChar w:fldCharType="separate"/>
      </w:r>
      <w:r>
        <w:t>AURATA3005 Estimate complex jobs</w:t>
      </w:r>
      <w:r>
        <w:fldChar w:fldCharType="end"/>
      </w:r>
    </w:p>
    <w:p w:rsidR="00501161" w:rsidP="00501161">
      <w:pPr>
        <w:pStyle w:val="Version"/>
        <w:sectPr w:rsidSect="009235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352F" w:rsidP="0092352F">
      <w:pPr>
        <w:pStyle w:val="SuperHeading"/>
      </w:pPr>
      <w:r w:rsidRPr="0092352F">
        <w:t>AURATA3005 Estimate complex jobs</w:t>
      </w:r>
    </w:p>
    <w:p w:rsidR="00000000" w:rsidRPr="0092352F" w:rsidP="0092352F">
      <w:pPr>
        <w:pStyle w:val="Heading1"/>
      </w:pPr>
      <w:bookmarkStart w:id="1" w:name="O_481397"/>
      <w:bookmarkEnd w:id="1"/>
      <w:r w:rsidRPr="0092352F">
        <w:t>Modification History</w:t>
      </w:r>
    </w:p>
    <w:tbl>
      <w:tblPr>
        <w:tblW w:w="9637" w:type="dxa"/>
        <w:tblLayout w:type="fixed"/>
        <w:tblCellMar>
          <w:left w:w="62" w:type="dxa"/>
          <w:right w:w="62" w:type="dxa"/>
        </w:tblCellMar>
        <w:tblLook w:val="0000"/>
      </w:tblPr>
      <w:tblGrid>
        <w:gridCol w:w="2976"/>
        <w:gridCol w:w="6661"/>
      </w:tblGrid>
      <w:tr w:rsidTr="00501161">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52F" w:rsidP="0092352F">
            <w:pPr>
              <w:pStyle w:val="BodyText"/>
            </w:pPr>
            <w:r w:rsidRPr="0092352F">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2F">
            <w:pPr>
              <w:pStyle w:val="BodyText"/>
              <w:rPr>
                <w:lang w:val="en-NZ"/>
              </w:rPr>
            </w:pPr>
            <w:r w:rsidRPr="0092352F">
              <w:rPr>
                <w:rStyle w:val="SpecialBold"/>
              </w:rPr>
              <w:t>Comment</w:t>
            </w:r>
          </w:p>
        </w:tc>
      </w:tr>
      <w:tr w:rsidTr="00501161">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2F">
            <w:pPr>
              <w:pStyle w:val="BodyText"/>
              <w:rPr>
                <w:lang w:val="en-NZ"/>
              </w:rPr>
            </w:pPr>
            <w:r w:rsidRPr="0092352F">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52F" w:rsidP="0092352F">
            <w:pPr>
              <w:pStyle w:val="BodyText"/>
            </w:pPr>
            <w:r w:rsidRPr="0092352F">
              <w:t>Replaces AURC365722A Estimate complex jobs</w:t>
            </w:r>
          </w:p>
          <w:p w:rsidR="00000000" w:rsidRPr="0092352F" w:rsidP="0092352F">
            <w:pPr>
              <w:pStyle w:val="BodyText"/>
            </w:pPr>
            <w:r w:rsidRPr="0092352F">
              <w:t>Unit code updated to meet policy requirements.</w:t>
            </w:r>
          </w:p>
          <w:p w:rsidR="00000000" w:rsidRPr="0092352F" w:rsidP="0092352F">
            <w:pPr>
              <w:pStyle w:val="BodyText"/>
            </w:pPr>
            <w:r w:rsidRPr="0092352F">
              <w:t>Reference to OHS legislation replaced with new WHS legislation</w:t>
            </w:r>
          </w:p>
          <w:p w:rsidR="00000000" w:rsidRPr="0092352F" w:rsidP="0092352F">
            <w:pPr>
              <w:pStyle w:val="BodyText"/>
            </w:pPr>
            <w:r w:rsidRPr="0092352F">
              <w:t>Licensing statement added to unit descriptor</w:t>
            </w:r>
          </w:p>
        </w:tc>
      </w:tr>
    </w:tbl>
    <w:p w:rsidR="00000000" w:rsidRPr="0092352F" w:rsidP="0092352F">
      <w:pPr>
        <w:pStyle w:val="BodyText"/>
      </w:pPr>
    </w:p>
    <w:p w:rsidR="00000000" w:rsidRPr="0092352F" w:rsidP="0092352F">
      <w:pPr>
        <w:pStyle w:val="AllowPageBreak"/>
      </w:pPr>
    </w:p>
    <w:p w:rsidR="00000000" w:rsidRPr="0092352F" w:rsidP="0092352F">
      <w:pPr>
        <w:pStyle w:val="Heading1"/>
      </w:pPr>
      <w:bookmarkStart w:id="2" w:name="O_481395"/>
      <w:bookmarkEnd w:id="2"/>
      <w:r w:rsidRPr="0092352F">
        <w:t>Unit Descriptor</w:t>
      </w:r>
    </w:p>
    <w:tbl>
      <w:tblPr>
        <w:tblW w:w="9639" w:type="dxa"/>
        <w:tblLayout w:type="fixed"/>
        <w:tblCellMar>
          <w:left w:w="62" w:type="dxa"/>
          <w:right w:w="62" w:type="dxa"/>
        </w:tblCellMar>
        <w:tblLook w:val="0000"/>
      </w:tblPr>
      <w:tblGrid>
        <w:gridCol w:w="2977"/>
        <w:gridCol w:w="6662"/>
      </w:tblGrid>
      <w:tr w:rsidTr="005011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2F">
            <w:pPr>
              <w:pStyle w:val="BodyText"/>
              <w:rPr>
                <w:lang w:val="en-NZ"/>
              </w:rPr>
            </w:pPr>
            <w:r w:rsidRPr="0092352F">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52F" w:rsidP="0092352F">
            <w:pPr>
              <w:pStyle w:val="BodyText"/>
            </w:pPr>
            <w:r w:rsidRPr="0092352F">
              <w:t>This unit of competency covers the competence required to estimate the time requirements for complex jobs, source requirements, gather cost estimates from external service providers and document quotations.</w:t>
            </w:r>
          </w:p>
          <w:p w:rsidR="00000000" w:rsidRPr="0092352F" w:rsidP="0092352F">
            <w:pPr>
              <w:pStyle w:val="BodyText"/>
            </w:pPr>
            <w:r w:rsidRPr="0092352F">
              <w:t>Licensing, legislative, regulatory or certification requirements may apply to this unit in some jurisdictions. Users are advised to check with the relevant regulatory authority.</w:t>
            </w:r>
          </w:p>
        </w:tc>
      </w:tr>
    </w:tbl>
    <w:p w:rsidR="00000000" w:rsidRPr="0092352F" w:rsidP="0092352F">
      <w:pPr>
        <w:pStyle w:val="BodyText"/>
      </w:pPr>
    </w:p>
    <w:p w:rsidR="00000000" w:rsidRPr="0092352F" w:rsidP="0092352F">
      <w:pPr>
        <w:pStyle w:val="AllowPageBreak"/>
      </w:pPr>
    </w:p>
    <w:p w:rsidR="00000000" w:rsidRPr="0092352F" w:rsidP="0092352F">
      <w:pPr>
        <w:pStyle w:val="Heading1"/>
      </w:pPr>
      <w:bookmarkStart w:id="3" w:name="O_481383"/>
      <w:bookmarkEnd w:id="3"/>
      <w:r w:rsidRPr="0092352F">
        <w:t>Application of the Unit</w:t>
      </w:r>
    </w:p>
    <w:tbl>
      <w:tblPr>
        <w:tblW w:w="9639" w:type="dxa"/>
        <w:tblLayout w:type="fixed"/>
        <w:tblCellMar>
          <w:left w:w="62" w:type="dxa"/>
          <w:right w:w="62" w:type="dxa"/>
        </w:tblCellMar>
        <w:tblLook w:val="0000"/>
      </w:tblPr>
      <w:tblGrid>
        <w:gridCol w:w="2977"/>
        <w:gridCol w:w="6662"/>
      </w:tblGrid>
      <w:tr w:rsidTr="005011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2F">
            <w:pPr>
              <w:pStyle w:val="BodyText"/>
              <w:rPr>
                <w:lang w:val="en-NZ"/>
              </w:rPr>
            </w:pPr>
            <w:r w:rsidRPr="0092352F">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52F" w:rsidP="0092352F">
            <w:pPr>
              <w:pStyle w:val="BodyText"/>
            </w:pPr>
            <w:r w:rsidRPr="0092352F">
              <w:t>This unit o</w:t>
            </w:r>
            <w:r w:rsidRPr="0092352F">
              <w:t>f competency applies to retail, service and repair complex estimation work within the repair sector of the automotive industry.</w:t>
            </w:r>
          </w:p>
          <w:p w:rsidR="00000000" w:rsidRPr="0092352F" w:rsidP="0092352F">
            <w:pPr>
              <w:pStyle w:val="BodyText"/>
            </w:pPr>
            <w:r w:rsidRPr="0092352F">
              <w:t>Work requires individuals to demonstrate discretion, judgement and problem-solving skills in managing own work activities and co</w:t>
            </w:r>
            <w:r w:rsidRPr="0092352F">
              <w:t>ntributing to a productive team environment.</w:t>
            </w:r>
          </w:p>
          <w:p w:rsidR="00000000" w:rsidRPr="0092352F" w:rsidP="0092352F">
            <w:pPr>
              <w:pStyle w:val="BodyText"/>
            </w:pPr>
            <w:r w:rsidRPr="0092352F">
              <w:t>Competence may be demonstrated in a workplace environment or simulated workplace.</w:t>
            </w:r>
          </w:p>
        </w:tc>
      </w:tr>
    </w:tbl>
    <w:p w:rsidR="00000000" w:rsidRPr="0092352F" w:rsidP="0092352F">
      <w:pPr>
        <w:pStyle w:val="BodyText"/>
      </w:pPr>
    </w:p>
    <w:p w:rsidR="00000000" w:rsidRPr="0092352F" w:rsidP="0092352F">
      <w:pPr>
        <w:pStyle w:val="AllowPageBreak"/>
      </w:pPr>
    </w:p>
    <w:p w:rsidR="00000000" w:rsidRPr="0092352F" w:rsidP="0092352F">
      <w:pPr>
        <w:pStyle w:val="Heading1"/>
      </w:pPr>
      <w:bookmarkStart w:id="4" w:name="O_481391"/>
      <w:bookmarkEnd w:id="4"/>
      <w:r w:rsidRPr="0092352F">
        <w:t>Licensing/Regulatory Information</w:t>
      </w:r>
    </w:p>
    <w:p w:rsidR="00000000" w:rsidRPr="0092352F" w:rsidP="0092352F">
      <w:pPr>
        <w:pStyle w:val="BodyText"/>
      </w:pPr>
      <w:r w:rsidRPr="0092352F">
        <w:t>Not applicable.</w:t>
      </w:r>
    </w:p>
    <w:p w:rsidR="00000000" w:rsidRPr="0092352F" w:rsidP="0092352F">
      <w:pPr>
        <w:pStyle w:val="AllowPageBreak"/>
      </w:pPr>
    </w:p>
    <w:p w:rsidR="00000000" w:rsidRPr="0092352F" w:rsidP="0092352F">
      <w:pPr>
        <w:pStyle w:val="Heading1"/>
      </w:pPr>
      <w:bookmarkStart w:id="5" w:name="O_481392"/>
      <w:bookmarkEnd w:id="5"/>
      <w:r w:rsidRPr="0092352F">
        <w:t>Pre-Requisites</w:t>
      </w:r>
    </w:p>
    <w:p w:rsidR="00000000" w:rsidRPr="0092352F" w:rsidP="0092352F">
      <w:pPr>
        <w:pStyle w:val="BodyText"/>
      </w:pPr>
      <w:r w:rsidRPr="0092352F">
        <w:t>Not applicable.</w:t>
      </w:r>
    </w:p>
    <w:p w:rsidR="00000000" w:rsidRPr="0092352F" w:rsidP="0092352F">
      <w:pPr>
        <w:pStyle w:val="AllowPageBreak"/>
      </w:pPr>
    </w:p>
    <w:p w:rsidR="00000000" w:rsidRPr="0092352F" w:rsidP="0092352F">
      <w:pPr>
        <w:pStyle w:val="Heading1"/>
      </w:pPr>
      <w:bookmarkStart w:id="6" w:name="O_481388"/>
      <w:bookmarkEnd w:id="6"/>
      <w:r w:rsidRPr="0092352F">
        <w:t>Employability Skills Information</w:t>
      </w:r>
    </w:p>
    <w:tbl>
      <w:tblPr>
        <w:tblW w:w="9639" w:type="dxa"/>
        <w:tblLayout w:type="fixed"/>
        <w:tblCellMar>
          <w:left w:w="62" w:type="dxa"/>
          <w:right w:w="62" w:type="dxa"/>
        </w:tblCellMar>
        <w:tblLook w:val="0000"/>
      </w:tblPr>
      <w:tblGrid>
        <w:gridCol w:w="2977"/>
        <w:gridCol w:w="6662"/>
      </w:tblGrid>
      <w:tr w:rsidTr="005011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2F">
            <w:pPr>
              <w:pStyle w:val="BodyText"/>
              <w:rPr>
                <w:lang w:val="en-NZ"/>
              </w:rPr>
            </w:pPr>
            <w:r w:rsidRPr="0092352F">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52F" w:rsidP="0092352F">
            <w:pPr>
              <w:pStyle w:val="BodyText"/>
            </w:pPr>
            <w:r w:rsidRPr="0092352F">
              <w:t>This unit contains employability skills.</w:t>
            </w:r>
          </w:p>
        </w:tc>
      </w:tr>
    </w:tbl>
    <w:p w:rsidR="00000000" w:rsidRPr="0092352F" w:rsidP="0092352F">
      <w:pPr>
        <w:pStyle w:val="BodyText"/>
      </w:pPr>
    </w:p>
    <w:p w:rsidR="00000000" w:rsidRPr="0092352F" w:rsidP="0092352F">
      <w:pPr>
        <w:pStyle w:val="AllowPageBreak"/>
      </w:pPr>
    </w:p>
    <w:p w:rsidR="00000000" w:rsidRPr="0092352F" w:rsidP="0092352F">
      <w:pPr>
        <w:pStyle w:val="Heading1"/>
      </w:pPr>
      <w:bookmarkStart w:id="7" w:name="O_481387"/>
      <w:bookmarkEnd w:id="7"/>
      <w:r w:rsidRPr="0092352F">
        <w:t>Elements and Performance Criteria Pre-Content</w:t>
      </w:r>
    </w:p>
    <w:tbl>
      <w:tblPr>
        <w:tblW w:w="9639" w:type="dxa"/>
        <w:tblLayout w:type="fixed"/>
        <w:tblCellMar>
          <w:left w:w="62" w:type="dxa"/>
          <w:right w:w="62" w:type="dxa"/>
        </w:tblCellMar>
        <w:tblLook w:val="0000"/>
      </w:tblPr>
      <w:tblGrid>
        <w:gridCol w:w="2977"/>
        <w:gridCol w:w="6662"/>
      </w:tblGrid>
      <w:tr w:rsidTr="005011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2F">
            <w:pPr>
              <w:pStyle w:val="BodyText"/>
              <w:rPr>
                <w:lang w:val="en-NZ"/>
              </w:rPr>
            </w:pPr>
            <w:r w:rsidRPr="0092352F">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52F" w:rsidP="0092352F">
            <w:pPr>
              <w:pStyle w:val="BodyText"/>
            </w:pPr>
            <w:r w:rsidRPr="0092352F">
              <w:t>Performance criteria describe the required performance needed to demonstrate achievement of the element. Where bold italicised text is used, further information is detailed in the required skills and knowledge and/or the range statement. Assessment of perf</w:t>
            </w:r>
            <w:r w:rsidRPr="0092352F">
              <w:t>ormance is to be consistent with the evidence guide.</w:t>
            </w:r>
          </w:p>
        </w:tc>
      </w:tr>
    </w:tbl>
    <w:p w:rsidR="00000000" w:rsidRPr="0092352F" w:rsidP="0092352F">
      <w:pPr>
        <w:pStyle w:val="BodyText"/>
      </w:pPr>
    </w:p>
    <w:p w:rsidR="00000000" w:rsidRPr="0092352F" w:rsidP="0092352F">
      <w:pPr>
        <w:pStyle w:val="AllowPageBreak"/>
      </w:pPr>
    </w:p>
    <w:p w:rsidR="00000000" w:rsidRPr="0092352F" w:rsidP="0092352F">
      <w:pPr>
        <w:pStyle w:val="Heading1"/>
      </w:pPr>
      <w:bookmarkStart w:id="8" w:name="O_481386"/>
      <w:bookmarkEnd w:id="8"/>
      <w:r w:rsidRPr="0092352F">
        <w:t>Elements and Performance Criteria</w:t>
      </w:r>
    </w:p>
    <w:tbl>
      <w:tblPr>
        <w:tblW w:w="9639" w:type="dxa"/>
        <w:tblLayout w:type="fixed"/>
        <w:tblCellMar>
          <w:left w:w="62" w:type="dxa"/>
          <w:right w:w="62" w:type="dxa"/>
        </w:tblCellMar>
        <w:tblLook w:val="0000"/>
      </w:tblPr>
      <w:tblGrid>
        <w:gridCol w:w="2977"/>
        <w:gridCol w:w="6662"/>
      </w:tblGrid>
      <w:tr w:rsidTr="00501161">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52F" w:rsidP="0092352F">
            <w:pPr>
              <w:pStyle w:val="BodyText"/>
            </w:pPr>
            <w:r w:rsidRPr="0092352F">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2F">
            <w:pPr>
              <w:pStyle w:val="BodyText"/>
              <w:rPr>
                <w:lang w:val="en-NZ"/>
              </w:rPr>
            </w:pPr>
            <w:r w:rsidRPr="0092352F">
              <w:rPr>
                <w:rStyle w:val="SpecialBold"/>
              </w:rPr>
              <w:t>PERFORMANCE CRITERIA</w:t>
            </w:r>
          </w:p>
        </w:tc>
      </w:tr>
      <w:tr w:rsidTr="005011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2F">
            <w:pPr>
              <w:pStyle w:val="List"/>
              <w:rPr>
                <w:lang w:val="en-NZ"/>
              </w:rPr>
            </w:pPr>
            <w:r w:rsidRPr="0092352F">
              <w:t>1.</w:t>
            </w:r>
            <w:r w:rsidRPr="0092352F">
              <w:tab/>
              <w:t>Estimate time requirements for jobs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52F" w:rsidP="0092352F">
            <w:pPr>
              <w:pStyle w:val="List2"/>
            </w:pPr>
            <w:r w:rsidRPr="0092352F">
              <w:t>1.1.</w:t>
            </w:r>
            <w:r w:rsidRPr="0092352F">
              <w:tab/>
            </w:r>
            <w:r w:rsidRPr="0092352F">
              <w:t>Time estimates for job requirements are calculated based on warranty times, staff estimates, standard service/repair times, specifications, and subcontracted timeframes</w:t>
            </w:r>
          </w:p>
          <w:p w:rsidR="00000000" w:rsidRPr="0092352F" w:rsidP="0092352F">
            <w:pPr>
              <w:pStyle w:val="List2"/>
            </w:pPr>
            <w:r w:rsidRPr="0092352F">
              <w:t>1.2.</w:t>
            </w:r>
            <w:r w:rsidRPr="0092352F">
              <w:tab/>
              <w:t>Service/repair times are estimated and compared to documented estimate to ensure r</w:t>
            </w:r>
            <w:r w:rsidRPr="0092352F">
              <w:t>epair job is viable</w:t>
            </w:r>
          </w:p>
          <w:p w:rsidR="00000000" w:rsidP="0092352F">
            <w:pPr>
              <w:pStyle w:val="List2"/>
              <w:rPr>
                <w:lang w:val="en-NZ"/>
              </w:rPr>
            </w:pPr>
            <w:r w:rsidRPr="0092352F">
              <w:t>1.3.</w:t>
            </w:r>
            <w:r w:rsidRPr="0092352F">
              <w:tab/>
              <w:t>Turn-around times for work completed by subcontractor are incorporated into total time estimates</w:t>
            </w:r>
          </w:p>
        </w:tc>
      </w:tr>
      <w:tr w:rsidTr="005011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2F">
            <w:pPr>
              <w:pStyle w:val="List"/>
              <w:rPr>
                <w:lang w:val="en-NZ"/>
              </w:rPr>
            </w:pPr>
            <w:r w:rsidRPr="0092352F">
              <w:t>2.</w:t>
            </w:r>
            <w:r w:rsidRPr="0092352F">
              <w:tab/>
              <w:t>Source parts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52F" w:rsidP="0092352F">
            <w:pPr>
              <w:pStyle w:val="List2"/>
            </w:pPr>
            <w:r w:rsidRPr="0092352F">
              <w:t>2.1.</w:t>
            </w:r>
            <w:r w:rsidRPr="0092352F">
              <w:tab/>
              <w:t xml:space="preserve">Viability of replacement compared to repair is ascertained to meet quality standards and legal requirements </w:t>
            </w:r>
          </w:p>
          <w:p w:rsidR="00000000" w:rsidRPr="0092352F" w:rsidP="0092352F">
            <w:pPr>
              <w:pStyle w:val="List2"/>
            </w:pPr>
            <w:r w:rsidRPr="0092352F">
              <w:t>2.2</w:t>
            </w:r>
            <w:r w:rsidRPr="0092352F">
              <w:t>.</w:t>
            </w:r>
            <w:r w:rsidRPr="0092352F">
              <w:tab/>
              <w:t>Part requirements are determined to ensure cost constraints are met</w:t>
            </w:r>
          </w:p>
          <w:p w:rsidR="00000000" w:rsidRPr="0092352F" w:rsidP="0092352F">
            <w:pPr>
              <w:pStyle w:val="List2"/>
            </w:pPr>
            <w:r w:rsidRPr="0092352F">
              <w:t>2.3.</w:t>
            </w:r>
            <w:r w:rsidRPr="0092352F">
              <w:tab/>
              <w:t>Parts and consumables required for the job are ordered</w:t>
            </w:r>
          </w:p>
          <w:p w:rsidR="00000000" w:rsidP="0092352F">
            <w:pPr>
              <w:pStyle w:val="List2"/>
              <w:rPr>
                <w:lang w:val="en-NZ"/>
              </w:rPr>
            </w:pPr>
            <w:r w:rsidRPr="0092352F">
              <w:t>2.4.</w:t>
            </w:r>
            <w:r w:rsidRPr="0092352F">
              <w:tab/>
              <w:t>Parts are sourced externally when internal stock is not available to meet customer requirements</w:t>
            </w:r>
          </w:p>
        </w:tc>
      </w:tr>
      <w:tr w:rsidTr="005011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2F">
            <w:pPr>
              <w:pStyle w:val="List"/>
              <w:rPr>
                <w:lang w:val="en-NZ"/>
              </w:rPr>
            </w:pPr>
            <w:r w:rsidRPr="0092352F">
              <w:t>3.</w:t>
            </w:r>
            <w:r w:rsidRPr="0092352F">
              <w:tab/>
              <w:t xml:space="preserve">Identify subcontract </w:t>
            </w:r>
            <w:r w:rsidRPr="0092352F">
              <w:t>testing and/or service/ repair work costs for incorporation into the total estimated cost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52F" w:rsidP="0092352F">
            <w:pPr>
              <w:pStyle w:val="List2"/>
            </w:pPr>
            <w:r w:rsidRPr="0092352F">
              <w:t>3.1.</w:t>
            </w:r>
            <w:r w:rsidRPr="0092352F">
              <w:tab/>
              <w:t>Estimate is documented</w:t>
            </w:r>
          </w:p>
          <w:p w:rsidR="00000000" w:rsidRPr="0092352F" w:rsidP="0092352F">
            <w:pPr>
              <w:pStyle w:val="List2"/>
            </w:pPr>
            <w:r w:rsidRPr="0092352F">
              <w:t>3.2.</w:t>
            </w:r>
            <w:r w:rsidRPr="0092352F">
              <w:tab/>
              <w:t>Service/repair requirements, procedures and costs are documented in a logical order</w:t>
            </w:r>
          </w:p>
          <w:p w:rsidR="00000000" w:rsidRPr="0092352F" w:rsidP="0092352F">
            <w:pPr>
              <w:pStyle w:val="List2"/>
            </w:pPr>
            <w:r w:rsidRPr="0092352F">
              <w:t>3.3.</w:t>
            </w:r>
            <w:r w:rsidRPr="0092352F">
              <w:tab/>
              <w:t>Service/repair requirements are documented i</w:t>
            </w:r>
            <w:r w:rsidRPr="0092352F">
              <w:t>n detail</w:t>
            </w:r>
          </w:p>
          <w:p w:rsidR="00000000" w:rsidRPr="0092352F" w:rsidP="0092352F">
            <w:pPr>
              <w:pStyle w:val="List2"/>
            </w:pPr>
            <w:r w:rsidRPr="0092352F">
              <w:t>3.4.</w:t>
            </w:r>
            <w:r w:rsidRPr="0092352F">
              <w:tab/>
              <w:t>Estimate is relevant to the identified service/repair requirements</w:t>
            </w:r>
          </w:p>
          <w:p w:rsidR="00000000" w:rsidP="0092352F">
            <w:pPr>
              <w:pStyle w:val="List2"/>
              <w:rPr>
                <w:lang w:val="en-NZ"/>
              </w:rPr>
            </w:pPr>
            <w:r w:rsidRPr="0092352F">
              <w:t>3.5.</w:t>
            </w:r>
            <w:r w:rsidRPr="0092352F">
              <w:tab/>
              <w:t>Potential variations are noted on the estimate</w:t>
            </w:r>
          </w:p>
        </w:tc>
      </w:tr>
      <w:tr w:rsidTr="005011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2F">
            <w:pPr>
              <w:pStyle w:val="List"/>
              <w:rPr>
                <w:lang w:val="en-NZ"/>
              </w:rPr>
            </w:pPr>
            <w:r w:rsidRPr="0092352F">
              <w:t>4.</w:t>
            </w:r>
            <w:r w:rsidRPr="0092352F">
              <w:tab/>
              <w:t>Estimate total job costs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52F" w:rsidP="0092352F">
            <w:pPr>
              <w:pStyle w:val="List2"/>
            </w:pPr>
            <w:r w:rsidRPr="0092352F">
              <w:t>4.1.</w:t>
            </w:r>
            <w:r w:rsidRPr="0092352F">
              <w:tab/>
              <w:t>External service providers are given a clear outline of the work and time requirements of</w:t>
            </w:r>
            <w:r w:rsidRPr="0092352F">
              <w:t xml:space="preserve"> the job</w:t>
            </w:r>
          </w:p>
          <w:p w:rsidR="00000000" w:rsidRPr="0092352F" w:rsidP="0092352F">
            <w:pPr>
              <w:pStyle w:val="List2"/>
            </w:pPr>
            <w:r w:rsidRPr="0092352F">
              <w:t>4.2.</w:t>
            </w:r>
            <w:r w:rsidRPr="0092352F">
              <w:tab/>
              <w:t>Job cost estimate is documented and agreed with external service providers</w:t>
            </w:r>
          </w:p>
          <w:p w:rsidR="00000000" w:rsidRPr="0092352F" w:rsidP="0092352F">
            <w:pPr>
              <w:pStyle w:val="List2"/>
            </w:pPr>
            <w:r w:rsidRPr="0092352F">
              <w:t>4.3.</w:t>
            </w:r>
            <w:r w:rsidRPr="0092352F">
              <w:tab/>
              <w:t>Parts and consumables are costed according to industry and/or enterprise pricing standards</w:t>
            </w:r>
          </w:p>
          <w:p w:rsidR="00000000" w:rsidRPr="0092352F" w:rsidP="0092352F">
            <w:pPr>
              <w:pStyle w:val="List2"/>
            </w:pPr>
            <w:r w:rsidRPr="0092352F">
              <w:t>4.4.</w:t>
            </w:r>
            <w:r w:rsidRPr="0092352F">
              <w:tab/>
            </w:r>
            <w:r w:rsidRPr="0092352F">
              <w:t>Supplementary estimate is prepared, to gain authorisation from owner for additional service/repairs</w:t>
            </w:r>
          </w:p>
          <w:p w:rsidR="00000000" w:rsidRPr="0092352F" w:rsidP="0092352F">
            <w:pPr>
              <w:pStyle w:val="List2"/>
            </w:pPr>
            <w:r w:rsidRPr="0092352F">
              <w:t>4.5.</w:t>
            </w:r>
            <w:r w:rsidRPr="0092352F">
              <w:tab/>
              <w:t>Final estimate is documented</w:t>
            </w:r>
          </w:p>
          <w:p w:rsidR="00000000" w:rsidP="0092352F">
            <w:pPr>
              <w:pStyle w:val="List2"/>
              <w:rPr>
                <w:lang w:val="en-NZ"/>
              </w:rPr>
            </w:pPr>
            <w:r w:rsidRPr="0092352F">
              <w:t>4.6.</w:t>
            </w:r>
            <w:r w:rsidRPr="0092352F">
              <w:tab/>
              <w:t>Authorisation is gained from customer to commence work and/or undertake supplementary work</w:t>
            </w:r>
          </w:p>
        </w:tc>
      </w:tr>
      <w:tr w:rsidTr="005011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2F">
            <w:pPr>
              <w:pStyle w:val="List"/>
              <w:rPr>
                <w:lang w:val="en-NZ"/>
              </w:rPr>
            </w:pPr>
            <w:r w:rsidRPr="0092352F">
              <w:t>5.</w:t>
            </w:r>
            <w:r w:rsidRPr="0092352F">
              <w:tab/>
              <w:t xml:space="preserve">Report estimations to </w:t>
            </w:r>
            <w:r w:rsidRPr="0092352F">
              <w:t>customer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52F" w:rsidP="0092352F">
            <w:pPr>
              <w:pStyle w:val="List2"/>
            </w:pPr>
            <w:r w:rsidRPr="0092352F">
              <w:t>5.1.</w:t>
            </w:r>
            <w:r w:rsidRPr="0092352F">
              <w:tab/>
              <w:t>Report of findings is completed in the enterprise-approved format</w:t>
            </w:r>
          </w:p>
          <w:p w:rsidR="00000000" w:rsidRPr="0092352F" w:rsidP="0092352F">
            <w:pPr>
              <w:pStyle w:val="List2"/>
            </w:pPr>
            <w:r w:rsidRPr="0092352F">
              <w:t>5.2.</w:t>
            </w:r>
            <w:r w:rsidRPr="0092352F">
              <w:tab/>
              <w:t>Customer is advised of the estimation</w:t>
            </w:r>
          </w:p>
          <w:p w:rsidR="00000000" w:rsidRPr="0092352F" w:rsidP="0092352F">
            <w:pPr>
              <w:pStyle w:val="List2"/>
            </w:pPr>
            <w:r w:rsidRPr="0092352F">
              <w:t>5.3.</w:t>
            </w:r>
            <w:r w:rsidRPr="0092352F">
              <w:tab/>
              <w:t>Job card is completed and delivered to appropriate persons</w:t>
            </w:r>
          </w:p>
        </w:tc>
      </w:tr>
    </w:tbl>
    <w:p w:rsidR="00000000" w:rsidRPr="0092352F" w:rsidP="0092352F">
      <w:pPr>
        <w:pStyle w:val="BodyText"/>
      </w:pPr>
    </w:p>
    <w:p w:rsidR="00000000" w:rsidRPr="0092352F" w:rsidP="0092352F">
      <w:pPr>
        <w:pStyle w:val="AllowPageBreak"/>
      </w:pPr>
    </w:p>
    <w:p w:rsidR="00000000" w:rsidRPr="0092352F" w:rsidP="0092352F">
      <w:pPr>
        <w:pStyle w:val="Heading1"/>
      </w:pPr>
      <w:bookmarkStart w:id="9" w:name="O_481394"/>
      <w:bookmarkEnd w:id="9"/>
      <w:r w:rsidRPr="0092352F">
        <w:t>Required Skills and Knowledge</w:t>
      </w:r>
    </w:p>
    <w:tbl>
      <w:tblPr>
        <w:tblW w:w="9639" w:type="dxa"/>
        <w:tblLayout w:type="fixed"/>
        <w:tblCellMar>
          <w:left w:w="62" w:type="dxa"/>
          <w:right w:w="62" w:type="dxa"/>
        </w:tblCellMar>
        <w:tblLook w:val="0000"/>
      </w:tblPr>
      <w:tblGrid>
        <w:gridCol w:w="9639"/>
      </w:tblGrid>
      <w:tr w:rsidTr="00501161">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352F">
            <w:pPr>
              <w:pStyle w:val="BodyText"/>
              <w:rPr>
                <w:lang w:val="en-NZ"/>
              </w:rPr>
            </w:pPr>
            <w:r w:rsidRPr="0092352F">
              <w:rPr>
                <w:rStyle w:val="SpecialBold"/>
              </w:rPr>
              <w:t xml:space="preserve">REQUIRED SKILLS AND </w:t>
            </w:r>
            <w:r w:rsidRPr="0092352F">
              <w:rPr>
                <w:rStyle w:val="SpecialBold"/>
              </w:rPr>
              <w:t>KNOWLEDGE</w:t>
            </w:r>
          </w:p>
        </w:tc>
      </w:tr>
      <w:tr w:rsidTr="00501161">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352F">
            <w:pPr>
              <w:pStyle w:val="BodyText"/>
              <w:rPr>
                <w:lang w:val="en-NZ"/>
              </w:rPr>
            </w:pPr>
            <w:r w:rsidRPr="0092352F">
              <w:t>This section describes the skills and knowledge required for this unit.</w:t>
            </w:r>
          </w:p>
        </w:tc>
      </w:tr>
      <w:tr w:rsidTr="0050116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2F">
            <w:pPr>
              <w:pStyle w:val="BodyText"/>
              <w:rPr>
                <w:lang w:val="en-NZ"/>
              </w:rPr>
            </w:pPr>
            <w:r w:rsidRPr="0092352F">
              <w:rPr>
                <w:rStyle w:val="SpecialBold"/>
              </w:rPr>
              <w:t>Required skills</w:t>
            </w:r>
          </w:p>
        </w:tc>
      </w:tr>
      <w:tr w:rsidTr="0050116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52F" w:rsidP="0092352F">
            <w:pPr>
              <w:pStyle w:val="ListBullet"/>
            </w:pPr>
            <w:r w:rsidRPr="0092352F">
              <w:t>research and interpretive skills sufficient to locate, interpret and apply manufacturer/component supplier procedures, workplace policies and procedures</w:t>
            </w:r>
          </w:p>
          <w:p w:rsidR="00000000" w:rsidRPr="0092352F" w:rsidP="0092352F">
            <w:pPr>
              <w:pStyle w:val="ListBullet"/>
            </w:pPr>
            <w:r w:rsidRPr="0092352F">
              <w:t>analytical skills required for the identification and analysis of technical information</w:t>
            </w:r>
          </w:p>
          <w:p w:rsidR="00000000" w:rsidRPr="0092352F" w:rsidP="0092352F">
            <w:pPr>
              <w:pStyle w:val="ListBullet"/>
            </w:pPr>
            <w:r w:rsidRPr="0092352F">
              <w:t xml:space="preserve">plain English literacy and communication skills in relation to dealing with customers and team members </w:t>
            </w:r>
          </w:p>
          <w:p w:rsidR="00000000" w:rsidRPr="0092352F" w:rsidP="0092352F">
            <w:pPr>
              <w:pStyle w:val="ListBullet"/>
            </w:pPr>
            <w:r w:rsidRPr="0092352F">
              <w:t>questioning and active listening skills for example when obtaini</w:t>
            </w:r>
            <w:r w:rsidRPr="0092352F">
              <w:t>ng information from customers</w:t>
            </w:r>
          </w:p>
          <w:p w:rsidR="00000000" w:rsidRPr="0092352F" w:rsidP="0092352F">
            <w:pPr>
              <w:pStyle w:val="ListBullet"/>
            </w:pPr>
            <w:r w:rsidRPr="0092352F">
              <w:t>oral communication skills sufficient to convey information and concepts to customers</w:t>
            </w:r>
          </w:p>
          <w:p w:rsidR="00000000" w:rsidRPr="0092352F" w:rsidP="0092352F">
            <w:pPr>
              <w:pStyle w:val="ListBullet"/>
            </w:pPr>
            <w:r w:rsidRPr="0092352F">
              <w:t>as applied to own work activities, including making good use of time and resources, sorting out priorities and monitoring own performance</w:t>
            </w:r>
          </w:p>
          <w:p w:rsidR="00000000" w:rsidRPr="0092352F" w:rsidP="0092352F">
            <w:pPr>
              <w:pStyle w:val="ListBullet"/>
            </w:pPr>
            <w:r w:rsidRPr="0092352F">
              <w:t>int</w:t>
            </w:r>
            <w:r w:rsidRPr="0092352F">
              <w:t>eracting effectively with other persons both on a one-to-one basis and in groups, including understanding and responding to the needs of a customer and working effectively as a member of a team to achieve a shared goal</w:t>
            </w:r>
          </w:p>
          <w:p w:rsidR="00000000" w:rsidRPr="0092352F" w:rsidP="0092352F">
            <w:pPr>
              <w:pStyle w:val="ListBullet"/>
            </w:pPr>
            <w:r w:rsidRPr="0092352F">
              <w:t>use mathematical ideas and techniques</w:t>
            </w:r>
            <w:r w:rsidRPr="0092352F">
              <w:t xml:space="preserve"> such as number and space and techniques, e.g. estimation and approximation, for practical purposes</w:t>
            </w:r>
          </w:p>
          <w:p w:rsidR="00000000" w:rsidRPr="0092352F" w:rsidP="0092352F">
            <w:pPr>
              <w:pStyle w:val="ListBullet"/>
            </w:pPr>
            <w:r w:rsidRPr="0092352F">
              <w:t>apply problem-solving strategies in purposeful ways, both in situations where the problem and the desired solution are clearly evident and in situations req</w:t>
            </w:r>
            <w:r w:rsidRPr="0092352F">
              <w:t>uiring critical thinking and a creative approach to achieve an outcome</w:t>
            </w:r>
          </w:p>
          <w:p w:rsidR="00000000" w:rsidP="0092352F">
            <w:pPr>
              <w:pStyle w:val="ListBullet"/>
              <w:rPr>
                <w:lang w:val="en-NZ"/>
              </w:rPr>
            </w:pPr>
            <w:r w:rsidRPr="0092352F">
              <w:t>combine the physical and sensory skills needed to operate equipment with understanding of scientific and technological principles needed to explore and adapt systems</w:t>
            </w:r>
          </w:p>
        </w:tc>
      </w:tr>
      <w:tr w:rsidTr="0050116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2F">
            <w:pPr>
              <w:pStyle w:val="BodyText"/>
              <w:rPr>
                <w:lang w:val="en-NZ"/>
              </w:rPr>
            </w:pPr>
            <w:r w:rsidRPr="0092352F">
              <w:rPr>
                <w:rStyle w:val="SpecialBold"/>
              </w:rPr>
              <w:t>Required knowledge</w:t>
            </w:r>
          </w:p>
        </w:tc>
      </w:tr>
      <w:tr w:rsidTr="0050116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52F" w:rsidP="0092352F">
            <w:pPr>
              <w:pStyle w:val="BodyText"/>
            </w:pPr>
            <w:r w:rsidRPr="0092352F">
              <w:t>Knowledge of:</w:t>
            </w:r>
          </w:p>
          <w:p w:rsidR="00000000" w:rsidRPr="0092352F" w:rsidP="0092352F">
            <w:pPr>
              <w:pStyle w:val="ListBullet"/>
            </w:pPr>
            <w:r w:rsidRPr="0092352F">
              <w:t>WHS regulations/requirements, equipment, material and personal safety requirements</w:t>
            </w:r>
          </w:p>
          <w:p w:rsidR="00000000" w:rsidRPr="0092352F" w:rsidP="0092352F">
            <w:pPr>
              <w:pStyle w:val="ListBullet"/>
            </w:pPr>
            <w:r w:rsidRPr="0092352F">
              <w:t xml:space="preserve">principles of estimating and job costing </w:t>
            </w:r>
          </w:p>
          <w:p w:rsidR="00000000" w:rsidRPr="0092352F" w:rsidP="0092352F">
            <w:pPr>
              <w:pStyle w:val="ListBullet"/>
            </w:pPr>
            <w:r w:rsidRPr="0092352F">
              <w:t>enterprise quality procedures</w:t>
            </w:r>
          </w:p>
          <w:p w:rsidR="00000000" w:rsidRPr="0092352F" w:rsidP="0092352F">
            <w:pPr>
              <w:pStyle w:val="ListBullet"/>
            </w:pPr>
            <w:r w:rsidRPr="0092352F">
              <w:t>work organisation and planning processes</w:t>
            </w:r>
          </w:p>
          <w:p w:rsidR="00000000" w:rsidRPr="0092352F" w:rsidP="0092352F">
            <w:pPr>
              <w:pStyle w:val="ListBullet"/>
            </w:pPr>
            <w:r w:rsidRPr="0092352F">
              <w:t>contract law</w:t>
            </w:r>
          </w:p>
          <w:p w:rsidR="00000000" w:rsidRPr="0092352F" w:rsidP="0092352F">
            <w:pPr>
              <w:pStyle w:val="ListBullet"/>
            </w:pPr>
            <w:r w:rsidRPr="0092352F">
              <w:t>sale-contracting principles</w:t>
            </w:r>
          </w:p>
          <w:p w:rsidR="00000000" w:rsidRPr="0092352F" w:rsidP="0092352F">
            <w:pPr>
              <w:pStyle w:val="ListBullet"/>
            </w:pPr>
            <w:r w:rsidRPr="0092352F">
              <w:t>written communication and report writing skills procedures relevant to application</w:t>
            </w:r>
          </w:p>
          <w:p w:rsidR="00000000" w:rsidRPr="0092352F" w:rsidP="0092352F">
            <w:pPr>
              <w:pStyle w:val="ListBullet"/>
            </w:pPr>
            <w:r w:rsidRPr="0092352F">
              <w:t>oral communication skills procedures relevant to application</w:t>
            </w:r>
          </w:p>
        </w:tc>
      </w:tr>
    </w:tbl>
    <w:p w:rsidR="00000000" w:rsidRPr="0092352F" w:rsidP="0092352F">
      <w:pPr>
        <w:pStyle w:val="BodyText"/>
      </w:pPr>
    </w:p>
    <w:p w:rsidR="00000000" w:rsidRPr="0092352F" w:rsidP="0092352F">
      <w:pPr>
        <w:pStyle w:val="AllowPageBreak"/>
      </w:pPr>
    </w:p>
    <w:p w:rsidR="00000000" w:rsidRPr="0092352F" w:rsidP="0092352F">
      <w:pPr>
        <w:pStyle w:val="Heading1"/>
      </w:pPr>
      <w:bookmarkStart w:id="10" w:name="O_481389"/>
      <w:bookmarkEnd w:id="10"/>
      <w:r w:rsidRPr="0092352F">
        <w:t>Evidence Guide</w:t>
      </w:r>
    </w:p>
    <w:tbl>
      <w:tblPr>
        <w:tblW w:w="9639" w:type="dxa"/>
        <w:tblLayout w:type="fixed"/>
        <w:tblCellMar>
          <w:left w:w="62" w:type="dxa"/>
          <w:right w:w="62" w:type="dxa"/>
        </w:tblCellMar>
        <w:tblLook w:val="0000"/>
      </w:tblPr>
      <w:tblGrid>
        <w:gridCol w:w="2977"/>
        <w:gridCol w:w="6662"/>
      </w:tblGrid>
      <w:tr w:rsidTr="00501161">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2F">
            <w:pPr>
              <w:pStyle w:val="BodyText"/>
              <w:rPr>
                <w:lang w:val="en-NZ"/>
              </w:rPr>
            </w:pPr>
            <w:r w:rsidRPr="0092352F">
              <w:rPr>
                <w:rStyle w:val="SpecialBold"/>
              </w:rPr>
              <w:t>EVIDENCE GUIDE</w:t>
            </w:r>
          </w:p>
        </w:tc>
      </w:tr>
      <w:tr w:rsidTr="00501161">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2F">
            <w:pPr>
              <w:pStyle w:val="BodyText"/>
              <w:rPr>
                <w:lang w:val="en-NZ"/>
              </w:rPr>
            </w:pPr>
            <w:r w:rsidRPr="0092352F">
              <w:t>The evidence guide provides advice on assessment and must be read in conjunction with the performance criteria, required skills and knowledge, range statement and the Assessment Guidelines for the Training Package.</w:t>
            </w:r>
          </w:p>
        </w:tc>
      </w:tr>
      <w:tr w:rsidTr="005011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2F">
            <w:pPr>
              <w:pStyle w:val="BodyText"/>
              <w:rPr>
                <w:lang w:val="en-NZ"/>
              </w:rPr>
            </w:pPr>
            <w:r w:rsidRPr="0092352F">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2F">
            <w:pPr>
              <w:pStyle w:val="BodyText"/>
              <w:rPr>
                <w:lang w:val="en-NZ"/>
              </w:rPr>
            </w:pPr>
          </w:p>
        </w:tc>
      </w:tr>
      <w:tr w:rsidTr="005011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2F">
            <w:pPr>
              <w:pStyle w:val="BodyText"/>
              <w:rPr>
                <w:lang w:val="en-NZ"/>
              </w:rPr>
            </w:pPr>
            <w:r w:rsidRPr="0092352F">
              <w:rPr>
                <w:rStyle w:val="SpecialBold"/>
              </w:rPr>
              <w:t>Critical aspec</w:t>
            </w:r>
            <w:r w:rsidRPr="0092352F">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52F" w:rsidP="0092352F">
            <w:pPr>
              <w:pStyle w:val="BodyText"/>
            </w:pPr>
            <w:r w:rsidRPr="0092352F">
              <w:t>It is essential that competence is fully observed and there is ability to transfer competence to changing circumstances and to respond to unusual situations in the critical aspe</w:t>
            </w:r>
            <w:r w:rsidRPr="0092352F">
              <w:t>cts of:</w:t>
            </w:r>
          </w:p>
          <w:p w:rsidR="00000000" w:rsidRPr="0092352F" w:rsidP="0092352F">
            <w:pPr>
              <w:pStyle w:val="ListBullet"/>
            </w:pPr>
            <w:r w:rsidRPr="0092352F">
              <w:t>observing safety procedures and requirements</w:t>
            </w:r>
          </w:p>
          <w:p w:rsidR="00000000" w:rsidRPr="0092352F" w:rsidP="0092352F">
            <w:pPr>
              <w:pStyle w:val="ListBullet"/>
            </w:pPr>
            <w:r w:rsidRPr="0092352F">
              <w:t>communicating effectively with others involved in or affected by the work</w:t>
            </w:r>
          </w:p>
          <w:p w:rsidR="00000000" w:rsidRPr="0092352F" w:rsidP="0092352F">
            <w:pPr>
              <w:pStyle w:val="ListBullet"/>
            </w:pPr>
            <w:r w:rsidRPr="0092352F">
              <w:t>selecting methods and techniques appropriate to the circumstances</w:t>
            </w:r>
          </w:p>
          <w:p w:rsidR="00000000" w:rsidRPr="0092352F" w:rsidP="0092352F">
            <w:pPr>
              <w:pStyle w:val="ListBullet"/>
            </w:pPr>
            <w:r w:rsidRPr="0092352F">
              <w:t>completing preparatory activity in a systematic manner</w:t>
            </w:r>
          </w:p>
          <w:p w:rsidR="00000000" w:rsidRPr="0092352F" w:rsidP="0092352F">
            <w:pPr>
              <w:pStyle w:val="ListBullet"/>
            </w:pPr>
            <w:r w:rsidRPr="0092352F">
              <w:t>estimating in accordance with workplace requirements</w:t>
            </w:r>
          </w:p>
          <w:p w:rsidR="00000000" w:rsidRPr="0092352F" w:rsidP="0092352F">
            <w:pPr>
              <w:pStyle w:val="ListBullet"/>
            </w:pPr>
            <w:r w:rsidRPr="0092352F">
              <w:t>estimation is carried out to manufacturer/component supplier requirements</w:t>
            </w:r>
          </w:p>
          <w:p w:rsidR="00000000" w:rsidRPr="0092352F" w:rsidP="0092352F">
            <w:pPr>
              <w:pStyle w:val="ListBullet"/>
            </w:pPr>
            <w:r w:rsidRPr="0092352F">
              <w:t>estimation of the work completed within workplace timeframes</w:t>
            </w:r>
          </w:p>
          <w:p w:rsidR="00000000" w:rsidP="0092352F">
            <w:pPr>
              <w:pStyle w:val="ListBullet"/>
              <w:rPr>
                <w:lang w:val="en-NZ"/>
              </w:rPr>
            </w:pPr>
            <w:r w:rsidRPr="0092352F">
              <w:t>report presented to customer is in compliance with workplace require</w:t>
            </w:r>
            <w:r w:rsidRPr="0092352F">
              <w:t>ments.</w:t>
            </w:r>
          </w:p>
        </w:tc>
      </w:tr>
      <w:tr w:rsidTr="005011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2F">
            <w:pPr>
              <w:pStyle w:val="BodyText"/>
              <w:rPr>
                <w:lang w:val="en-NZ"/>
              </w:rPr>
            </w:pPr>
            <w:r w:rsidRPr="0092352F">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52F" w:rsidP="0092352F">
            <w:pPr>
              <w:pStyle w:val="ListBullet"/>
            </w:pPr>
            <w:r w:rsidRPr="0092352F">
              <w:t>This unit will normally need to be assessed as a discrete entity. Performance may involve the application of a range of contributory competencies.</w:t>
            </w:r>
          </w:p>
          <w:p w:rsidR="00000000" w:rsidRPr="0092352F" w:rsidP="0092352F">
            <w:pPr>
              <w:pStyle w:val="ListBullet"/>
            </w:pPr>
            <w:r w:rsidRPr="0092352F">
              <w:t>Assessment of this unit must be completed on the jo</w:t>
            </w:r>
            <w:r w:rsidRPr="0092352F">
              <w:t>b or in a simulated work environment which reflects a range of quality processes and procedures.</w:t>
            </w:r>
          </w:p>
          <w:p w:rsidR="00000000" w:rsidRPr="0092352F" w:rsidP="0092352F">
            <w:pPr>
              <w:pStyle w:val="ListBullet"/>
            </w:pPr>
            <w:r w:rsidRPr="0092352F">
              <w:t>The prescribed outcome must be able to be achieved without direct supervision.</w:t>
            </w:r>
          </w:p>
          <w:p w:rsidR="00000000" w:rsidRPr="0092352F" w:rsidP="0092352F">
            <w:pPr>
              <w:pStyle w:val="ListBullet"/>
            </w:pPr>
            <w:r w:rsidRPr="0092352F">
              <w:t xml:space="preserve">The competence should be assessed within the context of the qualification being </w:t>
            </w:r>
            <w:r w:rsidRPr="0092352F">
              <w:t>sought.</w:t>
            </w:r>
          </w:p>
          <w:p w:rsidR="00000000" w:rsidRPr="0092352F" w:rsidP="0092352F">
            <w:pPr>
              <w:pStyle w:val="ListBullet"/>
            </w:pPr>
            <w:r w:rsidRPr="0092352F">
              <w:t>The following should be made available:</w:t>
            </w:r>
          </w:p>
          <w:p w:rsidR="00000000" w:rsidRPr="0092352F" w:rsidP="0092352F">
            <w:pPr>
              <w:pStyle w:val="ListBullet2"/>
            </w:pPr>
            <w:r w:rsidRPr="0092352F">
              <w:t>a workplace or simulated workplace</w:t>
            </w:r>
          </w:p>
          <w:p w:rsidR="00000000" w:rsidRPr="0092352F" w:rsidP="0092352F">
            <w:pPr>
              <w:pStyle w:val="ListBullet2"/>
            </w:pPr>
            <w:r w:rsidRPr="0092352F">
              <w:t>enterprise stationery, telephone and forms/business documents</w:t>
            </w:r>
          </w:p>
          <w:p w:rsidR="00000000" w:rsidRPr="0092352F" w:rsidP="0092352F">
            <w:pPr>
              <w:pStyle w:val="ListBullet2"/>
            </w:pPr>
            <w:r w:rsidRPr="0092352F">
              <w:t>repair order, job cards and quotes/estimates</w:t>
            </w:r>
          </w:p>
          <w:p w:rsidR="00000000" w:rsidRPr="0092352F" w:rsidP="0092352F">
            <w:pPr>
              <w:pStyle w:val="ListBullet2"/>
            </w:pPr>
            <w:r w:rsidRPr="0092352F">
              <w:t>computer and software, calculator</w:t>
            </w:r>
          </w:p>
          <w:p w:rsidR="00000000" w:rsidRPr="0092352F" w:rsidP="0092352F">
            <w:pPr>
              <w:pStyle w:val="ListBullet2"/>
            </w:pPr>
            <w:r w:rsidRPr="0092352F">
              <w:t>hand tooling, workshop equipment</w:t>
            </w:r>
          </w:p>
          <w:p w:rsidR="00000000" w:rsidP="0092352F">
            <w:pPr>
              <w:pStyle w:val="ListBullet2"/>
              <w:rPr>
                <w:lang w:val="en-NZ"/>
              </w:rPr>
            </w:pPr>
            <w:r w:rsidRPr="0092352F">
              <w:t>access to information</w:t>
            </w:r>
          </w:p>
        </w:tc>
      </w:tr>
      <w:tr w:rsidTr="005011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2F">
            <w:pPr>
              <w:pStyle w:val="BodyText"/>
              <w:rPr>
                <w:lang w:val="en-NZ"/>
              </w:rPr>
            </w:pPr>
            <w:r w:rsidRPr="0092352F">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52F" w:rsidP="0092352F">
            <w:pPr>
              <w:pStyle w:val="BodyText"/>
            </w:pPr>
            <w:r w:rsidRPr="0092352F">
              <w:t>It is preferable that assessment reflects a process rather than an event and occurs over a period of time to cover varying quality circumstances. Evidence of performance may be pr</w:t>
            </w:r>
            <w:r w:rsidRPr="0092352F">
              <w:t>ovided by customers, team leaders/members or other persons subject to agreed authentication arrangements.</w:t>
            </w:r>
          </w:p>
          <w:p w:rsidR="00000000" w:rsidRPr="0092352F" w:rsidP="0092352F">
            <w:pPr>
              <w:pStyle w:val="BodyText"/>
            </w:pPr>
            <w:r w:rsidRPr="0092352F">
              <w:t>Evidence of being able to:</w:t>
            </w:r>
          </w:p>
          <w:p w:rsidR="00000000" w:rsidRPr="0092352F" w:rsidP="0092352F">
            <w:pPr>
              <w:pStyle w:val="ListBullet"/>
            </w:pPr>
            <w:r w:rsidRPr="0092352F">
              <w:t xml:space="preserve">access, interpret and apply service information </w:t>
            </w:r>
          </w:p>
          <w:p w:rsidR="00000000" w:rsidRPr="0092352F" w:rsidP="0092352F">
            <w:pPr>
              <w:pStyle w:val="ListBullet"/>
            </w:pPr>
            <w:r w:rsidRPr="0092352F">
              <w:t>identify estimating and job costing procedures</w:t>
            </w:r>
          </w:p>
          <w:p w:rsidR="00000000" w:rsidRPr="0092352F" w:rsidP="0092352F">
            <w:pPr>
              <w:pStyle w:val="ListBullet"/>
            </w:pPr>
            <w:r w:rsidRPr="0092352F">
              <w:t>accurately estimating time required for a job involving sublet work and/or a mix of service/repair disciplines (e.g. mechanical, electrical and body)</w:t>
            </w:r>
          </w:p>
          <w:p w:rsidR="00000000" w:rsidRPr="0092352F" w:rsidP="0092352F">
            <w:pPr>
              <w:pStyle w:val="ListBullet"/>
            </w:pPr>
            <w:r w:rsidRPr="0092352F">
              <w:t>estimate on a wide variety of jobs, including non-routine jobs</w:t>
            </w:r>
          </w:p>
          <w:p w:rsidR="00000000" w:rsidRPr="0092352F" w:rsidP="0092352F">
            <w:pPr>
              <w:pStyle w:val="ListBullet"/>
            </w:pPr>
            <w:r w:rsidRPr="0092352F">
              <w:t xml:space="preserve">justify a repair job deemed to be 'viable' </w:t>
            </w:r>
            <w:r w:rsidRPr="0092352F">
              <w:t>from a cost perspective</w:t>
            </w:r>
          </w:p>
          <w:p w:rsidR="00000000" w:rsidRPr="0092352F" w:rsidP="0092352F">
            <w:pPr>
              <w:pStyle w:val="ListBullet"/>
            </w:pPr>
            <w:r w:rsidRPr="0092352F">
              <w:t>justify a replacement/repair decision according to quality standards and legal requirements</w:t>
            </w:r>
          </w:p>
          <w:p w:rsidR="00000000" w:rsidRPr="0092352F" w:rsidP="0092352F">
            <w:pPr>
              <w:pStyle w:val="ListBullet"/>
            </w:pPr>
            <w:r w:rsidRPr="0092352F">
              <w:t>use service tooling and equipment</w:t>
            </w:r>
          </w:p>
          <w:p w:rsidR="00000000" w:rsidRPr="0092352F" w:rsidP="0092352F">
            <w:pPr>
              <w:pStyle w:val="ListBullet"/>
            </w:pPr>
            <w:r w:rsidRPr="0092352F">
              <w:t>observe safety procedures and requirements</w:t>
            </w:r>
          </w:p>
          <w:p w:rsidR="00000000" w:rsidRPr="0092352F" w:rsidP="0092352F">
            <w:pPr>
              <w:pStyle w:val="ListBullet"/>
            </w:pPr>
            <w:r w:rsidRPr="0092352F">
              <w:t xml:space="preserve">provide customer service </w:t>
            </w:r>
          </w:p>
          <w:p w:rsidR="00000000" w:rsidRPr="0092352F" w:rsidP="0092352F">
            <w:pPr>
              <w:pStyle w:val="ListBullet"/>
            </w:pPr>
            <w:r w:rsidRPr="0092352F">
              <w:t>prepare service reports</w:t>
            </w:r>
          </w:p>
          <w:p w:rsidR="00000000" w:rsidRPr="0092352F" w:rsidP="0092352F">
            <w:pPr>
              <w:pStyle w:val="ListBullet"/>
            </w:pPr>
            <w:r w:rsidRPr="0092352F">
              <w:t>communicate w</w:t>
            </w:r>
            <w:r w:rsidRPr="0092352F">
              <w:t>ith customers orally and in writing</w:t>
            </w:r>
          </w:p>
          <w:p w:rsidR="00000000" w:rsidRPr="0092352F" w:rsidP="0092352F">
            <w:pPr>
              <w:pStyle w:val="ListBullet"/>
            </w:pPr>
            <w:r w:rsidRPr="0092352F">
              <w:t>maintain workplace documents.</w:t>
            </w:r>
          </w:p>
        </w:tc>
      </w:tr>
    </w:tbl>
    <w:p w:rsidR="00000000" w:rsidRPr="0092352F" w:rsidP="0092352F">
      <w:pPr>
        <w:pStyle w:val="BodyText"/>
      </w:pPr>
    </w:p>
    <w:p w:rsidR="00000000" w:rsidRPr="0092352F" w:rsidP="0092352F">
      <w:pPr>
        <w:pStyle w:val="AllowPageBreak"/>
      </w:pPr>
    </w:p>
    <w:p w:rsidR="00000000" w:rsidRPr="0092352F" w:rsidP="0092352F">
      <w:pPr>
        <w:pStyle w:val="Heading1"/>
      </w:pPr>
      <w:bookmarkStart w:id="11" w:name="O_481393"/>
      <w:bookmarkEnd w:id="11"/>
      <w:r w:rsidRPr="0092352F">
        <w:t>Range Statement</w:t>
      </w:r>
    </w:p>
    <w:tbl>
      <w:tblPr>
        <w:tblW w:w="9639" w:type="dxa"/>
        <w:tblLayout w:type="fixed"/>
        <w:tblCellMar>
          <w:left w:w="62" w:type="dxa"/>
          <w:right w:w="62" w:type="dxa"/>
        </w:tblCellMar>
        <w:tblLook w:val="0000"/>
      </w:tblPr>
      <w:tblGrid>
        <w:gridCol w:w="2977"/>
        <w:gridCol w:w="6662"/>
      </w:tblGrid>
      <w:tr w:rsidTr="00501161">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2F">
            <w:pPr>
              <w:pStyle w:val="BodyText"/>
              <w:rPr>
                <w:lang w:val="en-NZ"/>
              </w:rPr>
            </w:pPr>
            <w:r w:rsidRPr="0092352F">
              <w:rPr>
                <w:rStyle w:val="SpecialBold"/>
              </w:rPr>
              <w:t>RANGE STATEMENT</w:t>
            </w:r>
          </w:p>
        </w:tc>
      </w:tr>
      <w:tr w:rsidTr="00501161">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2F">
            <w:pPr>
              <w:pStyle w:val="BodyText"/>
              <w:rPr>
                <w:lang w:val="en-NZ"/>
              </w:rPr>
            </w:pPr>
            <w:r w:rsidRPr="0092352F">
              <w:t>The range statement relates to the unit of competency as a whole. It allows for different work environments and situations that may affect performance. Bold italicised wording, if used in the performance criteria, is detailed below. Essential operating con</w:t>
            </w:r>
            <w:r w:rsidRPr="0092352F">
              <w:t>ditions that may be present with training and assessment (depending on the work situation, needs of the candidate, accessibility of the item, and local industry and regional contexts) may also be included.</w:t>
            </w:r>
          </w:p>
        </w:tc>
      </w:tr>
      <w:tr w:rsidTr="005011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2F">
            <w:pPr>
              <w:pStyle w:val="BodyText"/>
              <w:rPr>
                <w:lang w:val="en-NZ"/>
              </w:rPr>
            </w:pPr>
            <w:r w:rsidRPr="0092352F">
              <w:rPr>
                <w:rStyle w:val="SpecialBold"/>
              </w:rPr>
              <w:t>Variables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52F" w:rsidP="0092352F">
            <w:pPr>
              <w:pStyle w:val="BodyText"/>
            </w:pPr>
            <w:r w:rsidRPr="0092352F">
              <w:t>Variables may include:</w:t>
            </w:r>
          </w:p>
          <w:p w:rsidR="00000000" w:rsidRPr="0092352F" w:rsidP="0092352F">
            <w:pPr>
              <w:pStyle w:val="ListBullet"/>
            </w:pPr>
            <w:r w:rsidRPr="0092352F">
              <w:t>jobs involving</w:t>
            </w:r>
            <w:r w:rsidRPr="0092352F">
              <w:t xml:space="preserve"> subcontracted work</w:t>
            </w:r>
          </w:p>
          <w:p w:rsidR="00000000" w:rsidRPr="0092352F" w:rsidP="0092352F">
            <w:pPr>
              <w:pStyle w:val="ListBullet"/>
            </w:pPr>
            <w:r w:rsidRPr="0092352F">
              <w:t>jobs involving a mix of vocations (e.g. mechanical, body and electrical)</w:t>
            </w:r>
          </w:p>
          <w:p w:rsidR="00000000" w:rsidP="0092352F">
            <w:pPr>
              <w:pStyle w:val="ListBullet"/>
              <w:rPr>
                <w:lang w:val="en-NZ"/>
              </w:rPr>
            </w:pPr>
            <w:r w:rsidRPr="0092352F">
              <w:t>non-routine jobs</w:t>
            </w:r>
          </w:p>
        </w:tc>
      </w:tr>
      <w:tr w:rsidTr="005011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2F">
            <w:pPr>
              <w:pStyle w:val="BodyText"/>
              <w:rPr>
                <w:lang w:val="en-NZ"/>
              </w:rPr>
            </w:pPr>
            <w:r w:rsidRPr="0092352F">
              <w:rPr>
                <w:rStyle w:val="SpecialBold"/>
              </w:rPr>
              <w:t>Methods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52F" w:rsidP="0092352F">
            <w:pPr>
              <w:pStyle w:val="BodyText"/>
            </w:pPr>
            <w:r w:rsidRPr="0092352F">
              <w:t>Methods include:</w:t>
            </w:r>
          </w:p>
          <w:p w:rsidR="00000000" w:rsidRPr="0092352F" w:rsidP="0092352F">
            <w:pPr>
              <w:pStyle w:val="ListBullet"/>
            </w:pPr>
            <w:r w:rsidRPr="0092352F">
              <w:t>written and verbal communication</w:t>
            </w:r>
          </w:p>
          <w:p w:rsidR="00000000" w:rsidRPr="0092352F" w:rsidP="0092352F">
            <w:pPr>
              <w:pStyle w:val="ListBullet"/>
            </w:pPr>
            <w:r w:rsidRPr="0092352F">
              <w:t>sourcing of parts</w:t>
            </w:r>
          </w:p>
          <w:p w:rsidR="00000000" w:rsidRPr="0092352F" w:rsidP="0092352F">
            <w:pPr>
              <w:pStyle w:val="ListBullet"/>
            </w:pPr>
            <w:r w:rsidRPr="0092352F">
              <w:t>estimating costs</w:t>
            </w:r>
          </w:p>
          <w:p w:rsidR="00000000" w:rsidP="0092352F">
            <w:pPr>
              <w:pStyle w:val="ListBullet"/>
              <w:rPr>
                <w:lang w:val="en-NZ"/>
              </w:rPr>
            </w:pPr>
            <w:r w:rsidRPr="0092352F">
              <w:t>documentation</w:t>
            </w:r>
          </w:p>
        </w:tc>
      </w:tr>
      <w:tr w:rsidTr="005011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2F">
            <w:pPr>
              <w:pStyle w:val="BodyText"/>
              <w:rPr>
                <w:lang w:val="en-NZ"/>
              </w:rPr>
            </w:pPr>
            <w:r w:rsidRPr="0092352F">
              <w:rPr>
                <w:rStyle w:val="SpecialBold"/>
              </w:rPr>
              <w:t>Legislative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52F" w:rsidP="0092352F">
            <w:pPr>
              <w:pStyle w:val="BodyText"/>
            </w:pPr>
            <w:r w:rsidRPr="0092352F">
              <w:t>Legislative requirements may include:</w:t>
            </w:r>
          </w:p>
          <w:p w:rsidR="00000000" w:rsidRPr="0092352F" w:rsidP="0092352F">
            <w:pPr>
              <w:pStyle w:val="ListBullet"/>
            </w:pPr>
            <w:r w:rsidRPr="0092352F">
              <w:t xml:space="preserve">state/territory WHS legislation, manufacturer/component supplier specifications and safe operating procedures </w:t>
            </w:r>
          </w:p>
          <w:p w:rsidR="00000000" w:rsidP="0092352F">
            <w:pPr>
              <w:pStyle w:val="ListBullet"/>
              <w:rPr>
                <w:lang w:val="en-NZ"/>
              </w:rPr>
            </w:pPr>
            <w:r w:rsidRPr="0092352F">
              <w:t>environmental requirements, manual handling procedures and insurance requirements</w:t>
            </w:r>
          </w:p>
        </w:tc>
      </w:tr>
      <w:tr w:rsidTr="005011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2F">
            <w:pPr>
              <w:pStyle w:val="BodyText"/>
              <w:rPr>
                <w:lang w:val="en-NZ"/>
              </w:rPr>
            </w:pPr>
            <w:r w:rsidRPr="0092352F">
              <w:rPr>
                <w:rStyle w:val="SpecialBold"/>
              </w:rPr>
              <w:t>Information</w:t>
            </w:r>
            <w:r w:rsidRPr="0092352F">
              <w:t>/</w:t>
            </w:r>
            <w:r w:rsidRPr="0092352F">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52F" w:rsidP="0092352F">
            <w:pPr>
              <w:pStyle w:val="BodyText"/>
            </w:pPr>
            <w:r w:rsidRPr="0092352F">
              <w:t>Information/documents may include:</w:t>
            </w:r>
          </w:p>
          <w:p w:rsidR="00000000" w:rsidRPr="0092352F" w:rsidP="0092352F">
            <w:pPr>
              <w:pStyle w:val="ListBullet"/>
            </w:pPr>
            <w:r w:rsidRPr="0092352F">
              <w:t>manufacturer/component supplier specifications</w:t>
            </w:r>
          </w:p>
          <w:p w:rsidR="00000000" w:rsidRPr="0092352F" w:rsidP="0092352F">
            <w:pPr>
              <w:pStyle w:val="ListBullet"/>
            </w:pPr>
            <w:r w:rsidRPr="0092352F">
              <w:t>enterprise operating procedures</w:t>
            </w:r>
          </w:p>
          <w:p w:rsidR="00000000" w:rsidRPr="0092352F" w:rsidP="0092352F">
            <w:pPr>
              <w:pStyle w:val="ListBullet"/>
            </w:pPr>
            <w:r w:rsidRPr="0092352F">
              <w:t>customer requirements</w:t>
            </w:r>
          </w:p>
          <w:p w:rsidR="00000000" w:rsidRPr="0092352F" w:rsidP="0092352F">
            <w:pPr>
              <w:pStyle w:val="ListBullet"/>
            </w:pPr>
            <w:r w:rsidRPr="0092352F">
              <w:t>industry/workplace codes of practice</w:t>
            </w:r>
          </w:p>
        </w:tc>
      </w:tr>
    </w:tbl>
    <w:p w:rsidR="00000000" w:rsidRPr="0092352F" w:rsidP="0092352F">
      <w:pPr>
        <w:pStyle w:val="BodyText"/>
      </w:pPr>
    </w:p>
    <w:p w:rsidR="00000000" w:rsidRPr="0092352F" w:rsidP="0092352F">
      <w:pPr>
        <w:pStyle w:val="AllowPageBreak"/>
      </w:pPr>
    </w:p>
    <w:p w:rsidR="00000000" w:rsidRPr="0092352F" w:rsidP="0092352F">
      <w:pPr>
        <w:pStyle w:val="Heading1"/>
      </w:pPr>
      <w:bookmarkStart w:id="12" w:name="O_481396"/>
      <w:bookmarkEnd w:id="12"/>
      <w:r w:rsidRPr="0092352F">
        <w:t>Unit Sector(s)</w:t>
      </w:r>
    </w:p>
    <w:tbl>
      <w:tblPr>
        <w:tblW w:w="9639" w:type="dxa"/>
        <w:tblLayout w:type="fixed"/>
        <w:tblCellMar>
          <w:left w:w="62" w:type="dxa"/>
          <w:right w:w="62" w:type="dxa"/>
        </w:tblCellMar>
        <w:tblLook w:val="0000"/>
      </w:tblPr>
      <w:tblGrid>
        <w:gridCol w:w="2977"/>
        <w:gridCol w:w="6662"/>
      </w:tblGrid>
      <w:tr w:rsidTr="005011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2F">
            <w:pPr>
              <w:pStyle w:val="BodyText"/>
              <w:rPr>
                <w:lang w:val="en-NZ"/>
              </w:rPr>
            </w:pPr>
            <w:r w:rsidRPr="0092352F">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52F" w:rsidP="0092352F">
            <w:pPr>
              <w:pStyle w:val="BodyText"/>
            </w:pPr>
            <w:r w:rsidRPr="0092352F">
              <w:t>Common</w:t>
            </w:r>
          </w:p>
        </w:tc>
      </w:tr>
    </w:tbl>
    <w:p w:rsidR="00000000" w:rsidRPr="0092352F" w:rsidP="0092352F">
      <w:pPr>
        <w:pStyle w:val="BodyText"/>
      </w:pPr>
    </w:p>
    <w:p w:rsidR="00000000" w:rsidRPr="0092352F" w:rsidP="0092352F">
      <w:pPr>
        <w:pStyle w:val="AllowPageBreak"/>
      </w:pPr>
    </w:p>
    <w:p w:rsidR="00000000" w:rsidRPr="0092352F" w:rsidP="0092352F">
      <w:pPr>
        <w:pStyle w:val="Heading1"/>
      </w:pPr>
      <w:bookmarkStart w:id="13" w:name="O_481385"/>
      <w:bookmarkEnd w:id="13"/>
      <w:r w:rsidRPr="0092352F">
        <w:t>Co-requisite units</w:t>
      </w:r>
    </w:p>
    <w:p w:rsidR="00000000" w:rsidRPr="0092352F" w:rsidP="0092352F">
      <w:pPr>
        <w:pStyle w:val="BodyText"/>
      </w:pPr>
      <w:r w:rsidRPr="0092352F">
        <w:t>Not applicable.</w:t>
      </w:r>
    </w:p>
    <w:p w:rsidR="00000000" w:rsidRPr="0092352F" w:rsidP="0092352F">
      <w:pPr>
        <w:pStyle w:val="AllowPageBreak"/>
      </w:pPr>
    </w:p>
    <w:p w:rsidR="00000000" w:rsidRPr="0092352F" w:rsidP="0092352F">
      <w:pPr>
        <w:pStyle w:val="Heading1"/>
      </w:pPr>
      <w:bookmarkStart w:id="14" w:name="O_481384"/>
      <w:bookmarkEnd w:id="14"/>
      <w:r w:rsidRPr="0092352F">
        <w:t>Competency field</w:t>
      </w:r>
    </w:p>
    <w:tbl>
      <w:tblPr>
        <w:tblW w:w="9639" w:type="dxa"/>
        <w:tblLayout w:type="fixed"/>
        <w:tblCellMar>
          <w:left w:w="62" w:type="dxa"/>
          <w:right w:w="62" w:type="dxa"/>
        </w:tblCellMar>
        <w:tblLook w:val="0000"/>
      </w:tblPr>
      <w:tblGrid>
        <w:gridCol w:w="2977"/>
        <w:gridCol w:w="6662"/>
      </w:tblGrid>
      <w:tr w:rsidTr="0050116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52F">
            <w:pPr>
              <w:pStyle w:val="BodyText"/>
              <w:rPr>
                <w:lang w:val="en-NZ"/>
              </w:rPr>
            </w:pPr>
            <w:r w:rsidRPr="0092352F">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52F" w:rsidP="0092352F">
            <w:pPr>
              <w:pStyle w:val="BodyText"/>
            </w:pPr>
            <w:r w:rsidRPr="0092352F">
              <w:t>Technical</w:t>
            </w:r>
          </w:p>
        </w:tc>
      </w:tr>
    </w:tbl>
    <w:p w:rsidR="00000000" w:rsidRPr="0092352F" w:rsidP="0092352F">
      <w:pPr>
        <w:pStyle w:val="BodyText"/>
      </w:pPr>
    </w:p>
    <w:p w:rsidR="00000000" w:rsidRPr="0092352F" w:rsidP="0092352F"/>
    <w:sectPr w:rsidSect="009235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5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52F" w:rsidRPr="00501161" w:rsidP="005011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5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161" w:rsidP="009235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01161" w:rsidP="0092352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501161" w:rsidP="009235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5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52F" w:rsidRPr="00501161" w:rsidP="005011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5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161" w:rsidRPr="002D2AF8" w:rsidP="0092352F">
    <w:pPr>
      <w:pStyle w:val="Header"/>
      <w:framePr w:wrap="around"/>
    </w:pPr>
    <w:r>
      <w:fldChar w:fldCharType="begin"/>
    </w:r>
    <w:r>
      <w:instrText xml:space="preserve"> TITLE   \* MERGEFORMAT </w:instrText>
    </w:r>
    <w:r>
      <w:fldChar w:fldCharType="separate"/>
    </w:r>
    <w:r>
      <w:t>AURATA3005 Estimate complex jobs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501161" w:rsidP="009235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60D9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1CB4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FC59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5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352F"/>
    <w:pPr>
      <w:spacing w:before="360" w:after="60"/>
      <w:outlineLvl w:val="0"/>
    </w:pPr>
    <w:rPr>
      <w:sz w:val="32"/>
    </w:rPr>
  </w:style>
  <w:style w:type="paragraph" w:styleId="Heading2">
    <w:name w:val="heading 2"/>
    <w:basedOn w:val="HeadingBase"/>
    <w:next w:val="BodyText"/>
    <w:link w:val="Heading2Char"/>
    <w:qFormat/>
    <w:rsid w:val="0092352F"/>
    <w:pPr>
      <w:keepLines/>
      <w:spacing w:before="240" w:after="120"/>
      <w:outlineLvl w:val="1"/>
    </w:pPr>
    <w:rPr>
      <w:sz w:val="28"/>
      <w:szCs w:val="40"/>
    </w:rPr>
  </w:style>
  <w:style w:type="paragraph" w:styleId="Heading3">
    <w:name w:val="heading 3"/>
    <w:basedOn w:val="HeadingBase"/>
    <w:next w:val="BodyText"/>
    <w:link w:val="Heading3Char"/>
    <w:qFormat/>
    <w:rsid w:val="0092352F"/>
    <w:pPr>
      <w:spacing w:before="180" w:after="120"/>
      <w:outlineLvl w:val="2"/>
    </w:pPr>
    <w:rPr>
      <w:spacing w:val="-10"/>
      <w:kern w:val="32"/>
    </w:rPr>
  </w:style>
  <w:style w:type="paragraph" w:styleId="Heading4">
    <w:name w:val="heading 4"/>
    <w:basedOn w:val="HeadingBase"/>
    <w:next w:val="BodyText"/>
    <w:link w:val="Heading4Char"/>
    <w:qFormat/>
    <w:rsid w:val="0092352F"/>
    <w:pPr>
      <w:spacing w:before="160" w:after="120"/>
      <w:outlineLvl w:val="3"/>
    </w:pPr>
    <w:rPr>
      <w:sz w:val="22"/>
    </w:rPr>
  </w:style>
  <w:style w:type="paragraph" w:styleId="Heading5">
    <w:name w:val="heading 5"/>
    <w:basedOn w:val="HeadingBase"/>
    <w:next w:val="Normal"/>
    <w:link w:val="Heading5Char"/>
    <w:qFormat/>
    <w:rsid w:val="0092352F"/>
    <w:pPr>
      <w:spacing w:before="80"/>
      <w:outlineLvl w:val="4"/>
    </w:pPr>
    <w:rPr>
      <w:color w:val="918585"/>
      <w:sz w:val="20"/>
    </w:rPr>
  </w:style>
  <w:style w:type="paragraph" w:styleId="Heading6">
    <w:name w:val="heading 6"/>
    <w:basedOn w:val="HeadingBase"/>
    <w:next w:val="Normal"/>
    <w:link w:val="Heading6Char"/>
    <w:qFormat/>
    <w:rsid w:val="0092352F"/>
    <w:pPr>
      <w:spacing w:before="60"/>
      <w:outlineLvl w:val="5"/>
    </w:pPr>
    <w:rPr>
      <w:color w:val="918585"/>
      <w:sz w:val="20"/>
    </w:rPr>
  </w:style>
  <w:style w:type="paragraph" w:styleId="Heading7">
    <w:name w:val="heading 7"/>
    <w:basedOn w:val="Normal"/>
    <w:next w:val="Normal"/>
    <w:link w:val="Heading7Char"/>
    <w:qFormat/>
    <w:rsid w:val="0092352F"/>
    <w:pPr>
      <w:ind w:left="720"/>
      <w:outlineLvl w:val="6"/>
    </w:pPr>
    <w:rPr>
      <w:i/>
    </w:rPr>
  </w:style>
  <w:style w:type="paragraph" w:styleId="Heading8">
    <w:name w:val="heading 8"/>
    <w:basedOn w:val="Normal"/>
    <w:next w:val="Normal"/>
    <w:link w:val="Heading8Char"/>
    <w:qFormat/>
    <w:rsid w:val="0092352F"/>
    <w:pPr>
      <w:ind w:left="720"/>
      <w:outlineLvl w:val="7"/>
    </w:pPr>
    <w:rPr>
      <w:i/>
    </w:rPr>
  </w:style>
  <w:style w:type="paragraph" w:styleId="Heading9">
    <w:name w:val="heading 9"/>
    <w:basedOn w:val="Normal"/>
    <w:next w:val="Normal"/>
    <w:link w:val="Heading9Char"/>
    <w:qFormat/>
    <w:rsid w:val="0092352F"/>
    <w:pPr>
      <w:ind w:left="720"/>
      <w:outlineLvl w:val="8"/>
    </w:pPr>
    <w:rPr>
      <w:i/>
    </w:rPr>
  </w:style>
  <w:style w:type="character" w:default="1" w:styleId="DefaultParagraphFont">
    <w:name w:val="Default Paragraph Font"/>
    <w:uiPriority w:val="1"/>
    <w:unhideWhenUsed/>
    <w:rsid w:val="009235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352F"/>
  </w:style>
  <w:style w:type="character" w:customStyle="1" w:styleId="Heading1Char">
    <w:name w:val="Heading 1 Char"/>
    <w:basedOn w:val="DefaultParagraphFont"/>
    <w:link w:val="Heading1"/>
    <w:rsid w:val="0092352F"/>
    <w:rPr>
      <w:rFonts w:ascii="Times New Roman" w:eastAsia="Times New Roman" w:hAnsi="Times New Roman" w:cs="Times New Roman"/>
      <w:b/>
      <w:sz w:val="32"/>
      <w:szCs w:val="20"/>
      <w:lang w:eastAsia="en-US"/>
    </w:rPr>
  </w:style>
  <w:style w:type="paragraph" w:styleId="BodyText">
    <w:name w:val="Body Text"/>
    <w:basedOn w:val="Normal"/>
    <w:link w:val="BodyTextChar"/>
    <w:rsid w:val="009235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352F"/>
    <w:rPr>
      <w:rFonts w:ascii="Times New Roman" w:eastAsia="Times New Roman" w:hAnsi="Times New Roman" w:cs="Times New Roman"/>
      <w:sz w:val="24"/>
      <w:lang w:eastAsia="en-US"/>
    </w:rPr>
  </w:style>
  <w:style w:type="paragraph" w:styleId="List">
    <w:name w:val="List"/>
    <w:basedOn w:val="BodyText"/>
    <w:next w:val="BodyText"/>
    <w:rsid w:val="0092352F"/>
    <w:pPr>
      <w:tabs>
        <w:tab w:val="left" w:pos="340"/>
      </w:tabs>
      <w:spacing w:before="60" w:after="60"/>
      <w:ind w:left="340" w:hanging="340"/>
    </w:pPr>
  </w:style>
  <w:style w:type="paragraph" w:styleId="ListBullet">
    <w:name w:val="List Bullet"/>
    <w:basedOn w:val="List"/>
    <w:rsid w:val="0092352F"/>
    <w:pPr>
      <w:numPr>
        <w:numId w:val="13"/>
      </w:numPr>
      <w:tabs>
        <w:tab w:val="clear" w:pos="340"/>
      </w:tabs>
      <w:spacing w:before="40" w:after="40"/>
    </w:pPr>
  </w:style>
  <w:style w:type="character" w:customStyle="1" w:styleId="SpecialBold">
    <w:name w:val="Special Bold"/>
    <w:basedOn w:val="DefaultParagraphFont"/>
    <w:rsid w:val="0092352F"/>
    <w:rPr>
      <w:b/>
      <w:spacing w:val="0"/>
    </w:rPr>
  </w:style>
  <w:style w:type="paragraph" w:styleId="ListBullet2">
    <w:name w:val="List Bullet 2"/>
    <w:basedOn w:val="List2"/>
    <w:rsid w:val="0092352F"/>
    <w:pPr>
      <w:numPr>
        <w:numId w:val="14"/>
      </w:numPr>
      <w:tabs>
        <w:tab w:val="clear" w:pos="680"/>
      </w:tabs>
    </w:pPr>
  </w:style>
  <w:style w:type="paragraph" w:customStyle="1" w:styleId="SuperHeading">
    <w:name w:val="SuperHeading"/>
    <w:basedOn w:val="Normal"/>
    <w:rsid w:val="0092352F"/>
    <w:pPr>
      <w:spacing w:before="240" w:after="120"/>
      <w:outlineLvl w:val="0"/>
    </w:pPr>
    <w:rPr>
      <w:rFonts w:ascii="Times New Roman" w:hAnsi="Times New Roman"/>
      <w:b/>
      <w:sz w:val="32"/>
    </w:rPr>
  </w:style>
  <w:style w:type="paragraph" w:customStyle="1" w:styleId="AllowPageBreak">
    <w:name w:val="AllowPageBreak"/>
    <w:rsid w:val="0092352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2352F"/>
    <w:pPr>
      <w:tabs>
        <w:tab w:val="left" w:pos="680"/>
      </w:tabs>
      <w:spacing w:before="60" w:after="60"/>
      <w:ind w:left="680" w:hanging="340"/>
    </w:pPr>
  </w:style>
  <w:style w:type="character" w:customStyle="1" w:styleId="Heading2Char">
    <w:name w:val="Heading 2 Char"/>
    <w:basedOn w:val="DefaultParagraphFont"/>
    <w:link w:val="Heading2"/>
    <w:rsid w:val="009235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35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35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35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35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35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35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352F"/>
    <w:rPr>
      <w:rFonts w:ascii="Courier New" w:eastAsia="Times New Roman" w:hAnsi="Courier New" w:cs="Times New Roman"/>
      <w:i/>
      <w:szCs w:val="20"/>
      <w:lang w:eastAsia="en-US"/>
    </w:rPr>
  </w:style>
  <w:style w:type="paragraph" w:customStyle="1" w:styleId="HeadingBase">
    <w:name w:val="Heading Base"/>
    <w:rsid w:val="009235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352F"/>
    <w:pPr>
      <w:tabs>
        <w:tab w:val="right" w:leader="dot" w:pos="9072"/>
      </w:tabs>
      <w:ind w:left="567"/>
    </w:pPr>
    <w:rPr>
      <w:szCs w:val="22"/>
    </w:rPr>
  </w:style>
  <w:style w:type="paragraph" w:customStyle="1" w:styleId="TOCBase">
    <w:name w:val="TOC Base"/>
    <w:rsid w:val="009235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352F"/>
    <w:pPr>
      <w:tabs>
        <w:tab w:val="right" w:leader="dot" w:pos="9072"/>
      </w:tabs>
      <w:spacing w:before="40" w:after="40"/>
      <w:ind w:left="284"/>
    </w:pPr>
    <w:rPr>
      <w:rFonts w:ascii="Times New Roman" w:hAnsi="Times New Roman"/>
    </w:rPr>
  </w:style>
  <w:style w:type="paragraph" w:styleId="TOC1">
    <w:name w:val="toc 1"/>
    <w:basedOn w:val="TOCBase"/>
    <w:next w:val="Normal"/>
    <w:rsid w:val="009235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35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352F"/>
    <w:rPr>
      <w:rFonts w:ascii="Times New Roman" w:eastAsia="Times New Roman" w:hAnsi="Times New Roman" w:cs="Times New Roman"/>
      <w:sz w:val="16"/>
      <w:lang w:eastAsia="en-US"/>
    </w:rPr>
  </w:style>
  <w:style w:type="paragraph" w:styleId="Title">
    <w:name w:val="Title"/>
    <w:basedOn w:val="HeadingBase"/>
    <w:link w:val="TitleChar"/>
    <w:qFormat/>
    <w:rsid w:val="0092352F"/>
    <w:pPr>
      <w:spacing w:before="5040"/>
      <w:jc w:val="center"/>
    </w:pPr>
    <w:rPr>
      <w:sz w:val="48"/>
      <w:szCs w:val="72"/>
      <w:lang w:val="en-US"/>
    </w:rPr>
  </w:style>
  <w:style w:type="character" w:customStyle="1" w:styleId="TitleChar">
    <w:name w:val="Title Char"/>
    <w:basedOn w:val="DefaultParagraphFont"/>
    <w:link w:val="Title"/>
    <w:rsid w:val="009235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352F"/>
    <w:pPr>
      <w:tabs>
        <w:tab w:val="left" w:pos="3600"/>
        <w:tab w:val="left" w:pos="3958"/>
      </w:tabs>
    </w:pPr>
  </w:style>
  <w:style w:type="paragraph" w:customStyle="1" w:styleId="Note">
    <w:name w:val="Note"/>
    <w:basedOn w:val="BodyText"/>
    <w:rsid w:val="009235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352F"/>
    <w:pPr>
      <w:framePr w:wrap="auto" w:hAnchor="text" w:y="6049"/>
    </w:pPr>
    <w:rPr>
      <w:color w:val="000000"/>
      <w:sz w:val="40"/>
    </w:rPr>
  </w:style>
  <w:style w:type="paragraph" w:customStyle="1" w:styleId="TOCTitle">
    <w:name w:val="TOCTitle"/>
    <w:basedOn w:val="Heading1"/>
    <w:rsid w:val="0092352F"/>
    <w:pPr>
      <w:spacing w:after="240"/>
      <w:jc w:val="center"/>
      <w:outlineLvl w:val="9"/>
    </w:pPr>
    <w:rPr>
      <w:caps/>
    </w:rPr>
  </w:style>
  <w:style w:type="paragraph" w:customStyle="1" w:styleId="Version">
    <w:name w:val="Version"/>
    <w:rsid w:val="009235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352F"/>
    <w:pPr>
      <w:keepNext w:val="0"/>
      <w:tabs>
        <w:tab w:val="right" w:pos="4176"/>
      </w:tabs>
      <w:ind w:left="198" w:hanging="198"/>
    </w:pPr>
    <w:rPr>
      <w:rFonts w:ascii="Garamond" w:hAnsi="Garamond"/>
    </w:rPr>
  </w:style>
  <w:style w:type="paragraph" w:styleId="IndexHeading">
    <w:name w:val="index heading"/>
    <w:basedOn w:val="Normal"/>
    <w:next w:val="Index1"/>
    <w:semiHidden/>
    <w:rsid w:val="0092352F"/>
    <w:pPr>
      <w:spacing w:before="120" w:after="120"/>
    </w:pPr>
    <w:rPr>
      <w:rFonts w:ascii="Arial" w:hAnsi="Arial"/>
      <w:b/>
      <w:color w:val="918585"/>
      <w:sz w:val="24"/>
    </w:rPr>
  </w:style>
  <w:style w:type="paragraph" w:styleId="Header">
    <w:name w:val="header"/>
    <w:basedOn w:val="Normal"/>
    <w:link w:val="HeaderChar"/>
    <w:rsid w:val="009235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352F"/>
    <w:rPr>
      <w:rFonts w:ascii="Times New Roman" w:eastAsia="Times New Roman" w:hAnsi="Times New Roman" w:cs="Times New Roman"/>
      <w:sz w:val="16"/>
      <w:szCs w:val="20"/>
      <w:lang w:val="en-GB" w:eastAsia="en-US"/>
    </w:rPr>
  </w:style>
  <w:style w:type="paragraph" w:customStyle="1" w:styleId="Chapter">
    <w:name w:val="Chapter"/>
    <w:basedOn w:val="Normal"/>
    <w:rsid w:val="0092352F"/>
    <w:pPr>
      <w:spacing w:before="240"/>
    </w:pPr>
    <w:rPr>
      <w:rFonts w:ascii="Times New Roman" w:hAnsi="Times New Roman"/>
      <w:smallCaps/>
      <w:spacing w:val="80"/>
      <w:sz w:val="28"/>
    </w:rPr>
  </w:style>
  <w:style w:type="paragraph" w:customStyle="1" w:styleId="InChapter">
    <w:name w:val="InChapter"/>
    <w:basedOn w:val="Heading3"/>
    <w:rsid w:val="0092352F"/>
    <w:pPr>
      <w:spacing w:after="240"/>
      <w:outlineLvl w:val="9"/>
    </w:pPr>
    <w:rPr>
      <w:noProof/>
    </w:rPr>
  </w:style>
  <w:style w:type="paragraph" w:styleId="Index2">
    <w:name w:val="index 2"/>
    <w:basedOn w:val="Normal"/>
    <w:next w:val="Normal"/>
    <w:semiHidden/>
    <w:rsid w:val="0092352F"/>
    <w:pPr>
      <w:tabs>
        <w:tab w:val="right" w:pos="4176"/>
      </w:tabs>
      <w:ind w:left="568" w:hanging="284"/>
    </w:pPr>
    <w:rPr>
      <w:rFonts w:ascii="Garamond" w:hAnsi="Garamond"/>
    </w:rPr>
  </w:style>
  <w:style w:type="paragraph" w:customStyle="1" w:styleId="Byline">
    <w:name w:val="Byline"/>
    <w:rsid w:val="009235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352F"/>
    <w:pPr>
      <w:tabs>
        <w:tab w:val="clear" w:pos="3600"/>
        <w:tab w:val="clear" w:pos="3958"/>
      </w:tabs>
      <w:jc w:val="right"/>
    </w:pPr>
  </w:style>
  <w:style w:type="character" w:styleId="Emphasis">
    <w:name w:val="Emphasis"/>
    <w:basedOn w:val="DefaultParagraphFont"/>
    <w:qFormat/>
    <w:rsid w:val="0092352F"/>
    <w:rPr>
      <w:i/>
    </w:rPr>
  </w:style>
  <w:style w:type="paragraph" w:styleId="Caption">
    <w:name w:val="caption"/>
    <w:basedOn w:val="BodyText"/>
    <w:next w:val="Normal"/>
    <w:qFormat/>
    <w:rsid w:val="0092352F"/>
    <w:pPr>
      <w:framePr w:w="2268" w:hSpace="181" w:vSpace="181" w:wrap="around" w:vAnchor="text" w:hAnchor="page" w:x="1135" w:y="285" w:anchorLock="1"/>
    </w:pPr>
    <w:rPr>
      <w:i/>
    </w:rPr>
  </w:style>
  <w:style w:type="paragraph" w:customStyle="1" w:styleId="MiniTOCTitle">
    <w:name w:val="MiniTOCTitle"/>
    <w:basedOn w:val="Heading4"/>
    <w:rsid w:val="0092352F"/>
    <w:pPr>
      <w:spacing w:before="240"/>
      <w:outlineLvl w:val="9"/>
    </w:pPr>
    <w:rPr>
      <w:noProof/>
      <w:sz w:val="24"/>
    </w:rPr>
  </w:style>
  <w:style w:type="paragraph" w:customStyle="1" w:styleId="MiniTOCItem">
    <w:name w:val="MiniTOCItem"/>
    <w:basedOn w:val="ListBullet"/>
    <w:rsid w:val="0092352F"/>
    <w:pPr>
      <w:numPr>
        <w:numId w:val="0"/>
      </w:numPr>
      <w:tabs>
        <w:tab w:val="right" w:leader="dot" w:pos="6521"/>
      </w:tabs>
      <w:spacing w:before="0" w:after="0"/>
    </w:pPr>
  </w:style>
  <w:style w:type="paragraph" w:customStyle="1" w:styleId="TOFTitle">
    <w:name w:val="TOFTitle"/>
    <w:basedOn w:val="TOCTitle"/>
    <w:rsid w:val="0092352F"/>
  </w:style>
  <w:style w:type="paragraph" w:styleId="TableofFigures">
    <w:name w:val="table of figures"/>
    <w:basedOn w:val="Normal"/>
    <w:next w:val="Normal"/>
    <w:semiHidden/>
    <w:rsid w:val="0092352F"/>
    <w:pPr>
      <w:tabs>
        <w:tab w:val="right" w:leader="dot" w:pos="9072"/>
      </w:tabs>
      <w:ind w:left="970" w:hanging="403"/>
    </w:pPr>
    <w:rPr>
      <w:rFonts w:ascii="Times New Roman" w:hAnsi="Times New Roman"/>
      <w:b/>
    </w:rPr>
  </w:style>
  <w:style w:type="paragraph" w:styleId="ListNumber">
    <w:name w:val="List Number"/>
    <w:basedOn w:val="List"/>
    <w:rsid w:val="0092352F"/>
    <w:pPr>
      <w:numPr>
        <w:numId w:val="11"/>
      </w:numPr>
    </w:pPr>
  </w:style>
  <w:style w:type="character" w:customStyle="1" w:styleId="WingdingSymbols">
    <w:name w:val="Wingding Symbols"/>
    <w:rsid w:val="0092352F"/>
    <w:rPr>
      <w:rFonts w:ascii="Wingdings" w:hAnsi="Wingdings"/>
    </w:rPr>
  </w:style>
  <w:style w:type="paragraph" w:customStyle="1" w:styleId="TableHeading">
    <w:name w:val="Table Heading"/>
    <w:basedOn w:val="HeadingBase"/>
    <w:rsid w:val="0092352F"/>
    <w:pPr>
      <w:keepLines/>
      <w:pBdr>
        <w:bottom w:val="single" w:sz="6" w:space="1" w:color="918585"/>
      </w:pBdr>
      <w:spacing w:before="240"/>
    </w:pPr>
  </w:style>
  <w:style w:type="character" w:customStyle="1" w:styleId="HotSpot">
    <w:name w:val="HotSpot"/>
    <w:rsid w:val="0092352F"/>
    <w:rPr>
      <w:color w:val="0033CC"/>
      <w:u w:val="none"/>
    </w:rPr>
  </w:style>
  <w:style w:type="paragraph" w:customStyle="1" w:styleId="BodyTextRight">
    <w:name w:val="Body Text Right"/>
    <w:basedOn w:val="BodyText"/>
    <w:rsid w:val="0092352F"/>
    <w:pPr>
      <w:spacing w:before="0" w:after="0"/>
      <w:jc w:val="right"/>
    </w:pPr>
  </w:style>
  <w:style w:type="paragraph" w:styleId="Index3">
    <w:name w:val="index 3"/>
    <w:basedOn w:val="ListNumber2"/>
    <w:next w:val="Normal"/>
    <w:semiHidden/>
    <w:rsid w:val="0092352F"/>
    <w:pPr>
      <w:numPr>
        <w:numId w:val="0"/>
      </w:numPr>
      <w:tabs>
        <w:tab w:val="right" w:leader="dot" w:pos="4176"/>
      </w:tabs>
    </w:pPr>
  </w:style>
  <w:style w:type="paragraph" w:styleId="ListNumber2">
    <w:name w:val="List Number 2"/>
    <w:basedOn w:val="List2"/>
    <w:rsid w:val="0092352F"/>
    <w:pPr>
      <w:numPr>
        <w:numId w:val="10"/>
      </w:numPr>
      <w:tabs>
        <w:tab w:val="clear" w:pos="1060"/>
      </w:tabs>
    </w:pPr>
  </w:style>
  <w:style w:type="paragraph" w:customStyle="1" w:styleId="MarginNote">
    <w:name w:val="Margin Note"/>
    <w:basedOn w:val="BodyText"/>
    <w:rsid w:val="009235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35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35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352F"/>
    <w:rPr>
      <w:sz w:val="32"/>
    </w:rPr>
  </w:style>
  <w:style w:type="paragraph" w:customStyle="1" w:styleId="HeadingProcedure">
    <w:name w:val="Heading Procedure"/>
    <w:basedOn w:val="HeadingBase"/>
    <w:next w:val="Normal"/>
    <w:rsid w:val="0092352F"/>
    <w:pPr>
      <w:tabs>
        <w:tab w:val="left" w:pos="0"/>
      </w:tabs>
      <w:spacing w:before="120" w:after="60"/>
    </w:pPr>
    <w:rPr>
      <w:i/>
      <w:color w:val="918585"/>
      <w:sz w:val="22"/>
    </w:rPr>
  </w:style>
  <w:style w:type="paragraph" w:customStyle="1" w:styleId="TableBodyText">
    <w:name w:val="Table Body Text"/>
    <w:basedOn w:val="BodyText"/>
    <w:rsid w:val="0092352F"/>
    <w:pPr>
      <w:spacing w:before="60" w:after="60"/>
    </w:pPr>
  </w:style>
  <w:style w:type="paragraph" w:styleId="ListContinue">
    <w:name w:val="List Continue"/>
    <w:basedOn w:val="List"/>
    <w:rsid w:val="0092352F"/>
    <w:pPr>
      <w:ind w:firstLine="0"/>
    </w:pPr>
  </w:style>
  <w:style w:type="paragraph" w:customStyle="1" w:styleId="ListNote">
    <w:name w:val="List Note"/>
    <w:basedOn w:val="List"/>
    <w:rsid w:val="0092352F"/>
    <w:pPr>
      <w:pBdr>
        <w:top w:val="single" w:sz="6" w:space="2" w:color="918585"/>
        <w:bottom w:val="single" w:sz="6" w:space="2" w:color="918585"/>
      </w:pBdr>
      <w:tabs>
        <w:tab w:val="left" w:pos="1021"/>
      </w:tabs>
      <w:ind w:firstLine="0"/>
    </w:pPr>
  </w:style>
  <w:style w:type="paragraph" w:customStyle="1" w:styleId="Warning">
    <w:name w:val="Warning"/>
    <w:basedOn w:val="BodyText"/>
    <w:rsid w:val="0092352F"/>
    <w:pPr>
      <w:shd w:val="clear" w:color="auto" w:fill="D9D9D9"/>
      <w:tabs>
        <w:tab w:val="left" w:pos="992"/>
      </w:tabs>
      <w:ind w:left="119" w:right="119"/>
    </w:pPr>
    <w:rPr>
      <w:sz w:val="20"/>
    </w:rPr>
  </w:style>
  <w:style w:type="paragraph" w:customStyle="1" w:styleId="MarginIcons">
    <w:name w:val="Margin Icons"/>
    <w:basedOn w:val="BodyText"/>
    <w:rsid w:val="009235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352F"/>
    <w:rPr>
      <w:rFonts w:ascii="Courier New" w:hAnsi="Courier New"/>
    </w:rPr>
  </w:style>
  <w:style w:type="paragraph" w:customStyle="1" w:styleId="NoteBullet">
    <w:name w:val="Note Bullet"/>
    <w:basedOn w:val="Note"/>
    <w:rsid w:val="0092352F"/>
    <w:pPr>
      <w:tabs>
        <w:tab w:val="clear" w:pos="680"/>
      </w:tabs>
      <w:spacing w:before="60" w:after="60"/>
    </w:pPr>
  </w:style>
  <w:style w:type="paragraph" w:customStyle="1" w:styleId="SubHeading2">
    <w:name w:val="SubHeading2"/>
    <w:basedOn w:val="HeadingBase"/>
    <w:rsid w:val="0092352F"/>
    <w:pPr>
      <w:spacing w:before="240" w:after="60"/>
    </w:pPr>
    <w:rPr>
      <w:sz w:val="20"/>
    </w:rPr>
  </w:style>
  <w:style w:type="paragraph" w:customStyle="1" w:styleId="SubHeading1">
    <w:name w:val="SubHeading1"/>
    <w:basedOn w:val="HeadingBase"/>
    <w:rsid w:val="0092352F"/>
    <w:pPr>
      <w:spacing w:before="240" w:after="60"/>
    </w:pPr>
    <w:rPr>
      <w:color w:val="918585"/>
      <w:sz w:val="22"/>
    </w:rPr>
  </w:style>
  <w:style w:type="paragraph" w:customStyle="1" w:styleId="SideHeading">
    <w:name w:val="Side Heading"/>
    <w:basedOn w:val="HeadingBase"/>
    <w:rsid w:val="009235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352F"/>
    <w:pPr>
      <w:numPr>
        <w:numId w:val="12"/>
      </w:numPr>
    </w:pPr>
  </w:style>
  <w:style w:type="paragraph" w:styleId="PlainText">
    <w:name w:val="Plain Text"/>
    <w:basedOn w:val="Normal"/>
    <w:link w:val="PlainTextChar"/>
    <w:rsid w:val="0092352F"/>
    <w:rPr>
      <w:sz w:val="20"/>
    </w:rPr>
  </w:style>
  <w:style w:type="character" w:customStyle="1" w:styleId="PlainTextChar">
    <w:name w:val="Plain Text Char"/>
    <w:basedOn w:val="DefaultParagraphFont"/>
    <w:link w:val="PlainText"/>
    <w:rsid w:val="0092352F"/>
    <w:rPr>
      <w:rFonts w:ascii="Courier New" w:eastAsia="Times New Roman" w:hAnsi="Courier New" w:cs="Times New Roman"/>
      <w:sz w:val="20"/>
      <w:szCs w:val="20"/>
      <w:lang w:eastAsia="en-US"/>
    </w:rPr>
  </w:style>
  <w:style w:type="character" w:customStyle="1" w:styleId="MenuOption">
    <w:name w:val="Menu Option"/>
    <w:basedOn w:val="DefaultParagraphFont"/>
    <w:rsid w:val="0092352F"/>
    <w:rPr>
      <w:b/>
      <w:smallCaps/>
    </w:rPr>
  </w:style>
  <w:style w:type="paragraph" w:customStyle="1" w:styleId="TableListNumber">
    <w:name w:val="Table List Number"/>
    <w:basedOn w:val="ListNumber"/>
    <w:rsid w:val="0092352F"/>
    <w:pPr>
      <w:numPr>
        <w:numId w:val="0"/>
      </w:numPr>
    </w:pPr>
  </w:style>
  <w:style w:type="paragraph" w:styleId="TOC4">
    <w:name w:val="toc 4"/>
    <w:basedOn w:val="TOCBase"/>
    <w:next w:val="Normal"/>
    <w:semiHidden/>
    <w:rsid w:val="0092352F"/>
    <w:pPr>
      <w:tabs>
        <w:tab w:val="right" w:leader="dot" w:pos="9071"/>
      </w:tabs>
      <w:ind w:left="1701"/>
    </w:pPr>
  </w:style>
  <w:style w:type="paragraph" w:customStyle="1" w:styleId="ListAlpha">
    <w:name w:val="List Alpha"/>
    <w:basedOn w:val="List"/>
    <w:rsid w:val="0092352F"/>
    <w:pPr>
      <w:numPr>
        <w:numId w:val="9"/>
      </w:numPr>
    </w:pPr>
  </w:style>
  <w:style w:type="paragraph" w:customStyle="1" w:styleId="ListAlpha2">
    <w:name w:val="List Alpha 2"/>
    <w:basedOn w:val="List2"/>
    <w:rsid w:val="0092352F"/>
    <w:pPr>
      <w:numPr>
        <w:numId w:val="8"/>
      </w:numPr>
    </w:pPr>
  </w:style>
  <w:style w:type="paragraph" w:styleId="List3">
    <w:name w:val="List 3"/>
    <w:basedOn w:val="BodyText"/>
    <w:rsid w:val="0092352F"/>
    <w:pPr>
      <w:tabs>
        <w:tab w:val="left" w:pos="1021"/>
      </w:tabs>
      <w:spacing w:before="60" w:after="60"/>
      <w:ind w:left="1020" w:hanging="340"/>
    </w:pPr>
  </w:style>
  <w:style w:type="paragraph" w:styleId="List4">
    <w:name w:val="List 4"/>
    <w:basedOn w:val="BodyText"/>
    <w:rsid w:val="0092352F"/>
    <w:pPr>
      <w:tabs>
        <w:tab w:val="left" w:pos="1361"/>
      </w:tabs>
      <w:spacing w:before="60" w:after="60"/>
      <w:ind w:left="1361" w:hanging="340"/>
    </w:pPr>
  </w:style>
  <w:style w:type="paragraph" w:styleId="List5">
    <w:name w:val="List 5"/>
    <w:basedOn w:val="BodyText"/>
    <w:rsid w:val="0092352F"/>
    <w:pPr>
      <w:tabs>
        <w:tab w:val="left" w:pos="1701"/>
      </w:tabs>
      <w:spacing w:before="60" w:after="60"/>
      <w:ind w:left="1701" w:hanging="340"/>
    </w:pPr>
  </w:style>
  <w:style w:type="paragraph" w:styleId="ListBullet3">
    <w:name w:val="List Bullet 3"/>
    <w:basedOn w:val="List3"/>
    <w:rsid w:val="0092352F"/>
    <w:pPr>
      <w:numPr>
        <w:numId w:val="15"/>
      </w:numPr>
      <w:tabs>
        <w:tab w:val="clear" w:pos="1021"/>
      </w:tabs>
      <w:ind w:left="1037" w:hanging="357"/>
    </w:pPr>
  </w:style>
  <w:style w:type="paragraph" w:styleId="ListBullet4">
    <w:name w:val="List Bullet 4"/>
    <w:basedOn w:val="List4"/>
    <w:rsid w:val="0092352F"/>
    <w:pPr>
      <w:numPr>
        <w:numId w:val="3"/>
      </w:numPr>
    </w:pPr>
  </w:style>
  <w:style w:type="paragraph" w:styleId="ListBullet5">
    <w:name w:val="List Bullet 5"/>
    <w:basedOn w:val="List5"/>
    <w:rsid w:val="0092352F"/>
    <w:pPr>
      <w:numPr>
        <w:numId w:val="4"/>
      </w:numPr>
    </w:pPr>
  </w:style>
  <w:style w:type="paragraph" w:styleId="ListContinue2">
    <w:name w:val="List Continue 2"/>
    <w:basedOn w:val="List2"/>
    <w:rsid w:val="0092352F"/>
    <w:pPr>
      <w:ind w:firstLine="0"/>
    </w:pPr>
  </w:style>
  <w:style w:type="paragraph" w:styleId="ListContinue3">
    <w:name w:val="List Continue 3"/>
    <w:basedOn w:val="List3"/>
    <w:rsid w:val="0092352F"/>
    <w:pPr>
      <w:ind w:left="1021" w:firstLine="0"/>
    </w:pPr>
  </w:style>
  <w:style w:type="paragraph" w:styleId="ListContinue4">
    <w:name w:val="List Continue 4"/>
    <w:basedOn w:val="List4"/>
    <w:rsid w:val="0092352F"/>
    <w:pPr>
      <w:ind w:firstLine="0"/>
    </w:pPr>
  </w:style>
  <w:style w:type="paragraph" w:styleId="ListContinue5">
    <w:name w:val="List Continue 5"/>
    <w:basedOn w:val="List5"/>
    <w:rsid w:val="0092352F"/>
    <w:pPr>
      <w:ind w:firstLine="0"/>
    </w:pPr>
  </w:style>
  <w:style w:type="paragraph" w:styleId="ListNumber3">
    <w:name w:val="List Number 3"/>
    <w:basedOn w:val="List3"/>
    <w:rsid w:val="0092352F"/>
    <w:pPr>
      <w:numPr>
        <w:numId w:val="5"/>
      </w:numPr>
    </w:pPr>
  </w:style>
  <w:style w:type="paragraph" w:styleId="ListNumber4">
    <w:name w:val="List Number 4"/>
    <w:basedOn w:val="List4"/>
    <w:rsid w:val="0092352F"/>
    <w:pPr>
      <w:numPr>
        <w:numId w:val="6"/>
      </w:numPr>
    </w:pPr>
  </w:style>
  <w:style w:type="paragraph" w:styleId="ListNumber5">
    <w:name w:val="List Number 5"/>
    <w:basedOn w:val="List5"/>
    <w:rsid w:val="0092352F"/>
    <w:pPr>
      <w:numPr>
        <w:numId w:val="7"/>
      </w:numPr>
    </w:pPr>
  </w:style>
  <w:style w:type="paragraph" w:styleId="BlockText">
    <w:name w:val="Block Text"/>
    <w:basedOn w:val="Normal"/>
    <w:rsid w:val="0092352F"/>
    <w:pPr>
      <w:spacing w:after="120"/>
      <w:ind w:left="1440" w:right="1440"/>
    </w:pPr>
  </w:style>
  <w:style w:type="character" w:customStyle="1" w:styleId="Subscript">
    <w:name w:val="Subscript"/>
    <w:basedOn w:val="DefaultParagraphFont"/>
    <w:rsid w:val="0092352F"/>
    <w:rPr>
      <w:sz w:val="16"/>
      <w:vertAlign w:val="subscript"/>
    </w:rPr>
  </w:style>
  <w:style w:type="character" w:customStyle="1" w:styleId="Superscript">
    <w:name w:val="Superscript"/>
    <w:basedOn w:val="DefaultParagraphFont"/>
    <w:rsid w:val="0092352F"/>
    <w:rPr>
      <w:sz w:val="16"/>
      <w:vertAlign w:val="superscript"/>
    </w:rPr>
  </w:style>
  <w:style w:type="character" w:customStyle="1" w:styleId="Symbols">
    <w:name w:val="Symbols"/>
    <w:basedOn w:val="DefaultParagraphFont"/>
    <w:rsid w:val="0092352F"/>
    <w:rPr>
      <w:rFonts w:ascii="Symbol" w:hAnsi="Symbol"/>
    </w:rPr>
  </w:style>
  <w:style w:type="character" w:customStyle="1" w:styleId="MenuOptions">
    <w:name w:val="Menu Options"/>
    <w:basedOn w:val="DefaultParagraphFont"/>
    <w:rsid w:val="0092352F"/>
    <w:rPr>
      <w:rFonts w:ascii="Arial Narrow" w:hAnsi="Arial Narrow"/>
      <w:smallCaps/>
    </w:rPr>
  </w:style>
  <w:style w:type="character" w:customStyle="1" w:styleId="Buttons">
    <w:name w:val="Buttons"/>
    <w:basedOn w:val="DefaultParagraphFont"/>
    <w:rsid w:val="0092352F"/>
    <w:rPr>
      <w:b/>
    </w:rPr>
  </w:style>
  <w:style w:type="character" w:customStyle="1" w:styleId="Underlined">
    <w:name w:val="Underlined"/>
    <w:basedOn w:val="DefaultParagraphFont"/>
    <w:rsid w:val="0092352F"/>
    <w:rPr>
      <w:u w:val="single"/>
    </w:rPr>
  </w:style>
  <w:style w:type="paragraph" w:customStyle="1" w:styleId="TableBodyTextRight">
    <w:name w:val="Table Body Text Right"/>
    <w:basedOn w:val="TableBodyText"/>
    <w:rsid w:val="0092352F"/>
    <w:pPr>
      <w:widowControl w:val="0"/>
      <w:autoSpaceDE w:val="0"/>
      <w:autoSpaceDN w:val="0"/>
      <w:adjustRightInd w:val="0"/>
      <w:jc w:val="right"/>
    </w:pPr>
    <w:rPr>
      <w:rFonts w:cs="Arial"/>
      <w:szCs w:val="18"/>
    </w:rPr>
  </w:style>
  <w:style w:type="paragraph" w:customStyle="1" w:styleId="CopyrightText">
    <w:name w:val="Copyright Text"/>
    <w:basedOn w:val="BodyText"/>
    <w:rsid w:val="0092352F"/>
    <w:rPr>
      <w:sz w:val="18"/>
    </w:rPr>
  </w:style>
  <w:style w:type="paragraph" w:customStyle="1" w:styleId="BodySmallRight">
    <w:name w:val="Body Small Right"/>
    <w:basedOn w:val="BodyTextRight"/>
    <w:rsid w:val="0092352F"/>
    <w:rPr>
      <w:sz w:val="18"/>
      <w:szCs w:val="18"/>
    </w:rPr>
  </w:style>
  <w:style w:type="paragraph" w:customStyle="1" w:styleId="MarginEdition">
    <w:name w:val="Margin Edition"/>
    <w:basedOn w:val="MarginNote"/>
    <w:rsid w:val="0092352F"/>
    <w:pPr>
      <w:spacing w:before="0" w:after="0"/>
    </w:pPr>
    <w:rPr>
      <w:rFonts w:ascii="Times New Roman" w:hAnsi="Times New Roman"/>
      <w:color w:val="999999"/>
    </w:rPr>
  </w:style>
  <w:style w:type="paragraph" w:customStyle="1" w:styleId="Spacer">
    <w:name w:val="Spacer"/>
    <w:basedOn w:val="Normal"/>
    <w:rsid w:val="0092352F"/>
    <w:rPr>
      <w:sz w:val="2"/>
      <w:szCs w:val="2"/>
    </w:rPr>
  </w:style>
  <w:style w:type="character" w:customStyle="1" w:styleId="Small">
    <w:name w:val="Small"/>
    <w:basedOn w:val="DefaultParagraphFont"/>
    <w:rsid w:val="0092352F"/>
    <w:rPr>
      <w:sz w:val="16"/>
    </w:rPr>
  </w:style>
  <w:style w:type="paragraph" w:customStyle="1" w:styleId="WideTable">
    <w:name w:val="Wide Table"/>
    <w:basedOn w:val="Normal"/>
    <w:rsid w:val="0092352F"/>
    <w:pPr>
      <w:ind w:left="-1418"/>
    </w:pPr>
    <w:rPr>
      <w:sz w:val="2"/>
      <w:szCs w:val="2"/>
    </w:rPr>
  </w:style>
  <w:style w:type="character" w:styleId="PageNumber">
    <w:name w:val="page number"/>
    <w:basedOn w:val="DefaultParagraphFont"/>
    <w:rsid w:val="0092352F"/>
  </w:style>
  <w:style w:type="paragraph" w:styleId="Quote">
    <w:name w:val="Quote"/>
    <w:basedOn w:val="Heading1"/>
    <w:link w:val="QuoteChar"/>
    <w:qFormat/>
    <w:rsid w:val="0092352F"/>
    <w:rPr>
      <w:b w:val="0"/>
      <w:sz w:val="72"/>
      <w:szCs w:val="72"/>
      <w:lang w:val="en-NZ"/>
    </w:rPr>
  </w:style>
  <w:style w:type="character" w:customStyle="1" w:styleId="QuoteChar">
    <w:name w:val="Quote Char"/>
    <w:basedOn w:val="DefaultParagraphFont"/>
    <w:link w:val="Quote"/>
    <w:rsid w:val="009235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352F"/>
    <w:pPr>
      <w:pageBreakBefore/>
    </w:pPr>
  </w:style>
  <w:style w:type="paragraph" w:customStyle="1" w:styleId="Border">
    <w:name w:val="Border"/>
    <w:basedOn w:val="Normal"/>
    <w:qFormat/>
    <w:rsid w:val="009235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352F"/>
    <w:rPr>
      <w:b/>
      <w:bCs/>
      <w:i/>
      <w:iCs/>
      <w:color w:val="auto"/>
    </w:rPr>
  </w:style>
  <w:style w:type="paragraph" w:styleId="IntenseQuote">
    <w:name w:val="Intense Quote"/>
    <w:basedOn w:val="Normal"/>
    <w:next w:val="Normal"/>
    <w:link w:val="IntenseQuoteChar"/>
    <w:uiPriority w:val="30"/>
    <w:qFormat/>
    <w:rsid w:val="009235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35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352F"/>
    <w:rPr>
      <w:smallCaps/>
      <w:color w:val="auto"/>
      <w:u w:val="single"/>
    </w:rPr>
  </w:style>
  <w:style w:type="character" w:styleId="IntenseReference">
    <w:name w:val="Intense Reference"/>
    <w:basedOn w:val="DefaultParagraphFont"/>
    <w:uiPriority w:val="32"/>
    <w:qFormat/>
    <w:rsid w:val="0092352F"/>
    <w:rPr>
      <w:b/>
      <w:bCs/>
      <w:smallCaps/>
      <w:color w:val="auto"/>
      <w:spacing w:val="5"/>
      <w:u w:val="single"/>
    </w:rPr>
  </w:style>
  <w:style w:type="paragraph" w:customStyle="1" w:styleId="2ColumnHeading">
    <w:name w:val="2Column Heading"/>
    <w:basedOn w:val="BodyText"/>
    <w:qFormat/>
    <w:rsid w:val="0092352F"/>
    <w:pPr>
      <w:spacing w:after="60"/>
      <w:ind w:left="-2268"/>
    </w:pPr>
    <w:rPr>
      <w:b/>
    </w:rPr>
  </w:style>
  <w:style w:type="paragraph" w:customStyle="1" w:styleId="Heading1TOC">
    <w:name w:val="Heading1 TOC"/>
    <w:basedOn w:val="Normal"/>
    <w:qFormat/>
    <w:rsid w:val="0092352F"/>
    <w:pPr>
      <w:spacing w:before="240" w:after="120"/>
    </w:pPr>
    <w:rPr>
      <w:rFonts w:ascii="Times New Roman" w:hAnsi="Times New Roman"/>
      <w:b/>
      <w:sz w:val="32"/>
    </w:rPr>
  </w:style>
  <w:style w:type="paragraph" w:customStyle="1" w:styleId="Heading2TOC">
    <w:name w:val="Heading2 TOC"/>
    <w:basedOn w:val="Normal"/>
    <w:qFormat/>
    <w:rsid w:val="0092352F"/>
    <w:pPr>
      <w:spacing w:before="240" w:after="60"/>
    </w:pPr>
    <w:rPr>
      <w:rFonts w:ascii="Times New Roman" w:hAnsi="Times New Roman"/>
      <w:b/>
      <w:sz w:val="28"/>
    </w:rPr>
  </w:style>
  <w:style w:type="character" w:customStyle="1" w:styleId="Underline">
    <w:name w:val="Underline"/>
    <w:basedOn w:val="DefaultParagraphFont"/>
    <w:qFormat/>
    <w:rsid w:val="0092352F"/>
    <w:rPr>
      <w:u w:val="single"/>
    </w:rPr>
  </w:style>
  <w:style w:type="character" w:customStyle="1" w:styleId="BoldandItalics">
    <w:name w:val="Bold and Italics"/>
    <w:qFormat/>
    <w:rsid w:val="0092352F"/>
    <w:rPr>
      <w:b/>
      <w:i/>
      <w:u w:val="none"/>
    </w:rPr>
  </w:style>
  <w:style w:type="paragraph" w:styleId="BalloonText">
    <w:name w:val="Balloon Text"/>
    <w:basedOn w:val="Normal"/>
    <w:link w:val="BalloonTextChar"/>
    <w:rsid w:val="0092352F"/>
    <w:rPr>
      <w:rFonts w:ascii="Tahoma" w:hAnsi="Tahoma" w:cs="Tahoma"/>
      <w:sz w:val="16"/>
      <w:szCs w:val="16"/>
    </w:rPr>
  </w:style>
  <w:style w:type="character" w:customStyle="1" w:styleId="BalloonTextChar">
    <w:name w:val="Balloon Text Char"/>
    <w:basedOn w:val="DefaultParagraphFont"/>
    <w:link w:val="BalloonText"/>
    <w:rsid w:val="009235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35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35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352F"/>
    <w:rPr>
      <w:b/>
      <w:color w:val="660033"/>
      <w:spacing w:val="0"/>
    </w:rPr>
  </w:style>
  <w:style w:type="paragraph" w:customStyle="1" w:styleId="Nameditemlist">
    <w:name w:val="Named item list"/>
    <w:basedOn w:val="BodyText"/>
    <w:qFormat/>
    <w:rsid w:val="0092352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1350</Words>
  <Characters>8633</Characters>
  <Application>Microsoft Office Word</Application>
  <DocSecurity>0</DocSecurity>
  <Lines>261</Lines>
  <Paragraphs>156</Paragraphs>
  <ScaleCrop>false</ScaleCrop>
  <Company>Author-it Software Corporation Ltd.</Company>
  <LinksUpToDate>false</LinksUpToDate>
  <CharactersWithSpaces>9895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AURATA3005 Estimate complex jobs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2013-01-15T07:57:00Z</dcterms:created>
  <dcterms:modified xsi:type="dcterms:W3CDTF">2013-01-15T07:57:00Z</dcterms:modified>
</cp:coreProperties>
</file>