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037" w:rsidP="00A37037">
      <w:pPr>
        <w:pStyle w:val="Title"/>
      </w:pPr>
      <w:r>
        <w:fldChar w:fldCharType="begin"/>
      </w:r>
      <w:r>
        <w:instrText xml:space="preserve"> TITLE   \* MERGEFORMAT </w:instrText>
      </w:r>
      <w:r>
        <w:fldChar w:fldCharType="separate"/>
      </w:r>
      <w:r>
        <w:t>AURALA3001 Determine legal aspects of an automotive service and repair contract</w:t>
      </w:r>
      <w:r>
        <w:fldChar w:fldCharType="end"/>
      </w:r>
    </w:p>
    <w:p w:rsidR="00A37037" w:rsidP="00A37037">
      <w:pPr>
        <w:pStyle w:val="Version"/>
        <w:sectPr w:rsidSect="006502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247" w:rsidP="00650247">
      <w:pPr>
        <w:pStyle w:val="SuperHeading"/>
      </w:pPr>
      <w:r w:rsidRPr="00650247">
        <w:t>AURALA3001 Determine legal aspects of an automotive service and repair contract</w:t>
      </w:r>
    </w:p>
    <w:p w:rsidR="00000000" w:rsidRPr="00650247" w:rsidP="00650247">
      <w:pPr>
        <w:pStyle w:val="Heading1"/>
      </w:pPr>
      <w:bookmarkStart w:id="1" w:name="O_481157"/>
      <w:bookmarkEnd w:id="1"/>
      <w:r w:rsidRPr="00650247">
        <w:t>Modification History</w:t>
      </w:r>
    </w:p>
    <w:tbl>
      <w:tblPr>
        <w:tblW w:w="9637" w:type="dxa"/>
        <w:tblLayout w:type="fixed"/>
        <w:tblCellMar>
          <w:left w:w="62" w:type="dxa"/>
          <w:right w:w="62" w:type="dxa"/>
        </w:tblCellMar>
        <w:tblLook w:val="0000"/>
      </w:tblPr>
      <w:tblGrid>
        <w:gridCol w:w="2976"/>
        <w:gridCol w:w="6661"/>
      </w:tblGrid>
      <w:tr w:rsidTr="00A3703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BodyText"/>
            </w:pPr>
            <w:r w:rsidRPr="0065024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Comment</w:t>
            </w:r>
          </w:p>
        </w:tc>
      </w:tr>
      <w:tr w:rsidTr="00A3703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BodyText"/>
            </w:pPr>
            <w:r w:rsidRPr="00650247">
              <w:t>Replaces AURA354616A Determine legal aspects of an automotive service and repair contract</w:t>
            </w:r>
          </w:p>
          <w:p w:rsidR="00000000" w:rsidRPr="00650247" w:rsidP="00650247">
            <w:pPr>
              <w:pStyle w:val="BodyText"/>
            </w:pPr>
            <w:r w:rsidRPr="00650247">
              <w:t>Unit code updated to meet policy requirements.</w:t>
            </w:r>
          </w:p>
          <w:p w:rsidR="00000000" w:rsidRPr="00650247" w:rsidP="00650247">
            <w:pPr>
              <w:pStyle w:val="BodyText"/>
            </w:pPr>
            <w:r w:rsidRPr="00650247">
              <w:t>Reference to OHS legislation replaced with new WHS legislation</w:t>
            </w:r>
          </w:p>
          <w:p w:rsidR="00000000" w:rsidRPr="00650247" w:rsidP="00650247">
            <w:pPr>
              <w:pStyle w:val="BodyText"/>
            </w:pPr>
            <w:r w:rsidRPr="00650247">
              <w:t>Licensing statement added to unit descriptor</w:t>
            </w:r>
          </w:p>
        </w:tc>
      </w:tr>
    </w:tbl>
    <w:p w:rsidR="00000000" w:rsidRPr="00650247" w:rsidP="00650247">
      <w:pPr>
        <w:pStyle w:val="BodyText"/>
      </w:pPr>
    </w:p>
    <w:p w:rsidR="00000000" w:rsidRPr="00650247" w:rsidP="00650247">
      <w:pPr>
        <w:pStyle w:val="AllowPageBreak"/>
      </w:pPr>
    </w:p>
    <w:p w:rsidR="00000000" w:rsidRPr="00650247" w:rsidP="00650247">
      <w:pPr>
        <w:pStyle w:val="Heading1"/>
      </w:pPr>
      <w:bookmarkStart w:id="2" w:name="O_481155"/>
      <w:bookmarkEnd w:id="2"/>
      <w:r w:rsidRPr="00650247">
        <w:t>Unit Descriptor</w:t>
      </w:r>
    </w:p>
    <w:tbl>
      <w:tblPr>
        <w:tblW w:w="9639" w:type="dxa"/>
        <w:tblLayout w:type="fixed"/>
        <w:tblCellMar>
          <w:left w:w="62" w:type="dxa"/>
          <w:right w:w="62" w:type="dxa"/>
        </w:tblCellMar>
        <w:tblLook w:val="0000"/>
      </w:tblPr>
      <w:tblGrid>
        <w:gridCol w:w="2977"/>
        <w:gridCol w:w="6662"/>
      </w:tblGrid>
      <w:tr w:rsidTr="00A37037">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BodyText"/>
            </w:pPr>
            <w:r w:rsidRPr="00650247">
              <w:t>This unit of competency covers the competence to a</w:t>
            </w:r>
            <w:r w:rsidRPr="00650247">
              <w:t>ct within legal and ethical boundaries in dealing with customers and implement measures to avoid disputes and resolve those that do occur.</w:t>
            </w:r>
          </w:p>
          <w:p w:rsidR="00000000" w:rsidRPr="00650247" w:rsidP="00650247">
            <w:pPr>
              <w:pStyle w:val="BodyText"/>
            </w:pPr>
            <w:r w:rsidRPr="00650247">
              <w:t>Licensing, legislative, regulatory or certification requirements may apply to this unit in some jurisdictions. Users are advised to check with the relevant regulatory authority.</w:t>
            </w:r>
          </w:p>
        </w:tc>
      </w:tr>
    </w:tbl>
    <w:p w:rsidR="00000000" w:rsidRPr="00650247" w:rsidP="00650247">
      <w:pPr>
        <w:pStyle w:val="BodyText"/>
      </w:pPr>
    </w:p>
    <w:p w:rsidR="00000000" w:rsidRPr="00650247" w:rsidP="00650247">
      <w:pPr>
        <w:pStyle w:val="AllowPageBreak"/>
      </w:pPr>
    </w:p>
    <w:p w:rsidR="00000000" w:rsidRPr="00650247" w:rsidP="00650247">
      <w:pPr>
        <w:pStyle w:val="Heading1"/>
      </w:pPr>
      <w:bookmarkStart w:id="3" w:name="O_481143"/>
      <w:bookmarkEnd w:id="3"/>
      <w:r w:rsidRPr="00650247">
        <w:t>Application of the Unit</w:t>
      </w:r>
    </w:p>
    <w:tbl>
      <w:tblPr>
        <w:tblW w:w="9639" w:type="dxa"/>
        <w:tblLayout w:type="fixed"/>
        <w:tblCellMar>
          <w:left w:w="62" w:type="dxa"/>
          <w:right w:w="62" w:type="dxa"/>
        </w:tblCellMar>
        <w:tblLook w:val="0000"/>
      </w:tblPr>
      <w:tblGrid>
        <w:gridCol w:w="2977"/>
        <w:gridCol w:w="6662"/>
      </w:tblGrid>
      <w:tr w:rsidTr="00A370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BodyText"/>
            </w:pPr>
            <w:r w:rsidRPr="00650247">
              <w:t>This unit o</w:t>
            </w:r>
            <w:r w:rsidRPr="00650247">
              <w:t>f competency applies to the legal and ethical operation in retail, service and repair. Methods include:</w:t>
            </w:r>
          </w:p>
          <w:p w:rsidR="00000000" w:rsidRPr="00650247" w:rsidP="00650247">
            <w:pPr>
              <w:pStyle w:val="ListBullet"/>
            </w:pPr>
            <w:r w:rsidRPr="00650247">
              <w:t>written and verbal communication</w:t>
            </w:r>
          </w:p>
          <w:p w:rsidR="00000000" w:rsidRPr="00650247" w:rsidP="00650247">
            <w:pPr>
              <w:pStyle w:val="ListBullet"/>
            </w:pPr>
            <w:r w:rsidRPr="00650247">
              <w:t>researching requirements</w:t>
            </w:r>
          </w:p>
          <w:p w:rsidR="00000000" w:rsidRPr="00650247" w:rsidP="00650247">
            <w:pPr>
              <w:pStyle w:val="ListBullet"/>
            </w:pPr>
            <w:r w:rsidRPr="00650247">
              <w:t>monitoring performance against requirements</w:t>
            </w:r>
          </w:p>
          <w:p w:rsidR="00000000" w:rsidRPr="00650247" w:rsidP="00650247">
            <w:pPr>
              <w:pStyle w:val="ListBullet"/>
            </w:pPr>
            <w:r w:rsidRPr="00650247">
              <w:t>ensuring currency of requirements</w:t>
            </w:r>
          </w:p>
          <w:p w:rsidR="00000000" w:rsidRPr="00650247" w:rsidP="00650247">
            <w:pPr>
              <w:pStyle w:val="ListBullet"/>
            </w:pPr>
            <w:r w:rsidRPr="00650247">
              <w:t>documentation.</w:t>
            </w:r>
          </w:p>
        </w:tc>
      </w:tr>
    </w:tbl>
    <w:p w:rsidR="00000000" w:rsidRPr="00650247" w:rsidP="00650247">
      <w:pPr>
        <w:pStyle w:val="BodyText"/>
      </w:pPr>
    </w:p>
    <w:p w:rsidR="00000000" w:rsidRPr="00650247" w:rsidP="00650247">
      <w:pPr>
        <w:pStyle w:val="AllowPageBreak"/>
      </w:pPr>
    </w:p>
    <w:p w:rsidR="00000000" w:rsidRPr="00650247" w:rsidP="00650247">
      <w:pPr>
        <w:pStyle w:val="Heading1"/>
      </w:pPr>
      <w:bookmarkStart w:id="4" w:name="O_481151"/>
      <w:bookmarkEnd w:id="4"/>
      <w:r w:rsidRPr="00650247">
        <w:t>Licensing/Regulatory Information</w:t>
      </w:r>
    </w:p>
    <w:p w:rsidR="00000000" w:rsidRPr="00650247" w:rsidP="00650247">
      <w:pPr>
        <w:pStyle w:val="BodyText"/>
      </w:pPr>
      <w:r w:rsidRPr="00650247">
        <w:t>Not applicable.</w:t>
      </w:r>
    </w:p>
    <w:p w:rsidR="00000000" w:rsidRPr="00650247" w:rsidP="00650247">
      <w:pPr>
        <w:pStyle w:val="AllowPageBreak"/>
      </w:pPr>
    </w:p>
    <w:p w:rsidR="00000000" w:rsidRPr="00650247" w:rsidP="00650247">
      <w:pPr>
        <w:pStyle w:val="Heading1"/>
      </w:pPr>
      <w:bookmarkStart w:id="5" w:name="O_481152"/>
      <w:bookmarkEnd w:id="5"/>
      <w:r w:rsidRPr="00650247">
        <w:t>Pre-Requisites</w:t>
      </w:r>
    </w:p>
    <w:p w:rsidR="00000000" w:rsidRPr="00650247" w:rsidP="00650247">
      <w:pPr>
        <w:pStyle w:val="BodyText"/>
      </w:pPr>
      <w:r w:rsidRPr="00650247">
        <w:t>Not applicable.</w:t>
      </w:r>
    </w:p>
    <w:p w:rsidR="00000000" w:rsidRPr="00650247" w:rsidP="00650247">
      <w:pPr>
        <w:pStyle w:val="AllowPageBreak"/>
      </w:pPr>
    </w:p>
    <w:p w:rsidR="00000000" w:rsidRPr="00650247" w:rsidP="00650247">
      <w:pPr>
        <w:pStyle w:val="Heading1"/>
      </w:pPr>
      <w:bookmarkStart w:id="6" w:name="O_481148"/>
      <w:bookmarkEnd w:id="6"/>
      <w:r w:rsidRPr="00650247">
        <w:t>Employability Skills Information</w:t>
      </w:r>
    </w:p>
    <w:tbl>
      <w:tblPr>
        <w:tblW w:w="9639" w:type="dxa"/>
        <w:tblLayout w:type="fixed"/>
        <w:tblCellMar>
          <w:left w:w="62" w:type="dxa"/>
          <w:right w:w="62" w:type="dxa"/>
        </w:tblCellMar>
        <w:tblLook w:val="0000"/>
      </w:tblPr>
      <w:tblGrid>
        <w:gridCol w:w="2977"/>
        <w:gridCol w:w="6662"/>
      </w:tblGrid>
      <w:tr w:rsidTr="00A37037">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BodyText"/>
            </w:pPr>
            <w:r w:rsidRPr="00650247">
              <w:t>This unit contains employability skills.</w:t>
            </w:r>
          </w:p>
        </w:tc>
      </w:tr>
    </w:tbl>
    <w:p w:rsidR="00000000" w:rsidRPr="00650247" w:rsidP="00650247">
      <w:pPr>
        <w:pStyle w:val="BodyText"/>
      </w:pPr>
    </w:p>
    <w:p w:rsidR="00000000" w:rsidRPr="00650247" w:rsidP="00650247">
      <w:pPr>
        <w:pStyle w:val="AllowPageBreak"/>
      </w:pPr>
    </w:p>
    <w:p w:rsidR="00000000" w:rsidRPr="00650247" w:rsidP="00650247">
      <w:pPr>
        <w:pStyle w:val="Heading1"/>
      </w:pPr>
      <w:bookmarkStart w:id="7" w:name="O_481147"/>
      <w:bookmarkEnd w:id="7"/>
      <w:r w:rsidRPr="00650247">
        <w:t>Elements and Performance Criteria Pre-Content</w:t>
      </w:r>
    </w:p>
    <w:tbl>
      <w:tblPr>
        <w:tblW w:w="9639" w:type="dxa"/>
        <w:tblLayout w:type="fixed"/>
        <w:tblCellMar>
          <w:left w:w="62" w:type="dxa"/>
          <w:right w:w="62" w:type="dxa"/>
        </w:tblCellMar>
        <w:tblLook w:val="0000"/>
      </w:tblPr>
      <w:tblGrid>
        <w:gridCol w:w="2977"/>
        <w:gridCol w:w="6662"/>
      </w:tblGrid>
      <w:tr w:rsidTr="00A370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BodyText"/>
            </w:pPr>
            <w:r w:rsidRPr="00650247">
              <w:t xml:space="preserve">Performance criteria describe the required performance needed to demonstrate achievement of the element. Where bold italicised text is used, </w:t>
            </w:r>
            <w:r w:rsidRPr="00650247">
              <w:t>further information is detailed in the required skills and knowledge and/or the range statement. Assessment of performance is to be consistent with the evidence guide.</w:t>
            </w:r>
          </w:p>
        </w:tc>
      </w:tr>
    </w:tbl>
    <w:p w:rsidR="00000000" w:rsidRPr="00650247" w:rsidP="00650247">
      <w:pPr>
        <w:pStyle w:val="BodyText"/>
      </w:pPr>
    </w:p>
    <w:p w:rsidR="00000000" w:rsidRPr="00650247" w:rsidP="00650247">
      <w:pPr>
        <w:pStyle w:val="AllowPageBreak"/>
      </w:pPr>
    </w:p>
    <w:p w:rsidR="00000000" w:rsidRPr="00650247" w:rsidP="00650247">
      <w:pPr>
        <w:pStyle w:val="Heading1"/>
      </w:pPr>
      <w:bookmarkStart w:id="8" w:name="O_481146"/>
      <w:bookmarkEnd w:id="8"/>
      <w:r w:rsidRPr="00650247">
        <w:t>Elements and Performance Criteria</w:t>
      </w:r>
    </w:p>
    <w:tbl>
      <w:tblPr>
        <w:tblW w:w="9639" w:type="dxa"/>
        <w:tblLayout w:type="fixed"/>
        <w:tblCellMar>
          <w:left w:w="62" w:type="dxa"/>
          <w:right w:w="62" w:type="dxa"/>
        </w:tblCellMar>
        <w:tblLook w:val="0000"/>
      </w:tblPr>
      <w:tblGrid>
        <w:gridCol w:w="2977"/>
        <w:gridCol w:w="6662"/>
      </w:tblGrid>
      <w:tr w:rsidTr="00A37037">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BodyText"/>
            </w:pPr>
            <w:r w:rsidRPr="0065024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PERFORMANCE CRITERIA</w:t>
            </w:r>
          </w:p>
        </w:tc>
      </w:tr>
      <w:tr w:rsidTr="00A370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List"/>
              <w:rPr>
                <w:lang w:val="en-NZ"/>
              </w:rPr>
            </w:pPr>
            <w:r w:rsidRPr="00650247">
              <w:t>1.</w:t>
            </w:r>
            <w:r w:rsidRPr="00650247">
              <w:tab/>
              <w:t>Co</w:t>
            </w:r>
            <w:r w:rsidRPr="00650247">
              <w:t>mply with service and repair contract and agreement legislation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List2"/>
            </w:pPr>
            <w:r w:rsidRPr="00650247">
              <w:t>1.1.</w:t>
            </w:r>
            <w:r w:rsidRPr="00650247">
              <w:tab/>
              <w:t>Identify and comply with the rights and legal obligations of parties involved in a valid service and repair contract</w:t>
            </w:r>
          </w:p>
          <w:p w:rsidR="00000000" w:rsidRPr="00650247" w:rsidP="00650247">
            <w:pPr>
              <w:pStyle w:val="List2"/>
            </w:pPr>
            <w:r w:rsidRPr="00650247">
              <w:t>1.2.</w:t>
            </w:r>
            <w:r w:rsidRPr="00650247">
              <w:tab/>
            </w:r>
            <w:r w:rsidRPr="00650247">
              <w:t>Identify and comply with the legal liabilities of a repairer who performs service or repair work without a valid contract</w:t>
            </w:r>
          </w:p>
          <w:p w:rsidR="00000000" w:rsidRPr="00650247" w:rsidP="00650247">
            <w:pPr>
              <w:pStyle w:val="List2"/>
            </w:pPr>
            <w:r w:rsidRPr="00650247">
              <w:t>1.3.</w:t>
            </w:r>
            <w:r w:rsidRPr="00650247">
              <w:tab/>
              <w:t>Prepare draft documents that would form a valid contract for service and repair work in the automotive industry</w:t>
            </w:r>
          </w:p>
          <w:p w:rsidR="00000000" w:rsidRPr="00650247" w:rsidP="00650247">
            <w:pPr>
              <w:pStyle w:val="List2"/>
            </w:pPr>
            <w:r w:rsidRPr="00650247">
              <w:t>1.4.</w:t>
            </w:r>
            <w:r w:rsidRPr="00650247">
              <w:tab/>
              <w:t>Implement pr</w:t>
            </w:r>
            <w:r w:rsidRPr="00650247">
              <w:t>ocedures to advise customers of the nature of the contract they are entering into requesting service and repair work to be undertaken</w:t>
            </w:r>
          </w:p>
          <w:p w:rsidR="00000000" w:rsidRPr="00650247" w:rsidP="00650247">
            <w:pPr>
              <w:pStyle w:val="List2"/>
            </w:pPr>
            <w:r w:rsidRPr="00650247">
              <w:t>1.5.</w:t>
            </w:r>
            <w:r w:rsidRPr="00650247">
              <w:tab/>
              <w:t>Implement procedures for staff to follow to ensure valid contracts are in place for all stages of work undertaken</w:t>
            </w:r>
          </w:p>
          <w:p w:rsidR="00000000" w:rsidRPr="00650247" w:rsidP="00650247">
            <w:pPr>
              <w:pStyle w:val="List2"/>
            </w:pPr>
            <w:r w:rsidRPr="00650247">
              <w:t>1.6</w:t>
            </w:r>
            <w:r w:rsidRPr="00650247">
              <w:t>.</w:t>
            </w:r>
            <w:r w:rsidRPr="00650247">
              <w:tab/>
              <w:t>Implement procedures to minimise liability or customer claims in relationship to bailment</w:t>
            </w:r>
          </w:p>
          <w:p w:rsidR="00000000" w:rsidP="00650247">
            <w:pPr>
              <w:pStyle w:val="List2"/>
              <w:rPr>
                <w:lang w:val="en-NZ"/>
              </w:rPr>
            </w:pPr>
            <w:r w:rsidRPr="00650247">
              <w:t>1.7.</w:t>
            </w:r>
            <w:r w:rsidRPr="00650247">
              <w:tab/>
              <w:t>Identify which regulatory bodies have authority to inspect the premises and the procedures for this to occur</w:t>
            </w:r>
          </w:p>
        </w:tc>
      </w:tr>
      <w:tr w:rsidTr="00A370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List"/>
              <w:rPr>
                <w:lang w:val="en-NZ"/>
              </w:rPr>
            </w:pPr>
            <w:r w:rsidRPr="00650247">
              <w:t>2.</w:t>
            </w:r>
            <w:r w:rsidRPr="00650247">
              <w:tab/>
              <w:t xml:space="preserve">Establish warranties in accordance with legal </w:t>
            </w:r>
            <w:r w:rsidRPr="00650247">
              <w:t>requirements and company policy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List2"/>
            </w:pPr>
            <w:r w:rsidRPr="00650247">
              <w:t>2.1.</w:t>
            </w:r>
            <w:r w:rsidRPr="00650247">
              <w:tab/>
              <w:t>Ensure customer statutory rights have been protected</w:t>
            </w:r>
          </w:p>
          <w:p w:rsidR="00000000" w:rsidRPr="00650247" w:rsidP="00650247">
            <w:pPr>
              <w:pStyle w:val="List2"/>
            </w:pPr>
            <w:r w:rsidRPr="00650247">
              <w:t>2.2.</w:t>
            </w:r>
            <w:r w:rsidRPr="00650247">
              <w:tab/>
              <w:t>Ensure warranty documents have regard for fair trading principles</w:t>
            </w:r>
          </w:p>
          <w:p w:rsidR="00000000" w:rsidP="00650247">
            <w:pPr>
              <w:pStyle w:val="List2"/>
              <w:rPr>
                <w:lang w:val="en-NZ"/>
              </w:rPr>
            </w:pPr>
            <w:r w:rsidRPr="00650247">
              <w:t>2.3.</w:t>
            </w:r>
            <w:r w:rsidRPr="00650247">
              <w:tab/>
              <w:t>Ensure warranty interpretation is in accordance with company policy</w:t>
            </w:r>
          </w:p>
        </w:tc>
      </w:tr>
      <w:tr w:rsidTr="00A370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List"/>
              <w:rPr>
                <w:lang w:val="en-NZ"/>
              </w:rPr>
            </w:pPr>
            <w:r w:rsidRPr="00650247">
              <w:t>3.</w:t>
            </w:r>
            <w:r w:rsidRPr="00650247">
              <w:tab/>
              <w:t>Enforce contract i</w:t>
            </w:r>
            <w:r w:rsidRPr="00650247">
              <w:t>n accordance with legal requirements and company policy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List2"/>
            </w:pPr>
            <w:r w:rsidRPr="00650247">
              <w:t>3.1.</w:t>
            </w:r>
            <w:r w:rsidRPr="00650247">
              <w:tab/>
              <w:t>Develop company policy on payment terms for services rendered</w:t>
            </w:r>
          </w:p>
          <w:p w:rsidR="00000000" w:rsidRPr="00650247" w:rsidP="00650247">
            <w:pPr>
              <w:pStyle w:val="List2"/>
            </w:pPr>
            <w:r w:rsidRPr="00650247">
              <w:t>3.2.</w:t>
            </w:r>
            <w:r w:rsidRPr="00650247">
              <w:tab/>
              <w:t>Identify and observe different forms of liens and their applicability of the automotive industry</w:t>
            </w:r>
          </w:p>
          <w:p w:rsidR="00000000" w:rsidRPr="00650247" w:rsidP="00650247">
            <w:pPr>
              <w:pStyle w:val="List2"/>
            </w:pPr>
            <w:r w:rsidRPr="00650247">
              <w:t>3.3.</w:t>
            </w:r>
            <w:r w:rsidRPr="00650247">
              <w:tab/>
              <w:t>Identify and observe the l</w:t>
            </w:r>
            <w:r w:rsidRPr="00650247">
              <w:t>egal rights and obligations of an automotive business in respect of the disposal or sale of uncollected vehicles or goods</w:t>
            </w:r>
          </w:p>
          <w:p w:rsidR="00000000" w:rsidP="00650247">
            <w:pPr>
              <w:pStyle w:val="List2"/>
              <w:rPr>
                <w:lang w:val="en-NZ"/>
              </w:rPr>
            </w:pPr>
            <w:r w:rsidRPr="00650247">
              <w:t>3.4.</w:t>
            </w:r>
            <w:r w:rsidRPr="00650247">
              <w:tab/>
              <w:t>Outline the legal procedure that should be followed for recovery of payment when a customer is in default of payment</w:t>
            </w:r>
          </w:p>
        </w:tc>
      </w:tr>
      <w:tr w:rsidTr="00A370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List"/>
              <w:rPr>
                <w:lang w:val="en-NZ"/>
              </w:rPr>
            </w:pPr>
            <w:r w:rsidRPr="00650247">
              <w:t>4.</w:t>
            </w:r>
            <w:r w:rsidRPr="00650247">
              <w:tab/>
              <w:t xml:space="preserve">Dispute </w:t>
            </w:r>
            <w:r w:rsidRPr="00650247">
              <w:t>resolution in the automotive industry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List2"/>
            </w:pPr>
            <w:r w:rsidRPr="00650247">
              <w:t>4.1.</w:t>
            </w:r>
            <w:r w:rsidRPr="00650247">
              <w:tab/>
              <w:t>Implement procedures to minimise disputes with customers</w:t>
            </w:r>
          </w:p>
          <w:p w:rsidR="00000000" w:rsidRPr="00650247" w:rsidP="00650247">
            <w:pPr>
              <w:pStyle w:val="List2"/>
            </w:pPr>
            <w:r w:rsidRPr="00650247">
              <w:t>4.2.</w:t>
            </w:r>
            <w:r w:rsidRPr="00650247">
              <w:tab/>
              <w:t>Maintain necessary records to support positions in disputes with customers</w:t>
            </w:r>
          </w:p>
          <w:p w:rsidR="00000000" w:rsidRPr="00650247" w:rsidP="00650247">
            <w:pPr>
              <w:pStyle w:val="List2"/>
            </w:pPr>
            <w:r w:rsidRPr="00650247">
              <w:t>4.3.</w:t>
            </w:r>
            <w:r w:rsidRPr="00650247">
              <w:tab/>
              <w:t>Identify external sources of assistance in dispute resolution</w:t>
            </w:r>
          </w:p>
          <w:p w:rsidR="00000000" w:rsidRPr="00650247" w:rsidP="00650247">
            <w:pPr>
              <w:pStyle w:val="List2"/>
            </w:pPr>
            <w:r w:rsidRPr="00650247">
              <w:t>4.4.</w:t>
            </w:r>
            <w:r w:rsidRPr="00650247">
              <w:tab/>
            </w:r>
            <w:r w:rsidRPr="00650247">
              <w:t>Monitor customer disputes and resolutions to implement procedures for avoidance strategies</w:t>
            </w:r>
          </w:p>
        </w:tc>
      </w:tr>
    </w:tbl>
    <w:p w:rsidR="00000000" w:rsidRPr="00650247" w:rsidP="00650247">
      <w:pPr>
        <w:pStyle w:val="BodyText"/>
      </w:pPr>
    </w:p>
    <w:p w:rsidR="00000000" w:rsidRPr="00650247" w:rsidP="00650247">
      <w:pPr>
        <w:pStyle w:val="AllowPageBreak"/>
      </w:pPr>
    </w:p>
    <w:p w:rsidR="00000000" w:rsidRPr="00650247" w:rsidP="00650247">
      <w:pPr>
        <w:pStyle w:val="Heading1"/>
      </w:pPr>
      <w:bookmarkStart w:id="9" w:name="O_481154"/>
      <w:bookmarkEnd w:id="9"/>
      <w:r w:rsidRPr="00650247">
        <w:t>Required Skills and Knowledge</w:t>
      </w:r>
    </w:p>
    <w:tbl>
      <w:tblPr>
        <w:tblW w:w="9639" w:type="dxa"/>
        <w:tblLayout w:type="fixed"/>
        <w:tblCellMar>
          <w:left w:w="62" w:type="dxa"/>
          <w:right w:w="62" w:type="dxa"/>
        </w:tblCellMar>
        <w:tblLook w:val="0000"/>
      </w:tblPr>
      <w:tblGrid>
        <w:gridCol w:w="9639"/>
      </w:tblGrid>
      <w:tr w:rsidTr="00A37037">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REQUIRED SKILLS AND KNOWLEDGE</w:t>
            </w:r>
          </w:p>
        </w:tc>
      </w:tr>
      <w:tr w:rsidTr="00A37037">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t>This section describes the skills and knowledge required for this unit.</w:t>
            </w:r>
          </w:p>
        </w:tc>
      </w:tr>
      <w:tr w:rsidTr="00A3703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Required skills</w:t>
            </w:r>
          </w:p>
        </w:tc>
      </w:tr>
      <w:tr w:rsidTr="00A3703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ListBullet"/>
            </w:pPr>
            <w:r w:rsidRPr="00650247">
              <w:t>collect, organise and understand information related to legal and ethical business dealings</w:t>
            </w:r>
          </w:p>
          <w:p w:rsidR="00000000" w:rsidRPr="00650247" w:rsidP="00650247">
            <w:pPr>
              <w:pStyle w:val="ListBullet"/>
            </w:pPr>
            <w:r w:rsidRPr="00650247">
              <w:t>communicate ideas and information to customers and supervisors related to legal and ethical business dealings</w:t>
            </w:r>
          </w:p>
          <w:p w:rsidR="00000000" w:rsidRPr="00650247" w:rsidP="00650247">
            <w:pPr>
              <w:pStyle w:val="ListBullet"/>
            </w:pPr>
            <w:r w:rsidRPr="00650247">
              <w:t>plan and organise activities related to legal and ethical business dealings</w:t>
            </w:r>
          </w:p>
          <w:p w:rsidR="00000000" w:rsidRPr="00650247" w:rsidP="00650247">
            <w:pPr>
              <w:pStyle w:val="ListBullet"/>
            </w:pPr>
            <w:r w:rsidRPr="00650247">
              <w:t>work with others and in a team by observing and conveying information related to planning, sequencing and completion of the task</w:t>
            </w:r>
          </w:p>
          <w:p w:rsidR="00000000" w:rsidRPr="00650247" w:rsidP="00650247">
            <w:pPr>
              <w:pStyle w:val="ListBullet"/>
            </w:pPr>
            <w:r w:rsidRPr="00650247">
              <w:t xml:space="preserve">use mathematical ideas and techniques to count and </w:t>
            </w:r>
            <w:r w:rsidRPr="00650247">
              <w:t>measure</w:t>
            </w:r>
          </w:p>
          <w:p w:rsidR="00000000" w:rsidRPr="00650247" w:rsidP="00650247">
            <w:pPr>
              <w:pStyle w:val="ListBullet"/>
            </w:pPr>
            <w:r w:rsidRPr="00650247">
              <w:t>establish and utilise processes that identify appropriate methods related to legal and ethical business dealings</w:t>
            </w:r>
          </w:p>
          <w:p w:rsidR="00000000" w:rsidP="00650247">
            <w:pPr>
              <w:pStyle w:val="ListBullet"/>
              <w:rPr>
                <w:lang w:val="en-NZ"/>
              </w:rPr>
            </w:pPr>
            <w:r w:rsidRPr="00650247">
              <w:t>use workplace technology related to legal and ethical business dealings</w:t>
            </w:r>
          </w:p>
        </w:tc>
      </w:tr>
      <w:tr w:rsidTr="00A3703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Required knowledge</w:t>
            </w:r>
          </w:p>
        </w:tc>
      </w:tr>
      <w:tr w:rsidTr="00A3703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ListBullet"/>
            </w:pPr>
            <w:r w:rsidRPr="00650247">
              <w:t>legal and ethical requirements related to</w:t>
            </w:r>
            <w:r w:rsidRPr="00650247">
              <w:t xml:space="preserve"> contracts</w:t>
            </w:r>
          </w:p>
          <w:p w:rsidR="00000000" w:rsidRPr="00650247" w:rsidP="00650247">
            <w:pPr>
              <w:pStyle w:val="ListBullet"/>
            </w:pPr>
            <w:r w:rsidRPr="00650247">
              <w:t>warranty rights and responsibilities of suppliers and repairers</w:t>
            </w:r>
          </w:p>
          <w:p w:rsidR="00000000" w:rsidRPr="00650247" w:rsidP="00650247">
            <w:pPr>
              <w:pStyle w:val="ListBullet"/>
            </w:pPr>
            <w:r w:rsidRPr="00650247">
              <w:t>components of a valid contract</w:t>
            </w:r>
          </w:p>
          <w:p w:rsidR="00000000" w:rsidRPr="00650247" w:rsidP="00650247">
            <w:pPr>
              <w:pStyle w:val="ListBullet"/>
            </w:pPr>
            <w:r w:rsidRPr="00650247">
              <w:t xml:space="preserve">written communication and report writing skills procedures </w:t>
            </w:r>
          </w:p>
          <w:p w:rsidR="00000000" w:rsidRPr="00650247" w:rsidP="00650247">
            <w:pPr>
              <w:pStyle w:val="ListBullet"/>
            </w:pPr>
            <w:r w:rsidRPr="00650247">
              <w:t xml:space="preserve">oral communication skills procedures </w:t>
            </w:r>
          </w:p>
          <w:p w:rsidR="00000000" w:rsidRPr="00650247" w:rsidP="00650247">
            <w:pPr>
              <w:pStyle w:val="ListBullet"/>
            </w:pPr>
            <w:r w:rsidRPr="00650247">
              <w:t>assessing vehicle damage and recommended repair meth</w:t>
            </w:r>
            <w:r w:rsidRPr="00650247">
              <w:t>ods</w:t>
            </w:r>
          </w:p>
          <w:p w:rsidR="00000000" w:rsidRPr="00650247" w:rsidP="00650247">
            <w:pPr>
              <w:pStyle w:val="ListBullet"/>
            </w:pPr>
            <w:r w:rsidRPr="00650247">
              <w:t>dispute resolution techniques</w:t>
            </w:r>
          </w:p>
        </w:tc>
      </w:tr>
    </w:tbl>
    <w:p w:rsidR="00000000" w:rsidRPr="00650247" w:rsidP="00650247">
      <w:pPr>
        <w:pStyle w:val="BodyText"/>
      </w:pPr>
    </w:p>
    <w:p w:rsidR="00000000" w:rsidRPr="00650247" w:rsidP="00650247">
      <w:pPr>
        <w:pStyle w:val="AllowPageBreak"/>
      </w:pPr>
    </w:p>
    <w:p w:rsidR="00000000" w:rsidRPr="00650247" w:rsidP="00650247">
      <w:pPr>
        <w:pStyle w:val="Heading1"/>
      </w:pPr>
      <w:bookmarkStart w:id="10" w:name="O_481149"/>
      <w:bookmarkEnd w:id="10"/>
      <w:r w:rsidRPr="00650247">
        <w:t>Evidence Guide</w:t>
      </w:r>
    </w:p>
    <w:tbl>
      <w:tblPr>
        <w:tblW w:w="9639" w:type="dxa"/>
        <w:tblLayout w:type="fixed"/>
        <w:tblCellMar>
          <w:left w:w="62" w:type="dxa"/>
          <w:right w:w="62" w:type="dxa"/>
        </w:tblCellMar>
        <w:tblLook w:val="0000"/>
      </w:tblPr>
      <w:tblGrid>
        <w:gridCol w:w="2977"/>
        <w:gridCol w:w="6662"/>
      </w:tblGrid>
      <w:tr w:rsidTr="00A3703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EVIDENCE GUIDE</w:t>
            </w:r>
          </w:p>
        </w:tc>
      </w:tr>
      <w:tr w:rsidTr="00A3703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t xml:space="preserve">The evidence guide provides advice on assessment and must be read in conjunction with the Performance Criteria, Required Skills and Knowledge, </w:t>
            </w:r>
            <w:r w:rsidRPr="00650247">
              <w:t>Range Statement and the Assessment Guidelines for the Training Package.</w:t>
            </w:r>
          </w:p>
        </w:tc>
      </w:tr>
      <w:tr w:rsidTr="00A370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p>
        </w:tc>
      </w:tr>
      <w:tr w:rsidTr="00A370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BodyText"/>
            </w:pPr>
            <w:r w:rsidRPr="00650247">
              <w:t>It is essential that competence is fully observed and there is a</w:t>
            </w:r>
            <w:r w:rsidRPr="00650247">
              <w:t>bility to transfer the competence to changing circumstances and to respond to unusual situations in critical aspects of:</w:t>
            </w:r>
          </w:p>
          <w:p w:rsidR="00000000" w:rsidRPr="00650247" w:rsidP="00650247">
            <w:pPr>
              <w:pStyle w:val="ListBullet"/>
            </w:pPr>
            <w:r w:rsidRPr="00650247">
              <w:t>establishment and revision of model customer contracts</w:t>
            </w:r>
          </w:p>
          <w:p w:rsidR="00000000" w:rsidRPr="00650247" w:rsidP="00650247">
            <w:pPr>
              <w:pStyle w:val="ListBullet"/>
            </w:pPr>
            <w:r w:rsidRPr="00650247">
              <w:t>implementation procedures to avoid or deal with customer disputes</w:t>
            </w:r>
          </w:p>
          <w:p w:rsidR="00000000" w:rsidRPr="00650247" w:rsidP="00650247">
            <w:pPr>
              <w:pStyle w:val="ListBullet"/>
            </w:pPr>
            <w:r w:rsidRPr="00650247">
              <w:t>maintenance of customer records</w:t>
            </w:r>
          </w:p>
          <w:p w:rsidR="00000000" w:rsidRPr="00650247" w:rsidP="00650247">
            <w:pPr>
              <w:pStyle w:val="ListBullet"/>
            </w:pPr>
            <w:r w:rsidRPr="00650247">
              <w:t>identification of key components of a valid service and repair contract</w:t>
            </w:r>
          </w:p>
          <w:p w:rsidR="00000000" w:rsidP="00650247">
            <w:pPr>
              <w:pStyle w:val="ListBullet"/>
              <w:rPr>
                <w:lang w:val="en-NZ"/>
              </w:rPr>
            </w:pPr>
            <w:r w:rsidRPr="00650247">
              <w:t>establishment of an appropriate paper trail and records to verify actions taken in a dispute situation.</w:t>
            </w:r>
          </w:p>
        </w:tc>
      </w:tr>
      <w:tr w:rsidTr="00A370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Context of and specific resources for assessmen</w:t>
            </w:r>
            <w:r w:rsidRPr="00650247">
              <w:rPr>
                <w:rStyle w:val="SpecialBold"/>
              </w:rPr>
              <w:t>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ListBullet"/>
            </w:pPr>
            <w:r w:rsidRPr="00650247">
              <w:t>Underpinning knowledge may be assessed on or off the job.</w:t>
            </w:r>
          </w:p>
          <w:p w:rsidR="00000000" w:rsidRPr="00650247" w:rsidP="00650247">
            <w:pPr>
              <w:pStyle w:val="ListBullet"/>
            </w:pPr>
            <w:r w:rsidRPr="00650247">
              <w:t>Assessment of practical skills must take place only after a period of supervised practice and repetitive experience. Assessment must take place in the workplace.</w:t>
            </w:r>
          </w:p>
          <w:p w:rsidR="00000000" w:rsidP="00650247">
            <w:pPr>
              <w:pStyle w:val="ListBullet"/>
              <w:rPr>
                <w:lang w:val="en-NZ"/>
              </w:rPr>
            </w:pPr>
            <w:r w:rsidRPr="00650247">
              <w:t>The prescribed outcome must be ab</w:t>
            </w:r>
            <w:r w:rsidRPr="00650247">
              <w:t>le to be achieved without direct supervision.</w:t>
            </w:r>
          </w:p>
        </w:tc>
      </w:tr>
      <w:tr w:rsidTr="00A370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BodyText"/>
            </w:pPr>
          </w:p>
        </w:tc>
      </w:tr>
    </w:tbl>
    <w:p w:rsidR="00000000" w:rsidRPr="00650247" w:rsidP="00650247">
      <w:pPr>
        <w:pStyle w:val="BodyText"/>
      </w:pPr>
    </w:p>
    <w:p w:rsidR="00000000" w:rsidRPr="00650247" w:rsidP="00650247">
      <w:pPr>
        <w:pStyle w:val="AllowPageBreak"/>
      </w:pPr>
    </w:p>
    <w:p w:rsidR="00000000" w:rsidRPr="00650247" w:rsidP="00650247">
      <w:pPr>
        <w:pStyle w:val="Heading1"/>
      </w:pPr>
      <w:bookmarkStart w:id="11" w:name="O_481153"/>
      <w:bookmarkEnd w:id="11"/>
      <w:r w:rsidRPr="00650247">
        <w:t>Range Statement</w:t>
      </w:r>
    </w:p>
    <w:tbl>
      <w:tblPr>
        <w:tblW w:w="9639" w:type="dxa"/>
        <w:tblLayout w:type="fixed"/>
        <w:tblCellMar>
          <w:left w:w="62" w:type="dxa"/>
          <w:right w:w="62" w:type="dxa"/>
        </w:tblCellMar>
        <w:tblLook w:val="0000"/>
      </w:tblPr>
      <w:tblGrid>
        <w:gridCol w:w="2977"/>
        <w:gridCol w:w="6662"/>
      </w:tblGrid>
      <w:tr w:rsidTr="00A3703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RANGE STATEMENT</w:t>
            </w:r>
          </w:p>
        </w:tc>
      </w:tr>
      <w:tr w:rsidTr="00A3703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t>The range statement relates to the unit of competency as a whole. It allows for different work environments and situations that may affect performance. Bold italicised wording, if used in the performance criteria, is detailed below. Essential operating con</w:t>
            </w:r>
            <w:r w:rsidRPr="00650247">
              <w:t>ditions that may be present with training and assessment (depending on the work situation, needs of the candidate, accessibility of the item, and local industry and regional contexts) may also be included.</w:t>
            </w:r>
          </w:p>
        </w:tc>
      </w:tr>
      <w:tr w:rsidTr="00A370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Resources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BodyText"/>
            </w:pPr>
            <w:r w:rsidRPr="00650247">
              <w:t>Resources may include:</w:t>
            </w:r>
          </w:p>
          <w:p w:rsidR="00000000" w:rsidRPr="00650247" w:rsidP="00650247">
            <w:pPr>
              <w:pStyle w:val="ListBullet"/>
            </w:pPr>
            <w:r w:rsidRPr="00650247">
              <w:t>enterprise sta</w:t>
            </w:r>
            <w:r w:rsidRPr="00650247">
              <w:t>tionery, telephone and appropriate forms/business documents</w:t>
            </w:r>
          </w:p>
          <w:p w:rsidR="00000000" w:rsidRPr="00650247" w:rsidP="00650247">
            <w:pPr>
              <w:pStyle w:val="ListBullet"/>
            </w:pPr>
            <w:r w:rsidRPr="00650247">
              <w:t>repair orders, job cards and invoices</w:t>
            </w:r>
          </w:p>
          <w:p w:rsidR="00000000" w:rsidRPr="00650247" w:rsidP="00650247">
            <w:pPr>
              <w:pStyle w:val="ListBullet"/>
            </w:pPr>
            <w:r w:rsidRPr="00650247">
              <w:t>sample repair contracts</w:t>
            </w:r>
          </w:p>
          <w:p w:rsidR="00000000" w:rsidRPr="00650247" w:rsidP="00650247">
            <w:pPr>
              <w:pStyle w:val="ListBullet"/>
            </w:pPr>
            <w:r w:rsidRPr="00650247">
              <w:t>computer, calculator and software</w:t>
            </w:r>
          </w:p>
          <w:p w:rsidR="00000000" w:rsidP="00650247">
            <w:pPr>
              <w:pStyle w:val="ListBullet"/>
              <w:rPr>
                <w:lang w:val="en-NZ"/>
              </w:rPr>
            </w:pPr>
            <w:r w:rsidRPr="00650247">
              <w:t>customer records</w:t>
            </w:r>
          </w:p>
        </w:tc>
      </w:tr>
      <w:tr w:rsidTr="00A370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Information</w:t>
            </w:r>
            <w:r w:rsidRPr="00650247">
              <w:t>/</w:t>
            </w:r>
            <w:r w:rsidRPr="00650247">
              <w:rPr>
                <w:rStyle w:val="SpecialBold"/>
              </w:rPr>
              <w:t>documents</w:t>
            </w:r>
            <w:r w:rsidRPr="00650247">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BodyText"/>
            </w:pPr>
            <w:r w:rsidRPr="00650247">
              <w:t>Sources of information/documents may include:</w:t>
            </w:r>
          </w:p>
          <w:p w:rsidR="00000000" w:rsidRPr="00650247" w:rsidP="00650247">
            <w:pPr>
              <w:pStyle w:val="ListBullet"/>
            </w:pPr>
            <w:r w:rsidRPr="00650247">
              <w:t xml:space="preserve">consumer legislation and regulation, including sections of the Trade Practices Act </w:t>
            </w:r>
          </w:p>
          <w:p w:rsidR="00000000" w:rsidRPr="00650247" w:rsidP="00650247">
            <w:pPr>
              <w:pStyle w:val="ListBullet"/>
            </w:pPr>
            <w:r w:rsidRPr="00650247">
              <w:t>enterprise operating procedures</w:t>
            </w:r>
          </w:p>
          <w:p w:rsidR="00000000" w:rsidRPr="00650247" w:rsidP="00650247">
            <w:pPr>
              <w:pStyle w:val="ListBullet"/>
            </w:pPr>
            <w:r w:rsidRPr="00650247">
              <w:t>product manufacturer/component supplier specifications and warranties</w:t>
            </w:r>
          </w:p>
          <w:p w:rsidR="00000000" w:rsidRPr="00650247" w:rsidP="00650247">
            <w:pPr>
              <w:pStyle w:val="ListBullet"/>
            </w:pPr>
            <w:r w:rsidRPr="00650247">
              <w:t>customer requirements</w:t>
            </w:r>
          </w:p>
          <w:p w:rsidR="00000000" w:rsidRPr="00650247" w:rsidP="00650247">
            <w:pPr>
              <w:pStyle w:val="ListBullet"/>
            </w:pPr>
            <w:r w:rsidRPr="00650247">
              <w:t>industry/workplace codes of practice</w:t>
            </w:r>
          </w:p>
          <w:p w:rsidR="00000000" w:rsidRPr="00650247" w:rsidP="00650247">
            <w:pPr>
              <w:pStyle w:val="ListBullet"/>
            </w:pPr>
            <w:r w:rsidRPr="00650247">
              <w:t>state/indus</w:t>
            </w:r>
            <w:r w:rsidRPr="00650247">
              <w:t>try WHS legislation</w:t>
            </w:r>
          </w:p>
          <w:p w:rsidR="00000000" w:rsidRPr="00650247" w:rsidP="00650247">
            <w:pPr>
              <w:pStyle w:val="ListBullet"/>
            </w:pPr>
            <w:r w:rsidRPr="00650247">
              <w:t>contract law information relevant to automotive business</w:t>
            </w:r>
          </w:p>
          <w:p w:rsidR="00000000" w:rsidRPr="00650247" w:rsidP="00650247">
            <w:pPr>
              <w:pStyle w:val="ListBullet"/>
            </w:pPr>
            <w:r w:rsidRPr="00650247">
              <w:t>company policy on payment terms</w:t>
            </w:r>
          </w:p>
          <w:p w:rsidR="00000000" w:rsidRPr="00650247" w:rsidP="00650247">
            <w:pPr>
              <w:pStyle w:val="ListBullet"/>
            </w:pPr>
            <w:r w:rsidRPr="00650247">
              <w:t>industry association code of ethics</w:t>
            </w:r>
          </w:p>
        </w:tc>
      </w:tr>
    </w:tbl>
    <w:p w:rsidR="00000000" w:rsidRPr="00650247" w:rsidP="00650247">
      <w:pPr>
        <w:pStyle w:val="BodyText"/>
      </w:pPr>
    </w:p>
    <w:p w:rsidR="00000000" w:rsidRPr="00650247" w:rsidP="00650247">
      <w:pPr>
        <w:pStyle w:val="AllowPageBreak"/>
      </w:pPr>
    </w:p>
    <w:p w:rsidR="00000000" w:rsidRPr="00650247" w:rsidP="00650247">
      <w:pPr>
        <w:pStyle w:val="Heading1"/>
      </w:pPr>
      <w:bookmarkStart w:id="12" w:name="O_481156"/>
      <w:bookmarkEnd w:id="12"/>
      <w:r w:rsidRPr="00650247">
        <w:t>Unit Sector(s)</w:t>
      </w:r>
    </w:p>
    <w:tbl>
      <w:tblPr>
        <w:tblW w:w="9639" w:type="dxa"/>
        <w:tblLayout w:type="fixed"/>
        <w:tblCellMar>
          <w:left w:w="62" w:type="dxa"/>
          <w:right w:w="62" w:type="dxa"/>
        </w:tblCellMar>
        <w:tblLook w:val="0000"/>
      </w:tblPr>
      <w:tblGrid>
        <w:gridCol w:w="2977"/>
        <w:gridCol w:w="6662"/>
      </w:tblGrid>
      <w:tr w:rsidTr="00A37037">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BodyText"/>
            </w:pPr>
            <w:r w:rsidRPr="00650247">
              <w:t>Common</w:t>
            </w:r>
          </w:p>
        </w:tc>
      </w:tr>
    </w:tbl>
    <w:p w:rsidR="00000000" w:rsidRPr="00650247" w:rsidP="00650247">
      <w:pPr>
        <w:pStyle w:val="BodyText"/>
      </w:pPr>
    </w:p>
    <w:p w:rsidR="00000000" w:rsidRPr="00650247" w:rsidP="00650247">
      <w:pPr>
        <w:pStyle w:val="AllowPageBreak"/>
      </w:pPr>
    </w:p>
    <w:p w:rsidR="00000000" w:rsidRPr="00650247" w:rsidP="00650247">
      <w:pPr>
        <w:pStyle w:val="Heading1"/>
      </w:pPr>
      <w:bookmarkStart w:id="13" w:name="O_481145"/>
      <w:bookmarkEnd w:id="13"/>
      <w:r w:rsidRPr="00650247">
        <w:t>Co-requisite units</w:t>
      </w:r>
    </w:p>
    <w:p w:rsidR="00000000" w:rsidRPr="00650247" w:rsidP="00650247">
      <w:pPr>
        <w:pStyle w:val="BodyText"/>
      </w:pPr>
      <w:r w:rsidRPr="00650247">
        <w:t>Not applicable.</w:t>
      </w:r>
    </w:p>
    <w:p w:rsidR="00000000" w:rsidRPr="00650247" w:rsidP="00650247">
      <w:pPr>
        <w:pStyle w:val="AllowPageBreak"/>
      </w:pPr>
    </w:p>
    <w:p w:rsidR="00000000" w:rsidRPr="00650247" w:rsidP="00650247">
      <w:pPr>
        <w:pStyle w:val="Heading1"/>
      </w:pPr>
      <w:bookmarkStart w:id="14" w:name="O_481144"/>
      <w:bookmarkEnd w:id="14"/>
      <w:r w:rsidRPr="00650247">
        <w:t>Competency field</w:t>
      </w:r>
    </w:p>
    <w:tbl>
      <w:tblPr>
        <w:tblW w:w="9639" w:type="dxa"/>
        <w:tblLayout w:type="fixed"/>
        <w:tblCellMar>
          <w:left w:w="62" w:type="dxa"/>
          <w:right w:w="62" w:type="dxa"/>
        </w:tblCellMar>
        <w:tblLook w:val="0000"/>
      </w:tblPr>
      <w:tblGrid>
        <w:gridCol w:w="2977"/>
        <w:gridCol w:w="6662"/>
      </w:tblGrid>
      <w:tr w:rsidTr="00A37037">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247">
            <w:pPr>
              <w:pStyle w:val="BodyText"/>
              <w:rPr>
                <w:lang w:val="en-NZ"/>
              </w:rPr>
            </w:pPr>
            <w:r w:rsidRPr="00650247">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247" w:rsidP="00650247">
            <w:pPr>
              <w:pStyle w:val="BodyText"/>
            </w:pPr>
            <w:r w:rsidRPr="00650247">
              <w:t>Regulatory or Legal</w:t>
            </w:r>
          </w:p>
        </w:tc>
      </w:tr>
    </w:tbl>
    <w:p w:rsidR="00000000" w:rsidRPr="00650247" w:rsidP="00650247">
      <w:pPr>
        <w:pStyle w:val="BodyText"/>
      </w:pPr>
    </w:p>
    <w:p w:rsidR="00000000" w:rsidRPr="00650247" w:rsidP="00650247"/>
    <w:sectPr w:rsidSect="006502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47" w:rsidRPr="00A37037" w:rsidP="00A37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37" w:rsidP="006502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7037" w:rsidP="0065024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37037" w:rsidP="006502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47" w:rsidRPr="00A37037" w:rsidP="00A370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37" w:rsidRPr="002D2AF8" w:rsidP="00650247">
    <w:pPr>
      <w:pStyle w:val="Header"/>
      <w:framePr w:wrap="around"/>
    </w:pPr>
    <w:r>
      <w:fldChar w:fldCharType="begin"/>
    </w:r>
    <w:r>
      <w:instrText xml:space="preserve"> TITLE   \* MERGEFORMAT </w:instrText>
    </w:r>
    <w:r>
      <w:fldChar w:fldCharType="separate"/>
    </w:r>
    <w:r>
      <w:t>AURALA3001 Determine legal aspects of an automotive service and repair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37037" w:rsidP="006502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8073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B090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2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0247"/>
    <w:pPr>
      <w:spacing w:before="360" w:after="60"/>
      <w:outlineLvl w:val="0"/>
    </w:pPr>
    <w:rPr>
      <w:sz w:val="32"/>
    </w:rPr>
  </w:style>
  <w:style w:type="paragraph" w:styleId="Heading2">
    <w:name w:val="heading 2"/>
    <w:basedOn w:val="HeadingBase"/>
    <w:next w:val="BodyText"/>
    <w:link w:val="Heading2Char"/>
    <w:qFormat/>
    <w:rsid w:val="00650247"/>
    <w:pPr>
      <w:keepLines/>
      <w:spacing w:before="240" w:after="120"/>
      <w:outlineLvl w:val="1"/>
    </w:pPr>
    <w:rPr>
      <w:sz w:val="28"/>
      <w:szCs w:val="40"/>
    </w:rPr>
  </w:style>
  <w:style w:type="paragraph" w:styleId="Heading3">
    <w:name w:val="heading 3"/>
    <w:basedOn w:val="HeadingBase"/>
    <w:next w:val="BodyText"/>
    <w:link w:val="Heading3Char"/>
    <w:qFormat/>
    <w:rsid w:val="00650247"/>
    <w:pPr>
      <w:spacing w:before="180" w:after="120"/>
      <w:outlineLvl w:val="2"/>
    </w:pPr>
    <w:rPr>
      <w:spacing w:val="-10"/>
      <w:kern w:val="32"/>
    </w:rPr>
  </w:style>
  <w:style w:type="paragraph" w:styleId="Heading4">
    <w:name w:val="heading 4"/>
    <w:basedOn w:val="HeadingBase"/>
    <w:next w:val="BodyText"/>
    <w:link w:val="Heading4Char"/>
    <w:qFormat/>
    <w:rsid w:val="00650247"/>
    <w:pPr>
      <w:spacing w:before="160" w:after="120"/>
      <w:outlineLvl w:val="3"/>
    </w:pPr>
    <w:rPr>
      <w:sz w:val="22"/>
    </w:rPr>
  </w:style>
  <w:style w:type="paragraph" w:styleId="Heading5">
    <w:name w:val="heading 5"/>
    <w:basedOn w:val="HeadingBase"/>
    <w:next w:val="Normal"/>
    <w:link w:val="Heading5Char"/>
    <w:qFormat/>
    <w:rsid w:val="00650247"/>
    <w:pPr>
      <w:spacing w:before="80"/>
      <w:outlineLvl w:val="4"/>
    </w:pPr>
    <w:rPr>
      <w:color w:val="918585"/>
      <w:sz w:val="20"/>
    </w:rPr>
  </w:style>
  <w:style w:type="paragraph" w:styleId="Heading6">
    <w:name w:val="heading 6"/>
    <w:basedOn w:val="HeadingBase"/>
    <w:next w:val="Normal"/>
    <w:link w:val="Heading6Char"/>
    <w:qFormat/>
    <w:rsid w:val="00650247"/>
    <w:pPr>
      <w:spacing w:before="60"/>
      <w:outlineLvl w:val="5"/>
    </w:pPr>
    <w:rPr>
      <w:color w:val="918585"/>
      <w:sz w:val="20"/>
    </w:rPr>
  </w:style>
  <w:style w:type="paragraph" w:styleId="Heading7">
    <w:name w:val="heading 7"/>
    <w:basedOn w:val="Normal"/>
    <w:next w:val="Normal"/>
    <w:link w:val="Heading7Char"/>
    <w:qFormat/>
    <w:rsid w:val="00650247"/>
    <w:pPr>
      <w:ind w:left="720"/>
      <w:outlineLvl w:val="6"/>
    </w:pPr>
    <w:rPr>
      <w:i/>
    </w:rPr>
  </w:style>
  <w:style w:type="paragraph" w:styleId="Heading8">
    <w:name w:val="heading 8"/>
    <w:basedOn w:val="Normal"/>
    <w:next w:val="Normal"/>
    <w:link w:val="Heading8Char"/>
    <w:qFormat/>
    <w:rsid w:val="00650247"/>
    <w:pPr>
      <w:ind w:left="720"/>
      <w:outlineLvl w:val="7"/>
    </w:pPr>
    <w:rPr>
      <w:i/>
    </w:rPr>
  </w:style>
  <w:style w:type="paragraph" w:styleId="Heading9">
    <w:name w:val="heading 9"/>
    <w:basedOn w:val="Normal"/>
    <w:next w:val="Normal"/>
    <w:link w:val="Heading9Char"/>
    <w:qFormat/>
    <w:rsid w:val="00650247"/>
    <w:pPr>
      <w:ind w:left="720"/>
      <w:outlineLvl w:val="8"/>
    </w:pPr>
    <w:rPr>
      <w:i/>
    </w:rPr>
  </w:style>
  <w:style w:type="character" w:default="1" w:styleId="DefaultParagraphFont">
    <w:name w:val="Default Paragraph Font"/>
    <w:uiPriority w:val="1"/>
    <w:unhideWhenUsed/>
    <w:rsid w:val="006502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247"/>
  </w:style>
  <w:style w:type="character" w:customStyle="1" w:styleId="Heading1Char">
    <w:name w:val="Heading 1 Char"/>
    <w:basedOn w:val="DefaultParagraphFont"/>
    <w:link w:val="Heading1"/>
    <w:rsid w:val="00650247"/>
    <w:rPr>
      <w:rFonts w:ascii="Times New Roman" w:eastAsia="Times New Roman" w:hAnsi="Times New Roman" w:cs="Times New Roman"/>
      <w:b/>
      <w:sz w:val="32"/>
      <w:szCs w:val="20"/>
      <w:lang w:eastAsia="en-US"/>
    </w:rPr>
  </w:style>
  <w:style w:type="paragraph" w:styleId="BodyText">
    <w:name w:val="Body Text"/>
    <w:basedOn w:val="Normal"/>
    <w:link w:val="BodyTextChar"/>
    <w:rsid w:val="006502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0247"/>
    <w:rPr>
      <w:rFonts w:ascii="Times New Roman" w:eastAsia="Times New Roman" w:hAnsi="Times New Roman" w:cs="Times New Roman"/>
      <w:sz w:val="24"/>
      <w:lang w:eastAsia="en-US"/>
    </w:rPr>
  </w:style>
  <w:style w:type="paragraph" w:styleId="List">
    <w:name w:val="List"/>
    <w:basedOn w:val="BodyText"/>
    <w:next w:val="BodyText"/>
    <w:rsid w:val="00650247"/>
    <w:pPr>
      <w:tabs>
        <w:tab w:val="left" w:pos="340"/>
      </w:tabs>
      <w:spacing w:before="60" w:after="60"/>
      <w:ind w:left="340" w:hanging="340"/>
    </w:pPr>
  </w:style>
  <w:style w:type="paragraph" w:styleId="ListBullet">
    <w:name w:val="List Bullet"/>
    <w:basedOn w:val="List"/>
    <w:rsid w:val="00650247"/>
    <w:pPr>
      <w:numPr>
        <w:numId w:val="12"/>
      </w:numPr>
      <w:tabs>
        <w:tab w:val="clear" w:pos="340"/>
      </w:tabs>
      <w:spacing w:before="40" w:after="40"/>
    </w:pPr>
  </w:style>
  <w:style w:type="character" w:customStyle="1" w:styleId="SpecialBold">
    <w:name w:val="Special Bold"/>
    <w:basedOn w:val="DefaultParagraphFont"/>
    <w:rsid w:val="00650247"/>
    <w:rPr>
      <w:b/>
      <w:spacing w:val="0"/>
    </w:rPr>
  </w:style>
  <w:style w:type="paragraph" w:customStyle="1" w:styleId="SuperHeading">
    <w:name w:val="SuperHeading"/>
    <w:basedOn w:val="Normal"/>
    <w:rsid w:val="00650247"/>
    <w:pPr>
      <w:spacing w:before="240" w:after="120"/>
      <w:outlineLvl w:val="0"/>
    </w:pPr>
    <w:rPr>
      <w:rFonts w:ascii="Times New Roman" w:hAnsi="Times New Roman"/>
      <w:b/>
      <w:sz w:val="32"/>
    </w:rPr>
  </w:style>
  <w:style w:type="paragraph" w:customStyle="1" w:styleId="AllowPageBreak">
    <w:name w:val="AllowPageBreak"/>
    <w:rsid w:val="006502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0247"/>
    <w:pPr>
      <w:tabs>
        <w:tab w:val="left" w:pos="680"/>
      </w:tabs>
      <w:spacing w:before="60" w:after="60"/>
      <w:ind w:left="680" w:hanging="340"/>
    </w:pPr>
  </w:style>
  <w:style w:type="character" w:customStyle="1" w:styleId="Heading2Char">
    <w:name w:val="Heading 2 Char"/>
    <w:basedOn w:val="DefaultParagraphFont"/>
    <w:link w:val="Heading2"/>
    <w:rsid w:val="006502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2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2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2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2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2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02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0247"/>
    <w:rPr>
      <w:rFonts w:ascii="Courier New" w:eastAsia="Times New Roman" w:hAnsi="Courier New" w:cs="Times New Roman"/>
      <w:i/>
      <w:szCs w:val="20"/>
      <w:lang w:eastAsia="en-US"/>
    </w:rPr>
  </w:style>
  <w:style w:type="paragraph" w:customStyle="1" w:styleId="HeadingBase">
    <w:name w:val="Heading Base"/>
    <w:rsid w:val="006502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247"/>
    <w:pPr>
      <w:tabs>
        <w:tab w:val="right" w:leader="dot" w:pos="9072"/>
      </w:tabs>
      <w:ind w:left="567"/>
    </w:pPr>
    <w:rPr>
      <w:szCs w:val="22"/>
    </w:rPr>
  </w:style>
  <w:style w:type="paragraph" w:customStyle="1" w:styleId="TOCBase">
    <w:name w:val="TOC Base"/>
    <w:rsid w:val="006502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247"/>
    <w:pPr>
      <w:tabs>
        <w:tab w:val="right" w:leader="dot" w:pos="9072"/>
      </w:tabs>
      <w:spacing w:before="40" w:after="40"/>
      <w:ind w:left="284"/>
    </w:pPr>
    <w:rPr>
      <w:rFonts w:ascii="Times New Roman" w:hAnsi="Times New Roman"/>
    </w:rPr>
  </w:style>
  <w:style w:type="paragraph" w:styleId="TOC1">
    <w:name w:val="toc 1"/>
    <w:basedOn w:val="TOCBase"/>
    <w:next w:val="Normal"/>
    <w:rsid w:val="006502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02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247"/>
    <w:rPr>
      <w:rFonts w:ascii="Times New Roman" w:eastAsia="Times New Roman" w:hAnsi="Times New Roman" w:cs="Times New Roman"/>
      <w:sz w:val="16"/>
      <w:lang w:eastAsia="en-US"/>
    </w:rPr>
  </w:style>
  <w:style w:type="paragraph" w:styleId="Title">
    <w:name w:val="Title"/>
    <w:basedOn w:val="HeadingBase"/>
    <w:link w:val="TitleChar"/>
    <w:qFormat/>
    <w:rsid w:val="00650247"/>
    <w:pPr>
      <w:spacing w:before="5040"/>
      <w:jc w:val="center"/>
    </w:pPr>
    <w:rPr>
      <w:sz w:val="48"/>
      <w:szCs w:val="72"/>
      <w:lang w:val="en-US"/>
    </w:rPr>
  </w:style>
  <w:style w:type="character" w:customStyle="1" w:styleId="TitleChar">
    <w:name w:val="Title Char"/>
    <w:basedOn w:val="DefaultParagraphFont"/>
    <w:link w:val="Title"/>
    <w:rsid w:val="006502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247"/>
    <w:pPr>
      <w:tabs>
        <w:tab w:val="left" w:pos="3600"/>
        <w:tab w:val="left" w:pos="3958"/>
      </w:tabs>
    </w:pPr>
  </w:style>
  <w:style w:type="paragraph" w:customStyle="1" w:styleId="Note">
    <w:name w:val="Note"/>
    <w:basedOn w:val="BodyText"/>
    <w:rsid w:val="006502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247"/>
    <w:pPr>
      <w:framePr w:wrap="auto" w:hAnchor="text" w:y="6049"/>
    </w:pPr>
    <w:rPr>
      <w:color w:val="000000"/>
      <w:sz w:val="40"/>
    </w:rPr>
  </w:style>
  <w:style w:type="paragraph" w:customStyle="1" w:styleId="TOCTitle">
    <w:name w:val="TOCTitle"/>
    <w:basedOn w:val="Heading1"/>
    <w:rsid w:val="00650247"/>
    <w:pPr>
      <w:spacing w:after="240"/>
      <w:jc w:val="center"/>
      <w:outlineLvl w:val="9"/>
    </w:pPr>
    <w:rPr>
      <w:caps/>
    </w:rPr>
  </w:style>
  <w:style w:type="paragraph" w:customStyle="1" w:styleId="Version">
    <w:name w:val="Version"/>
    <w:rsid w:val="006502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0247"/>
    <w:pPr>
      <w:numPr>
        <w:numId w:val="13"/>
      </w:numPr>
      <w:tabs>
        <w:tab w:val="clear" w:pos="680"/>
      </w:tabs>
    </w:pPr>
  </w:style>
  <w:style w:type="paragraph" w:styleId="Index1">
    <w:name w:val="index 1"/>
    <w:basedOn w:val="Normal"/>
    <w:next w:val="Normal"/>
    <w:semiHidden/>
    <w:rsid w:val="00650247"/>
    <w:pPr>
      <w:keepNext w:val="0"/>
      <w:tabs>
        <w:tab w:val="right" w:pos="4176"/>
      </w:tabs>
      <w:ind w:left="198" w:hanging="198"/>
    </w:pPr>
    <w:rPr>
      <w:rFonts w:ascii="Garamond" w:hAnsi="Garamond"/>
    </w:rPr>
  </w:style>
  <w:style w:type="paragraph" w:styleId="IndexHeading">
    <w:name w:val="index heading"/>
    <w:basedOn w:val="Normal"/>
    <w:next w:val="Index1"/>
    <w:semiHidden/>
    <w:rsid w:val="00650247"/>
    <w:pPr>
      <w:spacing w:before="120" w:after="120"/>
    </w:pPr>
    <w:rPr>
      <w:rFonts w:ascii="Arial" w:hAnsi="Arial"/>
      <w:b/>
      <w:color w:val="918585"/>
      <w:sz w:val="24"/>
    </w:rPr>
  </w:style>
  <w:style w:type="paragraph" w:styleId="Header">
    <w:name w:val="header"/>
    <w:basedOn w:val="Normal"/>
    <w:link w:val="HeaderChar"/>
    <w:rsid w:val="006502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247"/>
    <w:rPr>
      <w:rFonts w:ascii="Times New Roman" w:eastAsia="Times New Roman" w:hAnsi="Times New Roman" w:cs="Times New Roman"/>
      <w:sz w:val="16"/>
      <w:szCs w:val="20"/>
      <w:lang w:val="en-GB" w:eastAsia="en-US"/>
    </w:rPr>
  </w:style>
  <w:style w:type="paragraph" w:customStyle="1" w:styleId="Chapter">
    <w:name w:val="Chapter"/>
    <w:basedOn w:val="Normal"/>
    <w:rsid w:val="00650247"/>
    <w:pPr>
      <w:spacing w:before="240"/>
    </w:pPr>
    <w:rPr>
      <w:rFonts w:ascii="Times New Roman" w:hAnsi="Times New Roman"/>
      <w:smallCaps/>
      <w:spacing w:val="80"/>
      <w:sz w:val="28"/>
    </w:rPr>
  </w:style>
  <w:style w:type="paragraph" w:customStyle="1" w:styleId="InChapter">
    <w:name w:val="InChapter"/>
    <w:basedOn w:val="Heading3"/>
    <w:rsid w:val="00650247"/>
    <w:pPr>
      <w:spacing w:after="240"/>
      <w:outlineLvl w:val="9"/>
    </w:pPr>
    <w:rPr>
      <w:noProof/>
    </w:rPr>
  </w:style>
  <w:style w:type="paragraph" w:styleId="Index2">
    <w:name w:val="index 2"/>
    <w:basedOn w:val="Normal"/>
    <w:next w:val="Normal"/>
    <w:semiHidden/>
    <w:rsid w:val="00650247"/>
    <w:pPr>
      <w:tabs>
        <w:tab w:val="right" w:pos="4176"/>
      </w:tabs>
      <w:ind w:left="568" w:hanging="284"/>
    </w:pPr>
    <w:rPr>
      <w:rFonts w:ascii="Garamond" w:hAnsi="Garamond"/>
    </w:rPr>
  </w:style>
  <w:style w:type="paragraph" w:customStyle="1" w:styleId="Byline">
    <w:name w:val="Byline"/>
    <w:rsid w:val="006502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247"/>
    <w:pPr>
      <w:tabs>
        <w:tab w:val="clear" w:pos="3600"/>
        <w:tab w:val="clear" w:pos="3958"/>
      </w:tabs>
      <w:jc w:val="right"/>
    </w:pPr>
  </w:style>
  <w:style w:type="character" w:styleId="Emphasis">
    <w:name w:val="Emphasis"/>
    <w:basedOn w:val="DefaultParagraphFont"/>
    <w:qFormat/>
    <w:rsid w:val="00650247"/>
    <w:rPr>
      <w:i/>
    </w:rPr>
  </w:style>
  <w:style w:type="paragraph" w:styleId="Caption">
    <w:name w:val="caption"/>
    <w:basedOn w:val="BodyText"/>
    <w:next w:val="Normal"/>
    <w:qFormat/>
    <w:rsid w:val="00650247"/>
    <w:pPr>
      <w:framePr w:w="2268" w:hSpace="181" w:vSpace="181" w:wrap="around" w:vAnchor="text" w:hAnchor="page" w:x="1135" w:y="285" w:anchorLock="1"/>
    </w:pPr>
    <w:rPr>
      <w:i/>
    </w:rPr>
  </w:style>
  <w:style w:type="paragraph" w:customStyle="1" w:styleId="MiniTOCTitle">
    <w:name w:val="MiniTOCTitle"/>
    <w:basedOn w:val="Heading4"/>
    <w:rsid w:val="00650247"/>
    <w:pPr>
      <w:spacing w:before="240"/>
      <w:outlineLvl w:val="9"/>
    </w:pPr>
    <w:rPr>
      <w:noProof/>
      <w:sz w:val="24"/>
    </w:rPr>
  </w:style>
  <w:style w:type="paragraph" w:customStyle="1" w:styleId="MiniTOCItem">
    <w:name w:val="MiniTOCItem"/>
    <w:basedOn w:val="ListBullet"/>
    <w:rsid w:val="00650247"/>
    <w:pPr>
      <w:numPr>
        <w:numId w:val="0"/>
      </w:numPr>
      <w:tabs>
        <w:tab w:val="right" w:leader="dot" w:pos="6521"/>
      </w:tabs>
      <w:spacing w:before="0" w:after="0"/>
    </w:pPr>
  </w:style>
  <w:style w:type="paragraph" w:customStyle="1" w:styleId="TOFTitle">
    <w:name w:val="TOFTitle"/>
    <w:basedOn w:val="TOCTitle"/>
    <w:rsid w:val="00650247"/>
  </w:style>
  <w:style w:type="paragraph" w:styleId="TableofFigures">
    <w:name w:val="table of figures"/>
    <w:basedOn w:val="Normal"/>
    <w:next w:val="Normal"/>
    <w:semiHidden/>
    <w:rsid w:val="00650247"/>
    <w:pPr>
      <w:tabs>
        <w:tab w:val="right" w:leader="dot" w:pos="9072"/>
      </w:tabs>
      <w:ind w:left="970" w:hanging="403"/>
    </w:pPr>
    <w:rPr>
      <w:rFonts w:ascii="Times New Roman" w:hAnsi="Times New Roman"/>
      <w:b/>
    </w:rPr>
  </w:style>
  <w:style w:type="paragraph" w:styleId="ListNumber">
    <w:name w:val="List Number"/>
    <w:basedOn w:val="List"/>
    <w:rsid w:val="00650247"/>
    <w:pPr>
      <w:numPr>
        <w:numId w:val="10"/>
      </w:numPr>
    </w:pPr>
  </w:style>
  <w:style w:type="character" w:customStyle="1" w:styleId="WingdingSymbols">
    <w:name w:val="Wingding Symbols"/>
    <w:rsid w:val="00650247"/>
    <w:rPr>
      <w:rFonts w:ascii="Wingdings" w:hAnsi="Wingdings"/>
    </w:rPr>
  </w:style>
  <w:style w:type="paragraph" w:customStyle="1" w:styleId="TableHeading">
    <w:name w:val="Table Heading"/>
    <w:basedOn w:val="HeadingBase"/>
    <w:rsid w:val="00650247"/>
    <w:pPr>
      <w:keepLines/>
      <w:pBdr>
        <w:bottom w:val="single" w:sz="6" w:space="1" w:color="918585"/>
      </w:pBdr>
      <w:spacing w:before="240"/>
    </w:pPr>
  </w:style>
  <w:style w:type="character" w:customStyle="1" w:styleId="HotSpot">
    <w:name w:val="HotSpot"/>
    <w:rsid w:val="00650247"/>
    <w:rPr>
      <w:color w:val="0033CC"/>
      <w:u w:val="none"/>
    </w:rPr>
  </w:style>
  <w:style w:type="paragraph" w:customStyle="1" w:styleId="BodyTextRight">
    <w:name w:val="Body Text Right"/>
    <w:basedOn w:val="BodyText"/>
    <w:rsid w:val="00650247"/>
    <w:pPr>
      <w:spacing w:before="0" w:after="0"/>
      <w:jc w:val="right"/>
    </w:pPr>
  </w:style>
  <w:style w:type="paragraph" w:styleId="Index3">
    <w:name w:val="index 3"/>
    <w:basedOn w:val="ListNumber2"/>
    <w:next w:val="Normal"/>
    <w:semiHidden/>
    <w:rsid w:val="00650247"/>
    <w:pPr>
      <w:numPr>
        <w:numId w:val="0"/>
      </w:numPr>
      <w:tabs>
        <w:tab w:val="right" w:leader="dot" w:pos="4176"/>
      </w:tabs>
    </w:pPr>
  </w:style>
  <w:style w:type="paragraph" w:styleId="ListNumber2">
    <w:name w:val="List Number 2"/>
    <w:basedOn w:val="List2"/>
    <w:rsid w:val="00650247"/>
    <w:pPr>
      <w:numPr>
        <w:numId w:val="9"/>
      </w:numPr>
      <w:tabs>
        <w:tab w:val="clear" w:pos="1060"/>
      </w:tabs>
    </w:pPr>
  </w:style>
  <w:style w:type="paragraph" w:customStyle="1" w:styleId="MarginNote">
    <w:name w:val="Margin Note"/>
    <w:basedOn w:val="BodyText"/>
    <w:rsid w:val="006502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2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2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0247"/>
    <w:rPr>
      <w:sz w:val="32"/>
    </w:rPr>
  </w:style>
  <w:style w:type="paragraph" w:customStyle="1" w:styleId="HeadingProcedure">
    <w:name w:val="Heading Procedure"/>
    <w:basedOn w:val="HeadingBase"/>
    <w:next w:val="Normal"/>
    <w:rsid w:val="00650247"/>
    <w:pPr>
      <w:tabs>
        <w:tab w:val="left" w:pos="0"/>
      </w:tabs>
      <w:spacing w:before="120" w:after="60"/>
    </w:pPr>
    <w:rPr>
      <w:i/>
      <w:color w:val="918585"/>
      <w:sz w:val="22"/>
    </w:rPr>
  </w:style>
  <w:style w:type="paragraph" w:customStyle="1" w:styleId="TableBodyText">
    <w:name w:val="Table Body Text"/>
    <w:basedOn w:val="BodyText"/>
    <w:rsid w:val="00650247"/>
    <w:pPr>
      <w:spacing w:before="60" w:after="60"/>
    </w:pPr>
  </w:style>
  <w:style w:type="paragraph" w:styleId="ListContinue">
    <w:name w:val="List Continue"/>
    <w:basedOn w:val="List"/>
    <w:rsid w:val="00650247"/>
    <w:pPr>
      <w:ind w:firstLine="0"/>
    </w:pPr>
  </w:style>
  <w:style w:type="paragraph" w:customStyle="1" w:styleId="ListNote">
    <w:name w:val="List Note"/>
    <w:basedOn w:val="List"/>
    <w:rsid w:val="00650247"/>
    <w:pPr>
      <w:pBdr>
        <w:top w:val="single" w:sz="6" w:space="2" w:color="918585"/>
        <w:bottom w:val="single" w:sz="6" w:space="2" w:color="918585"/>
      </w:pBdr>
      <w:tabs>
        <w:tab w:val="left" w:pos="1021"/>
      </w:tabs>
      <w:ind w:firstLine="0"/>
    </w:pPr>
  </w:style>
  <w:style w:type="paragraph" w:customStyle="1" w:styleId="Warning">
    <w:name w:val="Warning"/>
    <w:basedOn w:val="BodyText"/>
    <w:rsid w:val="00650247"/>
    <w:pPr>
      <w:shd w:val="clear" w:color="auto" w:fill="D9D9D9"/>
      <w:tabs>
        <w:tab w:val="left" w:pos="992"/>
      </w:tabs>
      <w:ind w:left="119" w:right="119"/>
    </w:pPr>
    <w:rPr>
      <w:sz w:val="20"/>
    </w:rPr>
  </w:style>
  <w:style w:type="paragraph" w:customStyle="1" w:styleId="MarginIcons">
    <w:name w:val="Margin Icons"/>
    <w:basedOn w:val="BodyText"/>
    <w:rsid w:val="006502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247"/>
    <w:rPr>
      <w:rFonts w:ascii="Courier New" w:hAnsi="Courier New"/>
    </w:rPr>
  </w:style>
  <w:style w:type="paragraph" w:customStyle="1" w:styleId="NoteBullet">
    <w:name w:val="Note Bullet"/>
    <w:basedOn w:val="Note"/>
    <w:rsid w:val="00650247"/>
    <w:pPr>
      <w:tabs>
        <w:tab w:val="clear" w:pos="680"/>
      </w:tabs>
      <w:spacing w:before="60" w:after="60"/>
    </w:pPr>
  </w:style>
  <w:style w:type="paragraph" w:customStyle="1" w:styleId="SubHeading2">
    <w:name w:val="SubHeading2"/>
    <w:basedOn w:val="HeadingBase"/>
    <w:rsid w:val="00650247"/>
    <w:pPr>
      <w:spacing w:before="240" w:after="60"/>
    </w:pPr>
    <w:rPr>
      <w:sz w:val="20"/>
    </w:rPr>
  </w:style>
  <w:style w:type="paragraph" w:customStyle="1" w:styleId="SubHeading1">
    <w:name w:val="SubHeading1"/>
    <w:basedOn w:val="HeadingBase"/>
    <w:rsid w:val="00650247"/>
    <w:pPr>
      <w:spacing w:before="240" w:after="60"/>
    </w:pPr>
    <w:rPr>
      <w:color w:val="918585"/>
      <w:sz w:val="22"/>
    </w:rPr>
  </w:style>
  <w:style w:type="paragraph" w:customStyle="1" w:styleId="SideHeading">
    <w:name w:val="Side Heading"/>
    <w:basedOn w:val="HeadingBase"/>
    <w:rsid w:val="006502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247"/>
    <w:pPr>
      <w:tabs>
        <w:tab w:val="num" w:pos="360"/>
      </w:tabs>
    </w:pPr>
  </w:style>
  <w:style w:type="paragraph" w:styleId="PlainText">
    <w:name w:val="Plain Text"/>
    <w:basedOn w:val="Normal"/>
    <w:link w:val="PlainTextChar"/>
    <w:rsid w:val="00650247"/>
    <w:rPr>
      <w:sz w:val="20"/>
    </w:rPr>
  </w:style>
  <w:style w:type="character" w:customStyle="1" w:styleId="PlainTextChar">
    <w:name w:val="Plain Text Char"/>
    <w:basedOn w:val="DefaultParagraphFont"/>
    <w:link w:val="PlainText"/>
    <w:rsid w:val="00650247"/>
    <w:rPr>
      <w:rFonts w:ascii="Courier New" w:eastAsia="Times New Roman" w:hAnsi="Courier New" w:cs="Times New Roman"/>
      <w:sz w:val="20"/>
      <w:szCs w:val="20"/>
      <w:lang w:eastAsia="en-US"/>
    </w:rPr>
  </w:style>
  <w:style w:type="character" w:customStyle="1" w:styleId="MenuOption">
    <w:name w:val="Menu Option"/>
    <w:basedOn w:val="DefaultParagraphFont"/>
    <w:rsid w:val="00650247"/>
    <w:rPr>
      <w:b/>
      <w:smallCaps/>
    </w:rPr>
  </w:style>
  <w:style w:type="paragraph" w:customStyle="1" w:styleId="TableListNumber">
    <w:name w:val="Table List Number"/>
    <w:basedOn w:val="ListNumber"/>
    <w:rsid w:val="00650247"/>
    <w:pPr>
      <w:numPr>
        <w:numId w:val="0"/>
      </w:numPr>
    </w:pPr>
  </w:style>
  <w:style w:type="paragraph" w:styleId="TOC4">
    <w:name w:val="toc 4"/>
    <w:basedOn w:val="TOCBase"/>
    <w:next w:val="Normal"/>
    <w:semiHidden/>
    <w:rsid w:val="00650247"/>
    <w:pPr>
      <w:tabs>
        <w:tab w:val="right" w:leader="dot" w:pos="9071"/>
      </w:tabs>
      <w:ind w:left="1701"/>
    </w:pPr>
  </w:style>
  <w:style w:type="paragraph" w:customStyle="1" w:styleId="ListAlpha">
    <w:name w:val="List Alpha"/>
    <w:basedOn w:val="List"/>
    <w:rsid w:val="00650247"/>
    <w:pPr>
      <w:numPr>
        <w:numId w:val="8"/>
      </w:numPr>
    </w:pPr>
  </w:style>
  <w:style w:type="paragraph" w:customStyle="1" w:styleId="ListAlpha2">
    <w:name w:val="List Alpha 2"/>
    <w:basedOn w:val="List2"/>
    <w:rsid w:val="00650247"/>
    <w:pPr>
      <w:numPr>
        <w:numId w:val="7"/>
      </w:numPr>
    </w:pPr>
  </w:style>
  <w:style w:type="paragraph" w:styleId="List3">
    <w:name w:val="List 3"/>
    <w:basedOn w:val="BodyText"/>
    <w:rsid w:val="00650247"/>
    <w:pPr>
      <w:tabs>
        <w:tab w:val="left" w:pos="1021"/>
      </w:tabs>
      <w:spacing w:before="60" w:after="60"/>
      <w:ind w:left="1020" w:hanging="340"/>
    </w:pPr>
  </w:style>
  <w:style w:type="paragraph" w:styleId="List4">
    <w:name w:val="List 4"/>
    <w:basedOn w:val="BodyText"/>
    <w:rsid w:val="00650247"/>
    <w:pPr>
      <w:tabs>
        <w:tab w:val="left" w:pos="1361"/>
      </w:tabs>
      <w:spacing w:before="60" w:after="60"/>
      <w:ind w:left="1361" w:hanging="340"/>
    </w:pPr>
  </w:style>
  <w:style w:type="paragraph" w:styleId="List5">
    <w:name w:val="List 5"/>
    <w:basedOn w:val="BodyText"/>
    <w:rsid w:val="00650247"/>
    <w:pPr>
      <w:tabs>
        <w:tab w:val="left" w:pos="1701"/>
      </w:tabs>
      <w:spacing w:before="60" w:after="60"/>
      <w:ind w:left="1701" w:hanging="340"/>
    </w:pPr>
  </w:style>
  <w:style w:type="paragraph" w:styleId="ListBullet3">
    <w:name w:val="List Bullet 3"/>
    <w:basedOn w:val="List3"/>
    <w:rsid w:val="00650247"/>
    <w:pPr>
      <w:numPr>
        <w:numId w:val="14"/>
      </w:numPr>
      <w:tabs>
        <w:tab w:val="clear" w:pos="1021"/>
      </w:tabs>
      <w:ind w:left="1037" w:hanging="357"/>
    </w:pPr>
  </w:style>
  <w:style w:type="paragraph" w:styleId="ListBullet4">
    <w:name w:val="List Bullet 4"/>
    <w:basedOn w:val="List4"/>
    <w:rsid w:val="00650247"/>
    <w:pPr>
      <w:numPr>
        <w:numId w:val="2"/>
      </w:numPr>
    </w:pPr>
  </w:style>
  <w:style w:type="paragraph" w:styleId="ListBullet5">
    <w:name w:val="List Bullet 5"/>
    <w:basedOn w:val="List5"/>
    <w:rsid w:val="00650247"/>
    <w:pPr>
      <w:numPr>
        <w:numId w:val="3"/>
      </w:numPr>
    </w:pPr>
  </w:style>
  <w:style w:type="paragraph" w:styleId="ListContinue2">
    <w:name w:val="List Continue 2"/>
    <w:basedOn w:val="List2"/>
    <w:rsid w:val="00650247"/>
    <w:pPr>
      <w:ind w:firstLine="0"/>
    </w:pPr>
  </w:style>
  <w:style w:type="paragraph" w:styleId="ListContinue3">
    <w:name w:val="List Continue 3"/>
    <w:basedOn w:val="List3"/>
    <w:rsid w:val="00650247"/>
    <w:pPr>
      <w:ind w:left="1021" w:firstLine="0"/>
    </w:pPr>
  </w:style>
  <w:style w:type="paragraph" w:styleId="ListContinue4">
    <w:name w:val="List Continue 4"/>
    <w:basedOn w:val="List4"/>
    <w:rsid w:val="00650247"/>
    <w:pPr>
      <w:ind w:firstLine="0"/>
    </w:pPr>
  </w:style>
  <w:style w:type="paragraph" w:styleId="ListContinue5">
    <w:name w:val="List Continue 5"/>
    <w:basedOn w:val="List5"/>
    <w:rsid w:val="00650247"/>
    <w:pPr>
      <w:ind w:firstLine="0"/>
    </w:pPr>
  </w:style>
  <w:style w:type="paragraph" w:styleId="ListNumber3">
    <w:name w:val="List Number 3"/>
    <w:basedOn w:val="List3"/>
    <w:rsid w:val="00650247"/>
    <w:pPr>
      <w:numPr>
        <w:numId w:val="4"/>
      </w:numPr>
    </w:pPr>
  </w:style>
  <w:style w:type="paragraph" w:styleId="ListNumber4">
    <w:name w:val="List Number 4"/>
    <w:basedOn w:val="List4"/>
    <w:rsid w:val="00650247"/>
    <w:pPr>
      <w:numPr>
        <w:numId w:val="5"/>
      </w:numPr>
    </w:pPr>
  </w:style>
  <w:style w:type="paragraph" w:styleId="ListNumber5">
    <w:name w:val="List Number 5"/>
    <w:basedOn w:val="List5"/>
    <w:rsid w:val="00650247"/>
    <w:pPr>
      <w:numPr>
        <w:numId w:val="6"/>
      </w:numPr>
    </w:pPr>
  </w:style>
  <w:style w:type="paragraph" w:styleId="BlockText">
    <w:name w:val="Block Text"/>
    <w:basedOn w:val="Normal"/>
    <w:rsid w:val="00650247"/>
    <w:pPr>
      <w:spacing w:after="120"/>
      <w:ind w:left="1440" w:right="1440"/>
    </w:pPr>
  </w:style>
  <w:style w:type="character" w:customStyle="1" w:styleId="Subscript">
    <w:name w:val="Subscript"/>
    <w:basedOn w:val="DefaultParagraphFont"/>
    <w:rsid w:val="00650247"/>
    <w:rPr>
      <w:sz w:val="16"/>
      <w:vertAlign w:val="subscript"/>
    </w:rPr>
  </w:style>
  <w:style w:type="character" w:customStyle="1" w:styleId="Superscript">
    <w:name w:val="Superscript"/>
    <w:basedOn w:val="DefaultParagraphFont"/>
    <w:rsid w:val="00650247"/>
    <w:rPr>
      <w:sz w:val="16"/>
      <w:vertAlign w:val="superscript"/>
    </w:rPr>
  </w:style>
  <w:style w:type="character" w:customStyle="1" w:styleId="Symbols">
    <w:name w:val="Symbols"/>
    <w:basedOn w:val="DefaultParagraphFont"/>
    <w:rsid w:val="00650247"/>
    <w:rPr>
      <w:rFonts w:ascii="Symbol" w:hAnsi="Symbol"/>
    </w:rPr>
  </w:style>
  <w:style w:type="character" w:customStyle="1" w:styleId="MenuOptions">
    <w:name w:val="Menu Options"/>
    <w:basedOn w:val="DefaultParagraphFont"/>
    <w:rsid w:val="00650247"/>
    <w:rPr>
      <w:rFonts w:ascii="Arial Narrow" w:hAnsi="Arial Narrow"/>
      <w:smallCaps/>
    </w:rPr>
  </w:style>
  <w:style w:type="character" w:customStyle="1" w:styleId="Buttons">
    <w:name w:val="Buttons"/>
    <w:basedOn w:val="DefaultParagraphFont"/>
    <w:rsid w:val="00650247"/>
    <w:rPr>
      <w:b/>
    </w:rPr>
  </w:style>
  <w:style w:type="character" w:customStyle="1" w:styleId="Underlined">
    <w:name w:val="Underlined"/>
    <w:basedOn w:val="DefaultParagraphFont"/>
    <w:rsid w:val="00650247"/>
    <w:rPr>
      <w:u w:val="single"/>
    </w:rPr>
  </w:style>
  <w:style w:type="paragraph" w:customStyle="1" w:styleId="TableBodyTextRight">
    <w:name w:val="Table Body Text Right"/>
    <w:basedOn w:val="TableBodyText"/>
    <w:rsid w:val="00650247"/>
    <w:pPr>
      <w:widowControl w:val="0"/>
      <w:autoSpaceDE w:val="0"/>
      <w:autoSpaceDN w:val="0"/>
      <w:adjustRightInd w:val="0"/>
      <w:jc w:val="right"/>
    </w:pPr>
    <w:rPr>
      <w:rFonts w:cs="Arial"/>
      <w:szCs w:val="18"/>
    </w:rPr>
  </w:style>
  <w:style w:type="paragraph" w:customStyle="1" w:styleId="CopyrightText">
    <w:name w:val="Copyright Text"/>
    <w:basedOn w:val="BodyText"/>
    <w:rsid w:val="00650247"/>
    <w:rPr>
      <w:sz w:val="18"/>
    </w:rPr>
  </w:style>
  <w:style w:type="paragraph" w:customStyle="1" w:styleId="BodySmallRight">
    <w:name w:val="Body Small Right"/>
    <w:basedOn w:val="BodyTextRight"/>
    <w:rsid w:val="00650247"/>
    <w:rPr>
      <w:sz w:val="18"/>
      <w:szCs w:val="18"/>
    </w:rPr>
  </w:style>
  <w:style w:type="paragraph" w:customStyle="1" w:styleId="MarginEdition">
    <w:name w:val="Margin Edition"/>
    <w:basedOn w:val="MarginNote"/>
    <w:rsid w:val="00650247"/>
    <w:pPr>
      <w:spacing w:before="0" w:after="0"/>
    </w:pPr>
    <w:rPr>
      <w:rFonts w:ascii="Times New Roman" w:hAnsi="Times New Roman"/>
      <w:color w:val="999999"/>
    </w:rPr>
  </w:style>
  <w:style w:type="paragraph" w:customStyle="1" w:styleId="Spacer">
    <w:name w:val="Spacer"/>
    <w:basedOn w:val="Normal"/>
    <w:rsid w:val="00650247"/>
    <w:rPr>
      <w:sz w:val="2"/>
      <w:szCs w:val="2"/>
    </w:rPr>
  </w:style>
  <w:style w:type="character" w:customStyle="1" w:styleId="Small">
    <w:name w:val="Small"/>
    <w:basedOn w:val="DefaultParagraphFont"/>
    <w:rsid w:val="00650247"/>
    <w:rPr>
      <w:sz w:val="16"/>
    </w:rPr>
  </w:style>
  <w:style w:type="paragraph" w:customStyle="1" w:styleId="WideTable">
    <w:name w:val="Wide Table"/>
    <w:basedOn w:val="Normal"/>
    <w:rsid w:val="00650247"/>
    <w:pPr>
      <w:ind w:left="-1418"/>
    </w:pPr>
    <w:rPr>
      <w:sz w:val="2"/>
      <w:szCs w:val="2"/>
    </w:rPr>
  </w:style>
  <w:style w:type="character" w:styleId="PageNumber">
    <w:name w:val="page number"/>
    <w:basedOn w:val="DefaultParagraphFont"/>
    <w:rsid w:val="00650247"/>
  </w:style>
  <w:style w:type="paragraph" w:styleId="Quote">
    <w:name w:val="Quote"/>
    <w:basedOn w:val="Heading1"/>
    <w:link w:val="QuoteChar"/>
    <w:qFormat/>
    <w:rsid w:val="00650247"/>
    <w:rPr>
      <w:b w:val="0"/>
      <w:sz w:val="72"/>
      <w:szCs w:val="72"/>
      <w:lang w:val="en-NZ"/>
    </w:rPr>
  </w:style>
  <w:style w:type="character" w:customStyle="1" w:styleId="QuoteChar">
    <w:name w:val="Quote Char"/>
    <w:basedOn w:val="DefaultParagraphFont"/>
    <w:link w:val="Quote"/>
    <w:rsid w:val="006502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247"/>
    <w:pPr>
      <w:pageBreakBefore/>
    </w:pPr>
  </w:style>
  <w:style w:type="paragraph" w:customStyle="1" w:styleId="Border">
    <w:name w:val="Border"/>
    <w:basedOn w:val="Normal"/>
    <w:qFormat/>
    <w:rsid w:val="006502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247"/>
    <w:rPr>
      <w:b/>
      <w:bCs/>
      <w:i/>
      <w:iCs/>
      <w:color w:val="auto"/>
    </w:rPr>
  </w:style>
  <w:style w:type="paragraph" w:styleId="IntenseQuote">
    <w:name w:val="Intense Quote"/>
    <w:basedOn w:val="Normal"/>
    <w:next w:val="Normal"/>
    <w:link w:val="IntenseQuoteChar"/>
    <w:uiPriority w:val="30"/>
    <w:qFormat/>
    <w:rsid w:val="006502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2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0247"/>
    <w:rPr>
      <w:smallCaps/>
      <w:color w:val="auto"/>
      <w:u w:val="single"/>
    </w:rPr>
  </w:style>
  <w:style w:type="character" w:styleId="IntenseReference">
    <w:name w:val="Intense Reference"/>
    <w:basedOn w:val="DefaultParagraphFont"/>
    <w:uiPriority w:val="32"/>
    <w:qFormat/>
    <w:rsid w:val="00650247"/>
    <w:rPr>
      <w:b/>
      <w:bCs/>
      <w:smallCaps/>
      <w:color w:val="auto"/>
      <w:spacing w:val="5"/>
      <w:u w:val="single"/>
    </w:rPr>
  </w:style>
  <w:style w:type="paragraph" w:customStyle="1" w:styleId="2ColumnHeading">
    <w:name w:val="2Column Heading"/>
    <w:basedOn w:val="BodyText"/>
    <w:qFormat/>
    <w:rsid w:val="00650247"/>
    <w:pPr>
      <w:spacing w:after="60"/>
      <w:ind w:left="-2268"/>
    </w:pPr>
    <w:rPr>
      <w:b/>
    </w:rPr>
  </w:style>
  <w:style w:type="paragraph" w:customStyle="1" w:styleId="Heading1TOC">
    <w:name w:val="Heading1 TOC"/>
    <w:basedOn w:val="Normal"/>
    <w:qFormat/>
    <w:rsid w:val="00650247"/>
    <w:pPr>
      <w:spacing w:before="240" w:after="120"/>
    </w:pPr>
    <w:rPr>
      <w:rFonts w:ascii="Times New Roman" w:hAnsi="Times New Roman"/>
      <w:b/>
      <w:sz w:val="32"/>
    </w:rPr>
  </w:style>
  <w:style w:type="paragraph" w:customStyle="1" w:styleId="Heading2TOC">
    <w:name w:val="Heading2 TOC"/>
    <w:basedOn w:val="Normal"/>
    <w:qFormat/>
    <w:rsid w:val="00650247"/>
    <w:pPr>
      <w:spacing w:before="240" w:after="60"/>
    </w:pPr>
    <w:rPr>
      <w:rFonts w:ascii="Times New Roman" w:hAnsi="Times New Roman"/>
      <w:b/>
      <w:sz w:val="28"/>
    </w:rPr>
  </w:style>
  <w:style w:type="character" w:customStyle="1" w:styleId="Underline">
    <w:name w:val="Underline"/>
    <w:basedOn w:val="DefaultParagraphFont"/>
    <w:qFormat/>
    <w:rsid w:val="00650247"/>
    <w:rPr>
      <w:u w:val="single"/>
    </w:rPr>
  </w:style>
  <w:style w:type="character" w:customStyle="1" w:styleId="BoldandItalics">
    <w:name w:val="Bold and Italics"/>
    <w:qFormat/>
    <w:rsid w:val="00650247"/>
    <w:rPr>
      <w:b/>
      <w:i/>
      <w:u w:val="none"/>
    </w:rPr>
  </w:style>
  <w:style w:type="paragraph" w:styleId="BalloonText">
    <w:name w:val="Balloon Text"/>
    <w:basedOn w:val="Normal"/>
    <w:link w:val="BalloonTextChar"/>
    <w:rsid w:val="00650247"/>
    <w:rPr>
      <w:rFonts w:ascii="Tahoma" w:hAnsi="Tahoma" w:cs="Tahoma"/>
      <w:sz w:val="16"/>
      <w:szCs w:val="16"/>
    </w:rPr>
  </w:style>
  <w:style w:type="character" w:customStyle="1" w:styleId="BalloonTextChar">
    <w:name w:val="Balloon Text Char"/>
    <w:basedOn w:val="DefaultParagraphFont"/>
    <w:link w:val="BalloonText"/>
    <w:rsid w:val="006502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02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02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0247"/>
    <w:rPr>
      <w:b/>
      <w:color w:val="660033"/>
      <w:spacing w:val="0"/>
    </w:rPr>
  </w:style>
  <w:style w:type="paragraph" w:customStyle="1" w:styleId="Nameditemlist">
    <w:name w:val="Named item list"/>
    <w:basedOn w:val="BodyText"/>
    <w:qFormat/>
    <w:rsid w:val="006502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1066</Words>
  <Characters>6576</Characters>
  <Application>Microsoft Office Word</Application>
  <DocSecurity>0</DocSecurity>
  <Lines>214</Lines>
  <Paragraphs>122</Paragraphs>
  <ScaleCrop>false</ScaleCrop>
  <Company>Author-it Software Corporation Ltd.</Company>
  <LinksUpToDate>false</LinksUpToDate>
  <CharactersWithSpaces>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AURALA3001 Determine legal aspects of an automotive service and repair contract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2013-01-15T08:51:00Z</dcterms:created>
  <dcterms:modified xsi:type="dcterms:W3CDTF">2013-01-15T08:51:00Z</dcterms:modified>
</cp:coreProperties>
</file>