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61E9" w:rsidP="002061E9">
      <w:pPr>
        <w:pStyle w:val="Title"/>
      </w:pPr>
      <w:r>
        <w:fldChar w:fldCharType="begin"/>
      </w:r>
      <w:r>
        <w:instrText xml:space="preserve"> TITLE   \* MERGEFORMAT </w:instrText>
      </w:r>
      <w:r>
        <w:fldChar w:fldCharType="separate"/>
      </w:r>
      <w:r>
        <w:t>AURAFA5007 Develop and document specifications and procedures</w:t>
      </w:r>
      <w:r>
        <w:fldChar w:fldCharType="end"/>
      </w:r>
    </w:p>
    <w:p w:rsidR="002061E9" w:rsidP="002061E9">
      <w:pPr>
        <w:pStyle w:val="Version"/>
        <w:sectPr w:rsidSect="00226D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6DC9" w:rsidP="00226DC9">
      <w:pPr>
        <w:pStyle w:val="SuperHeading"/>
      </w:pPr>
      <w:r w:rsidRPr="00226DC9">
        <w:t>AURAFA5007 Develop and document specifications and procedures</w:t>
      </w:r>
    </w:p>
    <w:p w:rsidR="00000000" w:rsidRPr="00226DC9" w:rsidP="00226DC9">
      <w:pPr>
        <w:pStyle w:val="Heading1"/>
      </w:pPr>
      <w:bookmarkStart w:id="1" w:name="O_485509"/>
      <w:bookmarkEnd w:id="1"/>
      <w:r w:rsidRPr="00226DC9">
        <w:t>Modification History</w:t>
      </w:r>
    </w:p>
    <w:tbl>
      <w:tblPr>
        <w:tblW w:w="9639" w:type="dxa"/>
        <w:tblLayout w:type="fixed"/>
        <w:tblCellMar>
          <w:left w:w="62" w:type="dxa"/>
          <w:right w:w="62" w:type="dxa"/>
        </w:tblCellMar>
        <w:tblLook w:val="0000"/>
      </w:tblPr>
      <w:tblGrid>
        <w:gridCol w:w="2970"/>
        <w:gridCol w:w="6669"/>
      </w:tblGrid>
      <w:tr w:rsidTr="002061E9">
        <w:tblPrEx>
          <w:tblW w:w="9639" w:type="dxa"/>
          <w:tblLayout w:type="fixed"/>
          <w:tblCellMar>
            <w:left w:w="62" w:type="dxa"/>
            <w:right w:w="62" w:type="dxa"/>
          </w:tblCellMar>
          <w:tblLook w:val="0000"/>
        </w:tblPrEx>
        <w:trPr>
          <w:tblHeader/>
        </w:trPr>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C9" w:rsidP="00226DC9">
            <w:pPr>
              <w:pStyle w:val="BodyText"/>
            </w:pPr>
            <w:r w:rsidRPr="00226DC9">
              <w:rPr>
                <w:rStyle w:val="SpecialBold"/>
              </w:rPr>
              <w:t>Release</w:t>
            </w:r>
          </w:p>
        </w:tc>
        <w:tc>
          <w:tcPr>
            <w:tcW w:w="6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C9">
            <w:pPr>
              <w:pStyle w:val="BodyText"/>
              <w:rPr>
                <w:lang w:val="en-NZ"/>
              </w:rPr>
            </w:pPr>
            <w:r w:rsidRPr="00226DC9">
              <w:rPr>
                <w:rStyle w:val="SpecialBold"/>
              </w:rPr>
              <w:t>Comment</w:t>
            </w:r>
          </w:p>
        </w:tc>
      </w:tr>
      <w:tr w:rsidTr="002061E9">
        <w:tblPrEx>
          <w:tblW w:w="9639" w:type="dxa"/>
          <w:tblLayout w:type="fixed"/>
          <w:tblCellMar>
            <w:left w:w="62" w:type="dxa"/>
            <w:right w:w="62" w:type="dxa"/>
          </w:tblCellMar>
          <w:tblLook w:val="0000"/>
        </w:tblPrEx>
        <w:trPr>
          <w:trHeight w:val="1346"/>
        </w:trPr>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C9">
            <w:pPr>
              <w:pStyle w:val="BodyText"/>
              <w:rPr>
                <w:lang w:val="en-NZ"/>
              </w:rPr>
            </w:pPr>
            <w:r w:rsidRPr="00226DC9">
              <w:rPr>
                <w:rStyle w:val="SpecialBold"/>
              </w:rPr>
              <w:t>Release 1</w:t>
            </w:r>
          </w:p>
        </w:tc>
        <w:tc>
          <w:tcPr>
            <w:tcW w:w="6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C9" w:rsidP="00226DC9">
            <w:pPr>
              <w:pStyle w:val="BodyText"/>
            </w:pPr>
            <w:r w:rsidRPr="00226DC9">
              <w:t>Replaces AURT577620A Develop and document specifications and procedures</w:t>
            </w:r>
          </w:p>
          <w:p w:rsidR="00000000" w:rsidRPr="00226DC9" w:rsidP="00226DC9">
            <w:pPr>
              <w:pStyle w:val="BodyText"/>
            </w:pPr>
            <w:r w:rsidRPr="00226DC9">
              <w:t>Unit code updated to meet policy requirements.</w:t>
            </w:r>
          </w:p>
          <w:p w:rsidR="00000000" w:rsidRPr="00226DC9" w:rsidP="00226DC9">
            <w:pPr>
              <w:pStyle w:val="BodyText"/>
            </w:pPr>
            <w:r w:rsidRPr="00226DC9">
              <w:t>Reference to OHS legislation replaced with new WHS legislation</w:t>
            </w:r>
          </w:p>
          <w:p w:rsidR="00000000" w:rsidRPr="00226DC9" w:rsidP="00226DC9">
            <w:pPr>
              <w:pStyle w:val="BodyText"/>
            </w:pPr>
            <w:r w:rsidRPr="00226DC9">
              <w:t>Licensing statement added to unit descriptor</w:t>
            </w:r>
          </w:p>
        </w:tc>
      </w:tr>
    </w:tbl>
    <w:p w:rsidR="00000000" w:rsidRPr="00226DC9" w:rsidP="00226DC9">
      <w:pPr>
        <w:pStyle w:val="BodyText"/>
      </w:pPr>
    </w:p>
    <w:p w:rsidR="00000000" w:rsidRPr="00226DC9" w:rsidP="00226DC9">
      <w:pPr>
        <w:pStyle w:val="AllowPageBreak"/>
      </w:pPr>
    </w:p>
    <w:p w:rsidR="00000000" w:rsidRPr="00226DC9" w:rsidP="00226DC9">
      <w:pPr>
        <w:pStyle w:val="Heading1"/>
      </w:pPr>
      <w:bookmarkStart w:id="2" w:name="O_485507"/>
      <w:bookmarkEnd w:id="2"/>
      <w:r w:rsidRPr="00226DC9">
        <w:t>Unit Descriptor</w:t>
      </w:r>
    </w:p>
    <w:tbl>
      <w:tblPr>
        <w:tblW w:w="9639" w:type="dxa"/>
        <w:tblLayout w:type="fixed"/>
        <w:tblCellMar>
          <w:left w:w="62" w:type="dxa"/>
          <w:right w:w="62" w:type="dxa"/>
        </w:tblCellMar>
        <w:tblLook w:val="0000"/>
      </w:tblPr>
      <w:tblGrid>
        <w:gridCol w:w="2977"/>
        <w:gridCol w:w="6662"/>
      </w:tblGrid>
      <w:tr w:rsidTr="002061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C9">
            <w:pPr>
              <w:pStyle w:val="BodyText"/>
              <w:rPr>
                <w:lang w:val="en-NZ"/>
              </w:rPr>
            </w:pPr>
            <w:r w:rsidRPr="00226DC9">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C9" w:rsidP="00226DC9">
            <w:pPr>
              <w:pStyle w:val="BodyText"/>
            </w:pPr>
            <w:r w:rsidRPr="00226DC9">
              <w:t xml:space="preserve">This unit covers the competence to analyse requirements and to develop and document technical specifications and procedures providing concise </w:t>
            </w:r>
            <w:r w:rsidRPr="00226DC9">
              <w:t>and unambiguous direction and guidance for workplace activities.</w:t>
            </w:r>
          </w:p>
          <w:p w:rsidR="00000000" w:rsidRPr="00226DC9" w:rsidP="00226DC9">
            <w:pPr>
              <w:pStyle w:val="BodyText"/>
            </w:pPr>
            <w:r w:rsidRPr="00226DC9">
              <w:t>Licensing, legislative, regulatory or certification requirements may apply to this unit in some jurisdictions. Users are advised to check with the relevant regulatory authority.</w:t>
            </w:r>
          </w:p>
        </w:tc>
      </w:tr>
    </w:tbl>
    <w:p w:rsidR="00000000" w:rsidRPr="00226DC9" w:rsidP="00226DC9">
      <w:pPr>
        <w:pStyle w:val="BodyText"/>
      </w:pPr>
    </w:p>
    <w:p w:rsidR="00000000" w:rsidRPr="00226DC9" w:rsidP="00226DC9">
      <w:pPr>
        <w:pStyle w:val="AllowPageBreak"/>
      </w:pPr>
    </w:p>
    <w:p w:rsidR="00000000" w:rsidRPr="00226DC9" w:rsidP="00226DC9">
      <w:pPr>
        <w:pStyle w:val="Heading1"/>
      </w:pPr>
      <w:bookmarkStart w:id="3" w:name="O_485495"/>
      <w:bookmarkEnd w:id="3"/>
      <w:r w:rsidRPr="00226DC9">
        <w:t>Application of the Unit</w:t>
      </w:r>
    </w:p>
    <w:tbl>
      <w:tblPr>
        <w:tblW w:w="9639" w:type="dxa"/>
        <w:tblLayout w:type="fixed"/>
        <w:tblCellMar>
          <w:left w:w="62" w:type="dxa"/>
          <w:right w:w="62" w:type="dxa"/>
        </w:tblCellMar>
        <w:tblLook w:val="0000"/>
      </w:tblPr>
      <w:tblGrid>
        <w:gridCol w:w="2977"/>
        <w:gridCol w:w="6662"/>
      </w:tblGrid>
      <w:tr w:rsidTr="002061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C9">
            <w:pPr>
              <w:pStyle w:val="BodyText"/>
              <w:rPr>
                <w:lang w:val="en-NZ"/>
              </w:rPr>
            </w:pPr>
            <w:r w:rsidRPr="00226DC9">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C9" w:rsidP="00226DC9">
            <w:pPr>
              <w:pStyle w:val="BodyText"/>
            </w:pPr>
            <w:r w:rsidRPr="00226DC9">
              <w:t>This unit covers the work involved in the research for and writing of specifications and procedures for the workplace.</w:t>
            </w:r>
          </w:p>
          <w:p w:rsidR="00000000" w:rsidRPr="00226DC9" w:rsidP="00226DC9">
            <w:pPr>
              <w:pStyle w:val="BodyText"/>
            </w:pPr>
            <w:r w:rsidRPr="00226DC9">
              <w:t xml:space="preserve">Work requires individuals to demonstrate conceptual ability, discretion, judgement </w:t>
            </w:r>
            <w:r w:rsidRPr="00226DC9">
              <w:t>and problem-solving skills.</w:t>
            </w:r>
          </w:p>
          <w:p w:rsidR="00000000" w:rsidRPr="00226DC9" w:rsidP="00226DC9">
            <w:pPr>
              <w:pStyle w:val="BodyText"/>
            </w:pPr>
            <w:r w:rsidRPr="00226DC9">
              <w:t>Work may involve individual and team related activities and will normally relate to the standard forms of activity performed in the enterprise and industry.</w:t>
            </w:r>
          </w:p>
        </w:tc>
      </w:tr>
    </w:tbl>
    <w:p w:rsidR="00000000" w:rsidRPr="00226DC9" w:rsidP="00226DC9">
      <w:pPr>
        <w:pStyle w:val="BodyText"/>
      </w:pPr>
    </w:p>
    <w:p w:rsidR="00000000" w:rsidRPr="00226DC9" w:rsidP="00226DC9">
      <w:pPr>
        <w:pStyle w:val="AllowPageBreak"/>
      </w:pPr>
    </w:p>
    <w:p w:rsidR="00000000" w:rsidRPr="00226DC9" w:rsidP="00226DC9">
      <w:pPr>
        <w:pStyle w:val="Heading1"/>
      </w:pPr>
      <w:bookmarkStart w:id="4" w:name="O_485503"/>
      <w:bookmarkEnd w:id="4"/>
      <w:r w:rsidRPr="00226DC9">
        <w:t>Licensing/Regulatory Information</w:t>
      </w:r>
    </w:p>
    <w:p w:rsidR="00000000" w:rsidRPr="00226DC9" w:rsidP="00226DC9">
      <w:pPr>
        <w:pStyle w:val="BodyText"/>
      </w:pPr>
      <w:r w:rsidRPr="00226DC9">
        <w:t>Not applicable.</w:t>
      </w:r>
    </w:p>
    <w:p w:rsidR="00000000" w:rsidRPr="00226DC9" w:rsidP="00226DC9">
      <w:pPr>
        <w:pStyle w:val="AllowPageBreak"/>
      </w:pPr>
    </w:p>
    <w:p w:rsidR="00000000" w:rsidRPr="00226DC9" w:rsidP="00226DC9">
      <w:pPr>
        <w:pStyle w:val="Heading1"/>
      </w:pPr>
      <w:bookmarkStart w:id="5" w:name="O_485504"/>
      <w:bookmarkEnd w:id="5"/>
      <w:r w:rsidRPr="00226DC9">
        <w:t>Pre-Requisites</w:t>
      </w:r>
    </w:p>
    <w:p w:rsidR="00000000" w:rsidRPr="00226DC9" w:rsidP="00226DC9">
      <w:pPr>
        <w:pStyle w:val="BodyText"/>
      </w:pPr>
      <w:r w:rsidRPr="00226DC9">
        <w:t>Not applicable.</w:t>
      </w:r>
    </w:p>
    <w:p w:rsidR="00000000" w:rsidRPr="00226DC9" w:rsidP="00226DC9">
      <w:pPr>
        <w:pStyle w:val="AllowPageBreak"/>
      </w:pPr>
    </w:p>
    <w:p w:rsidR="00000000" w:rsidRPr="00226DC9" w:rsidP="00226DC9">
      <w:pPr>
        <w:pStyle w:val="Heading1"/>
      </w:pPr>
      <w:bookmarkStart w:id="6" w:name="O_485500"/>
      <w:bookmarkEnd w:id="6"/>
      <w:r w:rsidRPr="00226DC9">
        <w:t>Employability Skills Information</w:t>
      </w:r>
    </w:p>
    <w:tbl>
      <w:tblPr>
        <w:tblW w:w="9639" w:type="dxa"/>
        <w:tblLayout w:type="fixed"/>
        <w:tblCellMar>
          <w:left w:w="62" w:type="dxa"/>
          <w:right w:w="62" w:type="dxa"/>
        </w:tblCellMar>
        <w:tblLook w:val="0000"/>
      </w:tblPr>
      <w:tblGrid>
        <w:gridCol w:w="2977"/>
        <w:gridCol w:w="6662"/>
      </w:tblGrid>
      <w:tr w:rsidTr="002061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C9">
            <w:pPr>
              <w:pStyle w:val="BodyText"/>
              <w:rPr>
                <w:lang w:val="en-NZ"/>
              </w:rPr>
            </w:pPr>
            <w:r w:rsidRPr="00226DC9">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C9" w:rsidP="00226DC9">
            <w:pPr>
              <w:pStyle w:val="BodyText"/>
            </w:pPr>
            <w:r w:rsidRPr="00226DC9">
              <w:t>This unit contains employability skills.</w:t>
            </w:r>
          </w:p>
        </w:tc>
      </w:tr>
    </w:tbl>
    <w:p w:rsidR="00000000" w:rsidRPr="00226DC9" w:rsidP="00226DC9">
      <w:pPr>
        <w:pStyle w:val="BodyText"/>
      </w:pPr>
    </w:p>
    <w:p w:rsidR="00000000" w:rsidRPr="00226DC9" w:rsidP="00226DC9">
      <w:pPr>
        <w:pStyle w:val="AllowPageBreak"/>
      </w:pPr>
    </w:p>
    <w:p w:rsidR="00000000" w:rsidRPr="00226DC9" w:rsidP="00226DC9">
      <w:pPr>
        <w:pStyle w:val="Heading1"/>
      </w:pPr>
      <w:bookmarkStart w:id="7" w:name="O_485499"/>
      <w:bookmarkEnd w:id="7"/>
      <w:r w:rsidRPr="00226DC9">
        <w:t>Elements and Performance Criteria Pre-Content</w:t>
      </w:r>
    </w:p>
    <w:tbl>
      <w:tblPr>
        <w:tblW w:w="9639" w:type="dxa"/>
        <w:tblLayout w:type="fixed"/>
        <w:tblCellMar>
          <w:left w:w="62" w:type="dxa"/>
          <w:right w:w="62" w:type="dxa"/>
        </w:tblCellMar>
        <w:tblLook w:val="0000"/>
      </w:tblPr>
      <w:tblGrid>
        <w:gridCol w:w="2977"/>
        <w:gridCol w:w="6662"/>
      </w:tblGrid>
      <w:tr w:rsidTr="002061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C9">
            <w:pPr>
              <w:pStyle w:val="BodyText"/>
              <w:rPr>
                <w:lang w:val="en-NZ"/>
              </w:rPr>
            </w:pPr>
            <w:r w:rsidRPr="00226DC9">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C9" w:rsidP="00226DC9">
            <w:pPr>
              <w:pStyle w:val="BodyText"/>
            </w:pPr>
            <w:r w:rsidRPr="00226DC9">
              <w:t>Performance criteria describe the required performance needed to demonstrate achievement of the element. Where bold italicised text is used, further information is detailed in the required s</w:t>
            </w:r>
            <w:r w:rsidRPr="00226DC9">
              <w:t>kills and knowledge and/or the range statement. Assessment of performance is to be consistent with the evidence guide.</w:t>
            </w:r>
          </w:p>
        </w:tc>
      </w:tr>
    </w:tbl>
    <w:p w:rsidR="00000000" w:rsidRPr="00226DC9" w:rsidP="00226DC9">
      <w:pPr>
        <w:pStyle w:val="BodyText"/>
      </w:pPr>
    </w:p>
    <w:p w:rsidR="00000000" w:rsidRPr="00226DC9" w:rsidP="00226DC9">
      <w:pPr>
        <w:pStyle w:val="AllowPageBreak"/>
      </w:pPr>
    </w:p>
    <w:p w:rsidR="00000000" w:rsidRPr="00226DC9" w:rsidP="00226DC9">
      <w:pPr>
        <w:pStyle w:val="Heading1"/>
      </w:pPr>
      <w:bookmarkStart w:id="8" w:name="O_485498"/>
      <w:bookmarkEnd w:id="8"/>
      <w:r w:rsidRPr="00226DC9">
        <w:t>Elements and Performance Criteria</w:t>
      </w:r>
    </w:p>
    <w:tbl>
      <w:tblPr>
        <w:tblW w:w="9639" w:type="dxa"/>
        <w:tblLayout w:type="fixed"/>
        <w:tblCellMar>
          <w:left w:w="62" w:type="dxa"/>
          <w:right w:w="62" w:type="dxa"/>
        </w:tblCellMar>
        <w:tblLook w:val="0000"/>
      </w:tblPr>
      <w:tblGrid>
        <w:gridCol w:w="2977"/>
        <w:gridCol w:w="6662"/>
      </w:tblGrid>
      <w:tr w:rsidTr="002061E9">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C9" w:rsidP="00226DC9">
            <w:pPr>
              <w:pStyle w:val="BodyText"/>
            </w:pPr>
            <w:r w:rsidRPr="00226DC9">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C9">
            <w:pPr>
              <w:pStyle w:val="BodyText"/>
              <w:rPr>
                <w:lang w:val="en-NZ"/>
              </w:rPr>
            </w:pPr>
            <w:r w:rsidRPr="00226DC9">
              <w:rPr>
                <w:rStyle w:val="SpecialBold"/>
              </w:rPr>
              <w:t>PERFORMANCE CRITERIA</w:t>
            </w:r>
          </w:p>
        </w:tc>
      </w:tr>
      <w:tr w:rsidTr="002061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C9">
            <w:pPr>
              <w:pStyle w:val="List"/>
              <w:rPr>
                <w:lang w:val="en-NZ"/>
              </w:rPr>
            </w:pPr>
            <w:r w:rsidRPr="00226DC9">
              <w:t>1.</w:t>
            </w:r>
            <w:r w:rsidRPr="00226DC9">
              <w:tab/>
              <w:t>Identify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C9" w:rsidP="00226DC9">
            <w:pPr>
              <w:pStyle w:val="List2"/>
            </w:pPr>
            <w:r w:rsidRPr="00226DC9">
              <w:t>1.1.</w:t>
            </w:r>
            <w:r w:rsidRPr="00226DC9">
              <w:tab/>
            </w:r>
            <w:r w:rsidRPr="00226DC9">
              <w:t>Information required for technical specifications and procedures is identified and assembled.</w:t>
            </w:r>
          </w:p>
          <w:p w:rsidR="00000000" w:rsidRPr="00226DC9" w:rsidP="00226DC9">
            <w:pPr>
              <w:pStyle w:val="List2"/>
            </w:pPr>
            <w:r w:rsidRPr="00226DC9">
              <w:t>1.2.</w:t>
            </w:r>
            <w:r w:rsidRPr="00226DC9">
              <w:tab/>
              <w:t>Specifications and procedures requirements and formats are established and confirmed, where necessary.</w:t>
            </w:r>
          </w:p>
          <w:p w:rsidR="00000000" w:rsidRPr="00226DC9" w:rsidP="00226DC9">
            <w:pPr>
              <w:pStyle w:val="List2"/>
            </w:pPr>
            <w:r w:rsidRPr="00226DC9">
              <w:t>1.3.</w:t>
            </w:r>
            <w:r w:rsidRPr="00226DC9">
              <w:tab/>
              <w:t>Requirements for information entry, storage, outp</w:t>
            </w:r>
            <w:r w:rsidRPr="00226DC9">
              <w:t>ut and quality of document production are identified in accordance with enterprise procedures.</w:t>
            </w:r>
          </w:p>
          <w:p w:rsidR="00000000" w:rsidRPr="00226DC9" w:rsidP="00226DC9">
            <w:pPr>
              <w:pStyle w:val="List2"/>
            </w:pPr>
            <w:r w:rsidRPr="00226DC9">
              <w:t>1.4.</w:t>
            </w:r>
            <w:r w:rsidRPr="00226DC9">
              <w:tab/>
              <w:t>Specifications and procedures document design is appropriate for efficient entry of information and satisfies appearance and presentation requirements for t</w:t>
            </w:r>
            <w:r w:rsidRPr="00226DC9">
              <w:t>he purpose of the document.</w:t>
            </w:r>
          </w:p>
          <w:p w:rsidR="00000000" w:rsidP="00226DC9">
            <w:pPr>
              <w:pStyle w:val="List2"/>
              <w:rPr>
                <w:lang w:val="en-NZ"/>
              </w:rPr>
            </w:pPr>
            <w:r w:rsidRPr="00226DC9">
              <w:t>1.5.</w:t>
            </w:r>
            <w:r w:rsidRPr="00226DC9">
              <w:tab/>
              <w:t>Range of functions incorporated in the document design reflects the nominated requirements.</w:t>
            </w:r>
          </w:p>
        </w:tc>
      </w:tr>
      <w:tr w:rsidTr="002061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C9">
            <w:pPr>
              <w:pStyle w:val="List"/>
              <w:rPr>
                <w:lang w:val="en-NZ"/>
              </w:rPr>
            </w:pPr>
            <w:r w:rsidRPr="00226DC9">
              <w:t>2.</w:t>
            </w:r>
            <w:r w:rsidRPr="00226DC9">
              <w:tab/>
              <w:t>Prepare specifications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C9" w:rsidP="00226DC9">
            <w:pPr>
              <w:pStyle w:val="List2"/>
            </w:pPr>
            <w:r w:rsidRPr="00226DC9">
              <w:t>2.1.</w:t>
            </w:r>
            <w:r w:rsidRPr="00226DC9">
              <w:tab/>
              <w:t xml:space="preserve">Technical information for use in the specification is collected, tested and validated or confirmed </w:t>
            </w:r>
            <w:r w:rsidRPr="00226DC9">
              <w:t>before use.</w:t>
            </w:r>
          </w:p>
          <w:p w:rsidR="00000000" w:rsidRPr="00226DC9" w:rsidP="00226DC9">
            <w:pPr>
              <w:pStyle w:val="List2"/>
            </w:pPr>
            <w:r w:rsidRPr="00226DC9">
              <w:t>2.2.</w:t>
            </w:r>
            <w:r w:rsidRPr="00226DC9">
              <w:tab/>
              <w:t>Authoritative sources and references are identified and used in the preparation and presentation of the specification.</w:t>
            </w:r>
          </w:p>
          <w:p w:rsidR="00000000" w:rsidRPr="00226DC9" w:rsidP="00226DC9">
            <w:pPr>
              <w:pStyle w:val="List2"/>
            </w:pPr>
            <w:r w:rsidRPr="00226DC9">
              <w:t>2.3.</w:t>
            </w:r>
            <w:r w:rsidRPr="00226DC9">
              <w:tab/>
              <w:t>Specifications are written in a format, to ensure requirements can be met.</w:t>
            </w:r>
          </w:p>
          <w:p w:rsidR="00000000" w:rsidRPr="00226DC9" w:rsidP="00226DC9">
            <w:pPr>
              <w:pStyle w:val="List2"/>
            </w:pPr>
            <w:r w:rsidRPr="00226DC9">
              <w:t>2.4.</w:t>
            </w:r>
            <w:r w:rsidRPr="00226DC9">
              <w:tab/>
              <w:t>Specifications are written in a man</w:t>
            </w:r>
            <w:r w:rsidRPr="00226DC9">
              <w:t>ner that is clear and understood in the workplace.</w:t>
            </w:r>
          </w:p>
          <w:p w:rsidR="00000000" w:rsidP="00226DC9">
            <w:pPr>
              <w:pStyle w:val="List2"/>
              <w:rPr>
                <w:lang w:val="en-NZ"/>
              </w:rPr>
            </w:pPr>
            <w:r w:rsidRPr="00226DC9">
              <w:t>2.5.</w:t>
            </w:r>
            <w:r w:rsidRPr="00226DC9">
              <w:tab/>
              <w:t>Specification documentation satisfies enterprise and industry standards.</w:t>
            </w:r>
          </w:p>
        </w:tc>
      </w:tr>
      <w:tr w:rsidTr="002061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C9">
            <w:pPr>
              <w:pStyle w:val="List"/>
              <w:rPr>
                <w:lang w:val="en-NZ"/>
              </w:rPr>
            </w:pPr>
            <w:r w:rsidRPr="00226DC9">
              <w:t>3.</w:t>
            </w:r>
            <w:r w:rsidRPr="00226DC9">
              <w:tab/>
              <w:t>Prepare technical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C9" w:rsidP="00226DC9">
            <w:pPr>
              <w:pStyle w:val="List2"/>
            </w:pPr>
            <w:r w:rsidRPr="00226DC9">
              <w:t>3.1.</w:t>
            </w:r>
            <w:r w:rsidRPr="00226DC9">
              <w:tab/>
              <w:t>Activities and tasks are identified, analysed and documented.</w:t>
            </w:r>
          </w:p>
          <w:p w:rsidR="00000000" w:rsidRPr="00226DC9" w:rsidP="00226DC9">
            <w:pPr>
              <w:pStyle w:val="List2"/>
            </w:pPr>
            <w:r w:rsidRPr="00226DC9">
              <w:t>3.2.</w:t>
            </w:r>
            <w:r w:rsidRPr="00226DC9">
              <w:tab/>
              <w:t>Activities and tasks a</w:t>
            </w:r>
            <w:r w:rsidRPr="00226DC9">
              <w:t>re sequenced and logically grouped.</w:t>
            </w:r>
          </w:p>
          <w:p w:rsidR="00000000" w:rsidRPr="00226DC9" w:rsidP="00226DC9">
            <w:pPr>
              <w:pStyle w:val="List2"/>
            </w:pPr>
            <w:r w:rsidRPr="00226DC9">
              <w:t>3.3.</w:t>
            </w:r>
            <w:r w:rsidRPr="00226DC9">
              <w:tab/>
              <w:t>Procedures are documented to enterprise and industry standards.</w:t>
            </w:r>
          </w:p>
        </w:tc>
      </w:tr>
    </w:tbl>
    <w:p w:rsidR="00000000" w:rsidRPr="00226DC9" w:rsidP="00226DC9">
      <w:pPr>
        <w:pStyle w:val="BodyText"/>
      </w:pPr>
    </w:p>
    <w:p w:rsidR="00000000" w:rsidRPr="00226DC9" w:rsidP="00226DC9">
      <w:pPr>
        <w:pStyle w:val="AllowPageBreak"/>
      </w:pPr>
    </w:p>
    <w:p w:rsidR="00000000" w:rsidRPr="00226DC9" w:rsidP="00226DC9">
      <w:pPr>
        <w:pStyle w:val="Heading1"/>
      </w:pPr>
      <w:bookmarkStart w:id="9" w:name="O_485506"/>
      <w:bookmarkEnd w:id="9"/>
      <w:r w:rsidRPr="00226DC9">
        <w:t>Required Skills and Knowledge</w:t>
      </w:r>
    </w:p>
    <w:tbl>
      <w:tblPr>
        <w:tblW w:w="9639" w:type="dxa"/>
        <w:tblLayout w:type="fixed"/>
        <w:tblCellMar>
          <w:left w:w="62" w:type="dxa"/>
          <w:right w:w="62" w:type="dxa"/>
        </w:tblCellMar>
        <w:tblLook w:val="0000"/>
      </w:tblPr>
      <w:tblGrid>
        <w:gridCol w:w="9639"/>
      </w:tblGrid>
      <w:tr w:rsidTr="002061E9">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26DC9">
            <w:pPr>
              <w:pStyle w:val="BodyText"/>
              <w:rPr>
                <w:lang w:val="en-NZ"/>
              </w:rPr>
            </w:pPr>
            <w:r w:rsidRPr="00226DC9">
              <w:rPr>
                <w:rStyle w:val="SpecialBold"/>
              </w:rPr>
              <w:t>REQUIRED SKILLS AND KNOWLEDGE</w:t>
            </w:r>
          </w:p>
        </w:tc>
      </w:tr>
      <w:tr w:rsidTr="002061E9">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26DC9">
            <w:pPr>
              <w:pStyle w:val="BodyText"/>
              <w:rPr>
                <w:lang w:val="en-NZ"/>
              </w:rPr>
            </w:pPr>
            <w:r w:rsidRPr="00226DC9">
              <w:t>This section describes the skills and knowledge required for this unit.</w:t>
            </w:r>
          </w:p>
        </w:tc>
      </w:tr>
      <w:tr w:rsidTr="002061E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C9">
            <w:pPr>
              <w:pStyle w:val="BodyText"/>
              <w:rPr>
                <w:lang w:val="en-NZ"/>
              </w:rPr>
            </w:pPr>
            <w:r w:rsidRPr="00226DC9">
              <w:rPr>
                <w:rStyle w:val="SpecialBold"/>
              </w:rPr>
              <w:t>Required skills</w:t>
            </w:r>
          </w:p>
        </w:tc>
      </w:tr>
      <w:tr w:rsidTr="002061E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C9" w:rsidP="00226DC9">
            <w:pPr>
              <w:pStyle w:val="ListBullet"/>
            </w:pPr>
            <w:r w:rsidRPr="00226DC9">
              <w:t>collect, organise and understand technical information related to the specifications and procedures, testing processes, diagnostic methods and options and safety procedures.</w:t>
            </w:r>
          </w:p>
          <w:p w:rsidR="00000000" w:rsidRPr="00226DC9" w:rsidP="00226DC9">
            <w:pPr>
              <w:pStyle w:val="ListBullet"/>
            </w:pPr>
            <w:r w:rsidRPr="00226DC9">
              <w:t>communicate ideas and information to ensure the completeness, clarity and comprehension of the specifications and procedures by the target audience.</w:t>
            </w:r>
          </w:p>
          <w:p w:rsidR="00000000" w:rsidRPr="00226DC9" w:rsidP="00226DC9">
            <w:pPr>
              <w:pStyle w:val="ListBullet"/>
            </w:pPr>
            <w:r w:rsidRPr="00226DC9">
              <w:t>plan and organise to avoid backtracking, workflow interruptions or wastage.</w:t>
            </w:r>
          </w:p>
          <w:p w:rsidR="00000000" w:rsidRPr="00226DC9" w:rsidP="00226DC9">
            <w:pPr>
              <w:pStyle w:val="ListBullet"/>
            </w:pPr>
            <w:r w:rsidRPr="00226DC9">
              <w:t xml:space="preserve">work with others and in a team </w:t>
            </w:r>
            <w:r w:rsidRPr="00226DC9">
              <w:t>by recognising dependencies and using cooperative approaches to optimise workflow and productivity.</w:t>
            </w:r>
          </w:p>
          <w:p w:rsidR="00000000" w:rsidRPr="00226DC9" w:rsidP="00226DC9">
            <w:pPr>
              <w:pStyle w:val="ListBullet"/>
            </w:pPr>
            <w:r w:rsidRPr="00226DC9">
              <w:t>use mathematical ideas and techniques to incorporate measurements, calibration and test requirements into specifications and procedures.</w:t>
            </w:r>
          </w:p>
          <w:p w:rsidR="00000000" w:rsidRPr="00226DC9" w:rsidP="00226DC9">
            <w:pPr>
              <w:pStyle w:val="ListBullet"/>
            </w:pPr>
            <w:r w:rsidRPr="00226DC9">
              <w:t>establish processes</w:t>
            </w:r>
            <w:r w:rsidRPr="00226DC9">
              <w:t xml:space="preserve"> which anticipate and allow for risks, cater for both direct and indirect causes, avoid or minimise reworking and avoid wastage in the preparation and content of procedures.</w:t>
            </w:r>
          </w:p>
          <w:p w:rsidR="00000000" w:rsidP="00226DC9">
            <w:pPr>
              <w:pStyle w:val="ListBullet"/>
              <w:rPr>
                <w:lang w:val="en-NZ"/>
              </w:rPr>
            </w:pPr>
            <w:r w:rsidRPr="00226DC9">
              <w:t>use the workplace technology related to document preparation, including calculator</w:t>
            </w:r>
            <w:r w:rsidRPr="00226DC9">
              <w:t>s and measuring devices, computing systems and information management systems.</w:t>
            </w:r>
          </w:p>
        </w:tc>
      </w:tr>
      <w:tr w:rsidTr="002061E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C9">
            <w:pPr>
              <w:pStyle w:val="BodyText"/>
              <w:rPr>
                <w:lang w:val="en-NZ"/>
              </w:rPr>
            </w:pPr>
            <w:r w:rsidRPr="00226DC9">
              <w:rPr>
                <w:rStyle w:val="SpecialBold"/>
              </w:rPr>
              <w:t>Required knowledge</w:t>
            </w:r>
          </w:p>
        </w:tc>
      </w:tr>
      <w:tr w:rsidTr="002061E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C9" w:rsidP="00226DC9">
            <w:pPr>
              <w:pStyle w:val="ListBullet"/>
            </w:pPr>
            <w:r w:rsidRPr="00226DC9">
              <w:t>technical writing and presentation techniques.</w:t>
            </w:r>
          </w:p>
          <w:p w:rsidR="00000000" w:rsidRPr="00226DC9" w:rsidP="00226DC9">
            <w:pPr>
              <w:pStyle w:val="ListBullet"/>
            </w:pPr>
            <w:r w:rsidRPr="00226DC9">
              <w:t>enterprise (or equivalent) technical procedure formats, content rules, preparation and management techniques</w:t>
            </w:r>
            <w:r w:rsidRPr="00226DC9">
              <w:t>.</w:t>
            </w:r>
          </w:p>
        </w:tc>
      </w:tr>
    </w:tbl>
    <w:p w:rsidR="00000000" w:rsidRPr="00226DC9" w:rsidP="00226DC9">
      <w:pPr>
        <w:pStyle w:val="BodyText"/>
      </w:pPr>
    </w:p>
    <w:p w:rsidR="00000000" w:rsidRPr="00226DC9" w:rsidP="00226DC9">
      <w:pPr>
        <w:pStyle w:val="AllowPageBreak"/>
      </w:pPr>
    </w:p>
    <w:p w:rsidR="00000000" w:rsidRPr="00226DC9" w:rsidP="00226DC9">
      <w:pPr>
        <w:pStyle w:val="Heading1"/>
      </w:pPr>
      <w:bookmarkStart w:id="10" w:name="O_485501"/>
      <w:bookmarkEnd w:id="10"/>
      <w:r w:rsidRPr="00226DC9">
        <w:t>Evidence Guide</w:t>
      </w:r>
    </w:p>
    <w:tbl>
      <w:tblPr>
        <w:tblW w:w="9639" w:type="dxa"/>
        <w:tblLayout w:type="fixed"/>
        <w:tblCellMar>
          <w:left w:w="62" w:type="dxa"/>
          <w:right w:w="62" w:type="dxa"/>
        </w:tblCellMar>
        <w:tblLook w:val="0000"/>
      </w:tblPr>
      <w:tblGrid>
        <w:gridCol w:w="2977"/>
        <w:gridCol w:w="6662"/>
      </w:tblGrid>
      <w:tr w:rsidTr="002061E9">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C9">
            <w:pPr>
              <w:pStyle w:val="BodyText"/>
              <w:rPr>
                <w:lang w:val="en-NZ"/>
              </w:rPr>
            </w:pPr>
            <w:r w:rsidRPr="00226DC9">
              <w:rPr>
                <w:rStyle w:val="SpecialBold"/>
              </w:rPr>
              <w:t>EVIDENCE GUIDE</w:t>
            </w:r>
          </w:p>
        </w:tc>
      </w:tr>
      <w:tr w:rsidTr="002061E9">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C9">
            <w:pPr>
              <w:pStyle w:val="BodyText"/>
              <w:rPr>
                <w:lang w:val="en-NZ"/>
              </w:rPr>
            </w:pPr>
            <w:r w:rsidRPr="00226DC9">
              <w:t>The evidence guide provides advice on assessment and must be read in conjunction with the performance criteria, required skills and knowledge, range statement and the</w:t>
            </w:r>
            <w:r w:rsidRPr="00226DC9">
              <w:t xml:space="preserve"> Assessment Guidelines for the Training Package.</w:t>
            </w:r>
          </w:p>
        </w:tc>
      </w:tr>
      <w:tr w:rsidTr="002061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C9">
            <w:pPr>
              <w:pStyle w:val="BodyText"/>
              <w:rPr>
                <w:lang w:val="en-NZ"/>
              </w:rPr>
            </w:pPr>
            <w:r w:rsidRPr="00226DC9">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C9">
            <w:pPr>
              <w:pStyle w:val="BodyText"/>
              <w:rPr>
                <w:lang w:val="en-NZ"/>
              </w:rPr>
            </w:pPr>
          </w:p>
        </w:tc>
      </w:tr>
      <w:tr w:rsidTr="002061E9">
        <w:tblPrEx>
          <w:tblW w:w="9639" w:type="dxa"/>
          <w:tblLayout w:type="fixed"/>
          <w:tblCellMar>
            <w:left w:w="62" w:type="dxa"/>
            <w:right w:w="62" w:type="dxa"/>
          </w:tblCellMar>
          <w:tblLook w:val="0000"/>
        </w:tblPrEx>
        <w:trPr>
          <w:trHeight w:val="6420"/>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C9">
            <w:pPr>
              <w:pStyle w:val="BodyText"/>
              <w:rPr>
                <w:lang w:val="en-NZ"/>
              </w:rPr>
            </w:pPr>
            <w:r w:rsidRPr="00226DC9">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C9" w:rsidP="00226DC9">
            <w:pPr>
              <w:pStyle w:val="ListBullet"/>
            </w:pPr>
            <w:r w:rsidRPr="00226DC9">
              <w:t>Locate, interpret and apply information.</w:t>
            </w:r>
          </w:p>
          <w:p w:rsidR="00000000" w:rsidRPr="00226DC9" w:rsidP="00226DC9">
            <w:pPr>
              <w:pStyle w:val="ListBullet"/>
            </w:pPr>
            <w:r w:rsidRPr="00226DC9">
              <w:t>Apply safety requirements throughout the work sequence, including the use of personal protective clothing and equipment.</w:t>
            </w:r>
          </w:p>
          <w:p w:rsidR="00000000" w:rsidRPr="00226DC9" w:rsidP="00226DC9">
            <w:pPr>
              <w:pStyle w:val="ListBullet"/>
            </w:pPr>
            <w:r w:rsidRPr="00226DC9">
              <w:t>Identify and itemise steps and stages in procedures.</w:t>
            </w:r>
          </w:p>
          <w:p w:rsidR="00000000" w:rsidRPr="00226DC9" w:rsidP="00226DC9">
            <w:pPr>
              <w:pStyle w:val="ListBullet"/>
            </w:pPr>
            <w:r w:rsidRPr="00226DC9">
              <w:t>Complete a significant operational procedure, incorporating safety obligations, an</w:t>
            </w:r>
            <w:r w:rsidRPr="00226DC9">
              <w:t>d covering:</w:t>
            </w:r>
          </w:p>
          <w:p w:rsidR="00000000" w:rsidRPr="00226DC9" w:rsidP="00226DC9">
            <w:pPr>
              <w:pStyle w:val="ListBullet2"/>
            </w:pPr>
            <w:r w:rsidRPr="00226DC9">
              <w:t>a full analysis of the topic area</w:t>
            </w:r>
          </w:p>
          <w:p w:rsidR="00000000" w:rsidRPr="00226DC9" w:rsidP="00226DC9">
            <w:pPr>
              <w:pStyle w:val="ListBullet2"/>
            </w:pPr>
            <w:r w:rsidRPr="00226DC9">
              <w:t>a step-by-step operational procedure</w:t>
            </w:r>
          </w:p>
          <w:p w:rsidR="00000000" w:rsidRPr="00226DC9" w:rsidP="00226DC9">
            <w:pPr>
              <w:pStyle w:val="ListBullet2"/>
            </w:pPr>
            <w:r w:rsidRPr="00226DC9">
              <w:t>supporting documents to the procedure.</w:t>
            </w:r>
          </w:p>
          <w:p w:rsidR="00000000" w:rsidRPr="00226DC9" w:rsidP="00226DC9">
            <w:pPr>
              <w:pStyle w:val="ListBullet"/>
            </w:pPr>
            <w:r w:rsidRPr="00226DC9">
              <w:t>Complete or review and update a specification for a significant system or sub-system covering:</w:t>
            </w:r>
          </w:p>
          <w:p w:rsidR="00000000" w:rsidRPr="00226DC9" w:rsidP="00226DC9">
            <w:pPr>
              <w:pStyle w:val="ListBullet2"/>
            </w:pPr>
            <w:r w:rsidRPr="00226DC9">
              <w:t>system/sub-system description</w:t>
            </w:r>
          </w:p>
          <w:p w:rsidR="00000000" w:rsidRPr="00226DC9" w:rsidP="00226DC9">
            <w:pPr>
              <w:pStyle w:val="ListBullet2"/>
            </w:pPr>
            <w:r w:rsidRPr="00226DC9">
              <w:t>components</w:t>
            </w:r>
          </w:p>
          <w:p w:rsidR="00000000" w:rsidRPr="00226DC9" w:rsidP="00226DC9">
            <w:pPr>
              <w:pStyle w:val="ListBullet2"/>
            </w:pPr>
            <w:r w:rsidRPr="00226DC9">
              <w:t>materials</w:t>
            </w:r>
          </w:p>
          <w:p w:rsidR="00000000" w:rsidRPr="00226DC9" w:rsidP="00226DC9">
            <w:pPr>
              <w:pStyle w:val="ListBullet2"/>
            </w:pPr>
            <w:r w:rsidRPr="00226DC9">
              <w:t>construction</w:t>
            </w:r>
          </w:p>
          <w:p w:rsidR="00000000" w:rsidRPr="00226DC9" w:rsidP="00226DC9">
            <w:pPr>
              <w:pStyle w:val="ListBullet2"/>
            </w:pPr>
            <w:r w:rsidRPr="00226DC9">
              <w:t>circuitry</w:t>
            </w:r>
          </w:p>
          <w:p w:rsidR="00000000" w:rsidRPr="00226DC9" w:rsidP="00226DC9">
            <w:pPr>
              <w:pStyle w:val="ListBullet2"/>
            </w:pPr>
            <w:r w:rsidRPr="00226DC9">
              <w:t>related information sources</w:t>
            </w:r>
          </w:p>
          <w:p w:rsidR="00000000" w:rsidRPr="00226DC9" w:rsidP="00226DC9">
            <w:pPr>
              <w:pStyle w:val="ListBullet2"/>
            </w:pPr>
            <w:r w:rsidRPr="00226DC9">
              <w:t>legal, regulatory or intellectual property law requirements.</w:t>
            </w:r>
          </w:p>
          <w:p w:rsidR="00000000" w:rsidRPr="00226DC9" w:rsidP="00226DC9">
            <w:pPr>
              <w:pStyle w:val="ListBullet"/>
            </w:pPr>
            <w:r w:rsidRPr="00226DC9">
              <w:t>Modify products to cater for variations in workplace cultures and environment.</w:t>
            </w:r>
          </w:p>
          <w:p w:rsidR="00000000" w:rsidP="00226DC9">
            <w:pPr>
              <w:pStyle w:val="ListBullet"/>
              <w:rPr>
                <w:lang w:val="en-NZ"/>
              </w:rPr>
            </w:pPr>
            <w:r w:rsidRPr="00226DC9">
              <w:t>Work effectively with others.</w:t>
            </w:r>
          </w:p>
        </w:tc>
      </w:tr>
      <w:tr w:rsidTr="002061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C9">
            <w:pPr>
              <w:pStyle w:val="BodyText"/>
              <w:rPr>
                <w:lang w:val="en-NZ"/>
              </w:rPr>
            </w:pPr>
            <w:r w:rsidRPr="00226DC9">
              <w:rPr>
                <w:rStyle w:val="SpecialBold"/>
              </w:rPr>
              <w:t>Context of</w:t>
            </w:r>
            <w:r w:rsidRPr="00226DC9">
              <w:t xml:space="preserve">, </w:t>
            </w:r>
            <w:r w:rsidRPr="00226DC9">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C9" w:rsidP="00226DC9">
            <w:pPr>
              <w:pStyle w:val="BodyText"/>
            </w:pPr>
            <w:r w:rsidRPr="00226DC9">
              <w:t>Assessment may occur on the job or in a workplace simulated facility.</w:t>
            </w:r>
          </w:p>
          <w:p w:rsidR="00000000" w:rsidP="00226DC9">
            <w:pPr>
              <w:pStyle w:val="BodyText"/>
              <w:rPr>
                <w:lang w:val="en-NZ"/>
              </w:rPr>
            </w:pPr>
            <w:r w:rsidRPr="00226DC9">
              <w:t>Access to systems requiring specification, activities requiring procedural coverage, related, technical information and a work environment.</w:t>
            </w:r>
          </w:p>
        </w:tc>
      </w:tr>
      <w:tr w:rsidTr="002061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C9">
            <w:pPr>
              <w:pStyle w:val="BodyText"/>
              <w:rPr>
                <w:lang w:val="en-NZ"/>
              </w:rPr>
            </w:pPr>
            <w:r w:rsidRPr="00226DC9">
              <w:rPr>
                <w:rStyle w:val="SpecialBold"/>
              </w:rPr>
              <w:t xml:space="preserve">Method </w:t>
            </w:r>
            <w:r w:rsidRPr="00226DC9">
              <w:rPr>
                <w:rStyle w:val="SpecialBold"/>
              </w:rPr>
              <w:t>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C9" w:rsidP="00226DC9">
            <w:pPr>
              <w:pStyle w:val="BodyText"/>
            </w:pPr>
            <w:r w:rsidRPr="00226DC9">
              <w:t xml:space="preserve">Assessment of this unit of competence is most likely to be project related and require portfolios or other forms of indirect evidence of process. </w:t>
            </w:r>
            <w:r w:rsidRPr="00226DC9">
              <w:t xml:space="preserve"> Direct evidence will include certification of compliance of the final outcome/product or authorisation for use by a competent authority.</w:t>
            </w:r>
          </w:p>
          <w:p w:rsidR="00000000" w:rsidRPr="00226DC9" w:rsidP="00226DC9">
            <w:pPr>
              <w:pStyle w:val="BodyText"/>
            </w:pPr>
            <w:r w:rsidRPr="00226DC9">
              <w:t>Assessment must confirm the inference that competence is able not only to be satisfied under the particular circumstan</w:t>
            </w:r>
            <w:r w:rsidRPr="00226DC9">
              <w:t>ces, but is able to be transferred to other projects.</w:t>
            </w:r>
          </w:p>
          <w:p w:rsidR="00000000" w:rsidRPr="00226DC9" w:rsidP="00226DC9">
            <w:pPr>
              <w:pStyle w:val="BodyText"/>
            </w:pPr>
            <w:r w:rsidRPr="00226DC9">
              <w:t>Competence in this unit may be assessed in conjunction with other functional units which together form part of the holistic work role.</w:t>
            </w:r>
          </w:p>
        </w:tc>
      </w:tr>
    </w:tbl>
    <w:p w:rsidR="00000000" w:rsidRPr="00226DC9" w:rsidP="00226DC9">
      <w:pPr>
        <w:pStyle w:val="BodyText"/>
      </w:pPr>
    </w:p>
    <w:p w:rsidR="00000000" w:rsidRPr="00226DC9" w:rsidP="00226DC9">
      <w:pPr>
        <w:pStyle w:val="AllowPageBreak"/>
      </w:pPr>
    </w:p>
    <w:p w:rsidR="00000000" w:rsidRPr="00226DC9" w:rsidP="00226DC9">
      <w:pPr>
        <w:pStyle w:val="Heading1"/>
      </w:pPr>
      <w:bookmarkStart w:id="11" w:name="O_485505"/>
      <w:bookmarkEnd w:id="11"/>
      <w:r w:rsidRPr="00226DC9">
        <w:t>Range Statement</w:t>
      </w:r>
    </w:p>
    <w:tbl>
      <w:tblPr>
        <w:tblW w:w="9639" w:type="dxa"/>
        <w:tblLayout w:type="fixed"/>
        <w:tblCellMar>
          <w:left w:w="62" w:type="dxa"/>
          <w:right w:w="62" w:type="dxa"/>
        </w:tblCellMar>
        <w:tblLook w:val="0000"/>
      </w:tblPr>
      <w:tblGrid>
        <w:gridCol w:w="2977"/>
        <w:gridCol w:w="6662"/>
      </w:tblGrid>
      <w:tr w:rsidTr="002061E9">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C9">
            <w:pPr>
              <w:pStyle w:val="BodyText"/>
              <w:rPr>
                <w:lang w:val="en-NZ"/>
              </w:rPr>
            </w:pPr>
            <w:r w:rsidRPr="00226DC9">
              <w:rPr>
                <w:rStyle w:val="SpecialBold"/>
              </w:rPr>
              <w:t>RANGE STATEMENT</w:t>
            </w:r>
          </w:p>
        </w:tc>
      </w:tr>
      <w:tr w:rsidTr="002061E9">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C9">
            <w:pPr>
              <w:pStyle w:val="BodyText"/>
              <w:rPr>
                <w:lang w:val="en-NZ"/>
              </w:rPr>
            </w:pPr>
            <w:r w:rsidRPr="00226DC9">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226DC9">
              <w:t>conditions that may be present with training and assessment (depending on the work situation, needs of the candidate, accessibility of the item, and local industry and regional contexts) may also be included.</w:t>
            </w:r>
          </w:p>
        </w:tc>
      </w:tr>
      <w:tr w:rsidTr="002061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C9">
            <w:pPr>
              <w:pStyle w:val="BodyText"/>
              <w:rPr>
                <w:lang w:val="en-NZ"/>
              </w:rPr>
            </w:pPr>
            <w:r w:rsidRPr="00226DC9">
              <w:rPr>
                <w:rStyle w:val="SpecialBold"/>
              </w:rPr>
              <w:t>Specifications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C9">
            <w:pPr>
              <w:pStyle w:val="BodyText"/>
              <w:rPr>
                <w:lang w:val="en-NZ"/>
              </w:rPr>
            </w:pPr>
            <w:r w:rsidRPr="00226DC9">
              <w:t>Specifications are technical c</w:t>
            </w:r>
            <w:r w:rsidRPr="00226DC9">
              <w:t>riteria for an object, item, system or sub-system describing the components, materials, construction, circuitry and associated legal, regulatory or intellectual property issues.</w:t>
            </w:r>
          </w:p>
        </w:tc>
      </w:tr>
      <w:tr w:rsidTr="002061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C9">
            <w:pPr>
              <w:pStyle w:val="BodyText"/>
              <w:rPr>
                <w:lang w:val="en-NZ"/>
              </w:rPr>
            </w:pPr>
            <w:r w:rsidRPr="00226DC9">
              <w:rPr>
                <w:rStyle w:val="SpecialBold"/>
              </w:rPr>
              <w:t>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C9">
            <w:pPr>
              <w:pStyle w:val="BodyText"/>
              <w:rPr>
                <w:lang w:val="en-NZ"/>
              </w:rPr>
            </w:pPr>
            <w:r w:rsidRPr="00226DC9">
              <w:t>Procedures contain detailed descriptions of the tasks, activities,</w:t>
            </w:r>
            <w:r w:rsidRPr="00226DC9">
              <w:t xml:space="preserve"> sequences, materials, tooling, rules and safety requirements leading or guiding an individual through an authorised work practice.</w:t>
            </w:r>
          </w:p>
        </w:tc>
      </w:tr>
      <w:tr w:rsidTr="002061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C9">
            <w:pPr>
              <w:pStyle w:val="BodyText"/>
              <w:rPr>
                <w:lang w:val="en-NZ"/>
              </w:rPr>
            </w:pPr>
            <w:r w:rsidRPr="00226DC9">
              <w:rPr>
                <w:rStyle w:val="SpecialBold"/>
              </w:rPr>
              <w:t>Function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C9">
            <w:pPr>
              <w:pStyle w:val="BodyText"/>
              <w:rPr>
                <w:lang w:val="en-NZ"/>
              </w:rPr>
            </w:pPr>
            <w:r w:rsidRPr="00226DC9">
              <w:t>The function is undertaken in accordance with established enterprise procedures and practices may include requirem</w:t>
            </w:r>
            <w:r w:rsidRPr="00226DC9">
              <w:t>ents recommended by manufacturer.</w:t>
            </w:r>
          </w:p>
        </w:tc>
      </w:tr>
      <w:tr w:rsidTr="002061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C9">
            <w:pPr>
              <w:pStyle w:val="BodyText"/>
              <w:rPr>
                <w:lang w:val="en-NZ"/>
              </w:rPr>
            </w:pPr>
            <w:r w:rsidRPr="00226DC9">
              <w:rPr>
                <w:rStyle w:val="SpecialBold"/>
              </w:rPr>
              <w:t>Unit context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C9" w:rsidP="00226DC9">
            <w:pPr>
              <w:pStyle w:val="ListBullet"/>
            </w:pPr>
            <w:r w:rsidRPr="00226DC9">
              <w:t>WHS requirements include legislation, safety management systems, hazardous substances and dangerous goods codes and safe operating procedures.</w:t>
            </w:r>
          </w:p>
          <w:p w:rsidR="00000000" w:rsidP="00226DC9">
            <w:pPr>
              <w:pStyle w:val="ListBullet"/>
              <w:rPr>
                <w:lang w:val="en-NZ"/>
              </w:rPr>
            </w:pPr>
            <w:r w:rsidRPr="00226DC9">
              <w:t>Work is carried out in accordance with legislative obligations, environmental legislation, health regulations, authorised handling procedures and organisation insurance requirements.</w:t>
            </w:r>
          </w:p>
        </w:tc>
      </w:tr>
      <w:tr w:rsidTr="002061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C9">
            <w:pPr>
              <w:pStyle w:val="BodyText"/>
              <w:rPr>
                <w:lang w:val="en-NZ"/>
              </w:rPr>
            </w:pPr>
            <w:r w:rsidRPr="00226DC9">
              <w:rPr>
                <w:rStyle w:val="SpecialBold"/>
              </w:rPr>
              <w:t>Workplace environment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C9">
            <w:pPr>
              <w:pStyle w:val="BodyText"/>
              <w:rPr>
                <w:lang w:val="en-NZ"/>
              </w:rPr>
            </w:pPr>
            <w:r w:rsidRPr="00226DC9">
              <w:t>Specifications and procedures may be used in estab</w:t>
            </w:r>
            <w:r w:rsidRPr="00226DC9">
              <w:t>lished workshops or under external site conditions.</w:t>
            </w:r>
          </w:p>
        </w:tc>
      </w:tr>
      <w:tr w:rsidTr="002061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C9">
            <w:pPr>
              <w:pStyle w:val="BodyText"/>
              <w:rPr>
                <w:lang w:val="en-NZ"/>
              </w:rPr>
            </w:pPr>
            <w:r w:rsidRPr="00226DC9">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C9">
            <w:pPr>
              <w:pStyle w:val="BodyText"/>
              <w:rPr>
                <w:lang w:val="en-NZ"/>
              </w:rPr>
            </w:pPr>
            <w:r w:rsidRPr="00226DC9">
              <w:t>Personal protective equipment is to include that prescribed under legislation, regulations and enterprise policies and practices.</w:t>
            </w:r>
          </w:p>
        </w:tc>
      </w:tr>
      <w:tr w:rsidTr="002061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C9">
            <w:pPr>
              <w:pStyle w:val="BodyText"/>
              <w:rPr>
                <w:lang w:val="en-NZ"/>
              </w:rPr>
            </w:pPr>
            <w:r w:rsidRPr="00226DC9">
              <w:rPr>
                <w:rStyle w:val="SpecialBold"/>
              </w:rPr>
              <w:t>Information and procedures</w:t>
            </w:r>
            <w:r w:rsidRPr="00226DC9">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C9" w:rsidP="00226DC9">
            <w:pPr>
              <w:pStyle w:val="ListBullet"/>
            </w:pPr>
            <w:r w:rsidRPr="00226DC9">
              <w:t>Workplace pro</w:t>
            </w:r>
            <w:r w:rsidRPr="00226DC9">
              <w:t>cedures relating to the use of tooling and equipment.</w:t>
            </w:r>
          </w:p>
          <w:p w:rsidR="00000000" w:rsidRPr="00226DC9" w:rsidP="00226DC9">
            <w:pPr>
              <w:pStyle w:val="ListBullet"/>
            </w:pPr>
            <w:r w:rsidRPr="00226DC9">
              <w:t>Workplace procedures relating to reporting and communication.</w:t>
            </w:r>
          </w:p>
          <w:p w:rsidR="00000000" w:rsidRPr="00226DC9" w:rsidP="00226DC9">
            <w:pPr>
              <w:pStyle w:val="ListBullet"/>
            </w:pPr>
            <w:r w:rsidRPr="00226DC9">
              <w:t>Manufacturer/component supplier specifications and application procedures for testing equipment and materials.</w:t>
            </w:r>
          </w:p>
          <w:p w:rsidR="00000000" w:rsidRPr="00226DC9" w:rsidP="00226DC9">
            <w:pPr>
              <w:pStyle w:val="ListBullet"/>
            </w:pPr>
            <w:r w:rsidRPr="00226DC9">
              <w:t>Manufacturer/component supplier specifications, schematics and operational procedures related to systems.</w:t>
            </w:r>
          </w:p>
          <w:p w:rsidR="00000000" w:rsidRPr="00226DC9" w:rsidP="00226DC9">
            <w:pPr>
              <w:pStyle w:val="ListBullet"/>
            </w:pPr>
            <w:r w:rsidRPr="00226DC9">
              <w:t>Australian Design Rules.</w:t>
            </w:r>
          </w:p>
          <w:p w:rsidR="00000000" w:rsidRPr="00226DC9" w:rsidP="00226DC9">
            <w:pPr>
              <w:pStyle w:val="ListBullet"/>
            </w:pPr>
            <w:r w:rsidRPr="00226DC9">
              <w:t>Vehicle industry regulations.</w:t>
            </w:r>
          </w:p>
          <w:p w:rsidR="00000000" w:rsidRPr="00226DC9" w:rsidP="00226DC9">
            <w:pPr>
              <w:pStyle w:val="ListBullet"/>
            </w:pPr>
            <w:r w:rsidRPr="00226DC9">
              <w:t>Vehicle industry publications related to emerging system technology and technology changes.</w:t>
            </w:r>
          </w:p>
        </w:tc>
      </w:tr>
    </w:tbl>
    <w:p w:rsidR="00000000" w:rsidRPr="00226DC9" w:rsidP="00226DC9">
      <w:pPr>
        <w:pStyle w:val="BodyText"/>
      </w:pPr>
    </w:p>
    <w:p w:rsidR="00000000" w:rsidRPr="00226DC9" w:rsidP="00226DC9">
      <w:pPr>
        <w:pStyle w:val="AllowPageBreak"/>
      </w:pPr>
    </w:p>
    <w:p w:rsidR="00000000" w:rsidRPr="00226DC9" w:rsidP="00226DC9">
      <w:pPr>
        <w:pStyle w:val="Heading1"/>
      </w:pPr>
      <w:bookmarkStart w:id="12" w:name="O_485508"/>
      <w:bookmarkEnd w:id="12"/>
      <w:r w:rsidRPr="00226DC9">
        <w:t>Unit Sector(s)</w:t>
      </w:r>
    </w:p>
    <w:tbl>
      <w:tblPr>
        <w:tblW w:w="9639" w:type="dxa"/>
        <w:tblLayout w:type="fixed"/>
        <w:tblCellMar>
          <w:left w:w="62" w:type="dxa"/>
          <w:right w:w="62" w:type="dxa"/>
        </w:tblCellMar>
        <w:tblLook w:val="0000"/>
      </w:tblPr>
      <w:tblGrid>
        <w:gridCol w:w="2977"/>
        <w:gridCol w:w="6662"/>
      </w:tblGrid>
      <w:tr w:rsidTr="002061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C9">
            <w:pPr>
              <w:pStyle w:val="BodyText"/>
              <w:rPr>
                <w:lang w:val="en-NZ"/>
              </w:rPr>
            </w:pPr>
            <w:r w:rsidRPr="00226DC9">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C9" w:rsidP="00226DC9">
            <w:pPr>
              <w:pStyle w:val="BodyText"/>
            </w:pPr>
            <w:r w:rsidRPr="00226DC9">
              <w:t>Common</w:t>
            </w:r>
          </w:p>
        </w:tc>
      </w:tr>
    </w:tbl>
    <w:p w:rsidR="00000000" w:rsidRPr="00226DC9" w:rsidP="00226DC9">
      <w:pPr>
        <w:pStyle w:val="BodyText"/>
      </w:pPr>
    </w:p>
    <w:p w:rsidR="00000000" w:rsidRPr="00226DC9" w:rsidP="00226DC9">
      <w:pPr>
        <w:pStyle w:val="AllowPageBreak"/>
      </w:pPr>
    </w:p>
    <w:p w:rsidR="00000000" w:rsidRPr="00226DC9" w:rsidP="00226DC9">
      <w:pPr>
        <w:pStyle w:val="Heading1"/>
      </w:pPr>
      <w:bookmarkStart w:id="13" w:name="O_485497"/>
      <w:bookmarkEnd w:id="13"/>
      <w:r w:rsidRPr="00226DC9">
        <w:t>Co-requisite units</w:t>
      </w:r>
    </w:p>
    <w:p w:rsidR="00000000" w:rsidRPr="00226DC9" w:rsidP="00226DC9">
      <w:pPr>
        <w:pStyle w:val="BodyText"/>
      </w:pPr>
      <w:r w:rsidRPr="00226DC9">
        <w:t>Not applicable.</w:t>
      </w:r>
    </w:p>
    <w:p w:rsidR="00000000" w:rsidRPr="00226DC9" w:rsidP="00226DC9">
      <w:pPr>
        <w:pStyle w:val="AllowPageBreak"/>
      </w:pPr>
    </w:p>
    <w:p w:rsidR="00000000" w:rsidRPr="00226DC9" w:rsidP="00226DC9">
      <w:pPr>
        <w:pStyle w:val="Heading1"/>
      </w:pPr>
      <w:bookmarkStart w:id="14" w:name="O_485496"/>
      <w:bookmarkEnd w:id="14"/>
      <w:r w:rsidRPr="00226DC9">
        <w:t>Competency field</w:t>
      </w:r>
    </w:p>
    <w:tbl>
      <w:tblPr>
        <w:tblW w:w="9639" w:type="dxa"/>
        <w:tblLayout w:type="fixed"/>
        <w:tblCellMar>
          <w:left w:w="62" w:type="dxa"/>
          <w:right w:w="62" w:type="dxa"/>
        </w:tblCellMar>
        <w:tblLook w:val="0000"/>
      </w:tblPr>
      <w:tblGrid>
        <w:gridCol w:w="2977"/>
        <w:gridCol w:w="6662"/>
      </w:tblGrid>
      <w:tr w:rsidTr="002061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C9">
            <w:pPr>
              <w:pStyle w:val="BodyText"/>
              <w:rPr>
                <w:lang w:val="en-NZ"/>
              </w:rPr>
            </w:pPr>
            <w:r w:rsidRPr="00226DC9">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C9" w:rsidP="00226DC9">
            <w:pPr>
              <w:pStyle w:val="BodyText"/>
            </w:pPr>
            <w:r w:rsidRPr="00226DC9">
              <w:t>Foundation Skills</w:t>
            </w:r>
          </w:p>
        </w:tc>
      </w:tr>
    </w:tbl>
    <w:p w:rsidR="00000000" w:rsidRPr="00226DC9" w:rsidP="00226DC9">
      <w:pPr>
        <w:pStyle w:val="BodyText"/>
      </w:pPr>
    </w:p>
    <w:p w:rsidR="00000000" w:rsidRPr="00226DC9" w:rsidP="00226DC9"/>
    <w:sectPr w:rsidSect="00226D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D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DC9" w:rsidRPr="002061E9" w:rsidP="002061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D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1E9" w:rsidP="00226D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061E9" w:rsidP="00226DC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2061E9" w:rsidP="00226D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D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DC9" w:rsidRPr="002061E9" w:rsidP="002061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D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1E9" w:rsidRPr="002D2AF8" w:rsidP="00226DC9">
    <w:pPr>
      <w:pStyle w:val="Header"/>
      <w:framePr w:wrap="around"/>
    </w:pPr>
    <w:r>
      <w:fldChar w:fldCharType="begin"/>
    </w:r>
    <w:r>
      <w:instrText xml:space="preserve"> TITLE   \* MERGEFORMAT </w:instrText>
    </w:r>
    <w:r>
      <w:fldChar w:fldCharType="separate"/>
    </w:r>
    <w:r>
      <w:t>AURAFA5007 Develop and document specifications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2061E9" w:rsidP="00226D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5EEC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42B7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3013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D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6DC9"/>
    <w:pPr>
      <w:spacing w:before="360" w:after="60"/>
      <w:outlineLvl w:val="0"/>
    </w:pPr>
    <w:rPr>
      <w:sz w:val="32"/>
    </w:rPr>
  </w:style>
  <w:style w:type="paragraph" w:styleId="Heading2">
    <w:name w:val="heading 2"/>
    <w:basedOn w:val="HeadingBase"/>
    <w:next w:val="BodyText"/>
    <w:link w:val="Heading2Char"/>
    <w:qFormat/>
    <w:rsid w:val="00226DC9"/>
    <w:pPr>
      <w:keepLines/>
      <w:spacing w:before="240" w:after="120"/>
      <w:outlineLvl w:val="1"/>
    </w:pPr>
    <w:rPr>
      <w:sz w:val="28"/>
      <w:szCs w:val="40"/>
    </w:rPr>
  </w:style>
  <w:style w:type="paragraph" w:styleId="Heading3">
    <w:name w:val="heading 3"/>
    <w:basedOn w:val="HeadingBase"/>
    <w:next w:val="BodyText"/>
    <w:link w:val="Heading3Char"/>
    <w:qFormat/>
    <w:rsid w:val="00226DC9"/>
    <w:pPr>
      <w:spacing w:before="180" w:after="120"/>
      <w:outlineLvl w:val="2"/>
    </w:pPr>
    <w:rPr>
      <w:spacing w:val="-10"/>
      <w:kern w:val="32"/>
    </w:rPr>
  </w:style>
  <w:style w:type="paragraph" w:styleId="Heading4">
    <w:name w:val="heading 4"/>
    <w:basedOn w:val="HeadingBase"/>
    <w:next w:val="BodyText"/>
    <w:link w:val="Heading4Char"/>
    <w:qFormat/>
    <w:rsid w:val="00226DC9"/>
    <w:pPr>
      <w:spacing w:before="160" w:after="120"/>
      <w:outlineLvl w:val="3"/>
    </w:pPr>
    <w:rPr>
      <w:sz w:val="22"/>
    </w:rPr>
  </w:style>
  <w:style w:type="paragraph" w:styleId="Heading5">
    <w:name w:val="heading 5"/>
    <w:basedOn w:val="HeadingBase"/>
    <w:next w:val="Normal"/>
    <w:link w:val="Heading5Char"/>
    <w:qFormat/>
    <w:rsid w:val="00226DC9"/>
    <w:pPr>
      <w:spacing w:before="80"/>
      <w:outlineLvl w:val="4"/>
    </w:pPr>
    <w:rPr>
      <w:color w:val="918585"/>
      <w:sz w:val="20"/>
    </w:rPr>
  </w:style>
  <w:style w:type="paragraph" w:styleId="Heading6">
    <w:name w:val="heading 6"/>
    <w:basedOn w:val="HeadingBase"/>
    <w:next w:val="Normal"/>
    <w:link w:val="Heading6Char"/>
    <w:qFormat/>
    <w:rsid w:val="00226DC9"/>
    <w:pPr>
      <w:spacing w:before="60"/>
      <w:outlineLvl w:val="5"/>
    </w:pPr>
    <w:rPr>
      <w:color w:val="918585"/>
      <w:sz w:val="20"/>
    </w:rPr>
  </w:style>
  <w:style w:type="paragraph" w:styleId="Heading7">
    <w:name w:val="heading 7"/>
    <w:basedOn w:val="Normal"/>
    <w:next w:val="Normal"/>
    <w:link w:val="Heading7Char"/>
    <w:qFormat/>
    <w:rsid w:val="00226DC9"/>
    <w:pPr>
      <w:ind w:left="720"/>
      <w:outlineLvl w:val="6"/>
    </w:pPr>
    <w:rPr>
      <w:i/>
    </w:rPr>
  </w:style>
  <w:style w:type="paragraph" w:styleId="Heading8">
    <w:name w:val="heading 8"/>
    <w:basedOn w:val="Normal"/>
    <w:next w:val="Normal"/>
    <w:link w:val="Heading8Char"/>
    <w:qFormat/>
    <w:rsid w:val="00226DC9"/>
    <w:pPr>
      <w:ind w:left="720"/>
      <w:outlineLvl w:val="7"/>
    </w:pPr>
    <w:rPr>
      <w:i/>
    </w:rPr>
  </w:style>
  <w:style w:type="paragraph" w:styleId="Heading9">
    <w:name w:val="heading 9"/>
    <w:basedOn w:val="Normal"/>
    <w:next w:val="Normal"/>
    <w:link w:val="Heading9Char"/>
    <w:qFormat/>
    <w:rsid w:val="00226DC9"/>
    <w:pPr>
      <w:ind w:left="720"/>
      <w:outlineLvl w:val="8"/>
    </w:pPr>
    <w:rPr>
      <w:i/>
    </w:rPr>
  </w:style>
  <w:style w:type="character" w:default="1" w:styleId="DefaultParagraphFont">
    <w:name w:val="Default Paragraph Font"/>
    <w:uiPriority w:val="1"/>
    <w:unhideWhenUsed/>
    <w:rsid w:val="00226D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6DC9"/>
  </w:style>
  <w:style w:type="character" w:customStyle="1" w:styleId="Heading1Char">
    <w:name w:val="Heading 1 Char"/>
    <w:basedOn w:val="DefaultParagraphFont"/>
    <w:link w:val="Heading1"/>
    <w:rsid w:val="00226DC9"/>
    <w:rPr>
      <w:rFonts w:ascii="Times New Roman" w:eastAsia="Times New Roman" w:hAnsi="Times New Roman" w:cs="Times New Roman"/>
      <w:b/>
      <w:sz w:val="32"/>
      <w:szCs w:val="20"/>
      <w:lang w:eastAsia="en-US"/>
    </w:rPr>
  </w:style>
  <w:style w:type="paragraph" w:styleId="BodyText">
    <w:name w:val="Body Text"/>
    <w:basedOn w:val="Normal"/>
    <w:link w:val="BodyTextChar"/>
    <w:rsid w:val="00226D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6DC9"/>
    <w:rPr>
      <w:rFonts w:ascii="Times New Roman" w:eastAsia="Times New Roman" w:hAnsi="Times New Roman" w:cs="Times New Roman"/>
      <w:sz w:val="24"/>
      <w:lang w:eastAsia="en-US"/>
    </w:rPr>
  </w:style>
  <w:style w:type="paragraph" w:styleId="List">
    <w:name w:val="List"/>
    <w:basedOn w:val="BodyText"/>
    <w:next w:val="BodyText"/>
    <w:rsid w:val="00226DC9"/>
    <w:pPr>
      <w:tabs>
        <w:tab w:val="left" w:pos="340"/>
      </w:tabs>
      <w:spacing w:before="60" w:after="60"/>
      <w:ind w:left="340" w:hanging="340"/>
    </w:pPr>
  </w:style>
  <w:style w:type="paragraph" w:styleId="ListBullet">
    <w:name w:val="List Bullet"/>
    <w:basedOn w:val="List"/>
    <w:rsid w:val="00226DC9"/>
    <w:pPr>
      <w:numPr>
        <w:numId w:val="13"/>
      </w:numPr>
      <w:tabs>
        <w:tab w:val="clear" w:pos="340"/>
      </w:tabs>
      <w:spacing w:before="40" w:after="40"/>
    </w:pPr>
  </w:style>
  <w:style w:type="character" w:customStyle="1" w:styleId="SpecialBold">
    <w:name w:val="Special Bold"/>
    <w:basedOn w:val="DefaultParagraphFont"/>
    <w:rsid w:val="00226DC9"/>
    <w:rPr>
      <w:b/>
      <w:spacing w:val="0"/>
    </w:rPr>
  </w:style>
  <w:style w:type="paragraph" w:styleId="ListBullet2">
    <w:name w:val="List Bullet 2"/>
    <w:basedOn w:val="List2"/>
    <w:rsid w:val="00226DC9"/>
    <w:pPr>
      <w:numPr>
        <w:numId w:val="14"/>
      </w:numPr>
      <w:tabs>
        <w:tab w:val="clear" w:pos="680"/>
      </w:tabs>
    </w:pPr>
  </w:style>
  <w:style w:type="paragraph" w:customStyle="1" w:styleId="SuperHeading">
    <w:name w:val="SuperHeading"/>
    <w:basedOn w:val="Normal"/>
    <w:rsid w:val="00226DC9"/>
    <w:pPr>
      <w:spacing w:before="240" w:after="120"/>
      <w:outlineLvl w:val="0"/>
    </w:pPr>
    <w:rPr>
      <w:rFonts w:ascii="Times New Roman" w:hAnsi="Times New Roman"/>
      <w:b/>
      <w:sz w:val="32"/>
    </w:rPr>
  </w:style>
  <w:style w:type="paragraph" w:customStyle="1" w:styleId="AllowPageBreak">
    <w:name w:val="AllowPageBreak"/>
    <w:rsid w:val="00226D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6DC9"/>
    <w:pPr>
      <w:tabs>
        <w:tab w:val="left" w:pos="680"/>
      </w:tabs>
      <w:spacing w:before="60" w:after="60"/>
      <w:ind w:left="680" w:hanging="340"/>
    </w:pPr>
  </w:style>
  <w:style w:type="character" w:customStyle="1" w:styleId="Heading2Char">
    <w:name w:val="Heading 2 Char"/>
    <w:basedOn w:val="DefaultParagraphFont"/>
    <w:link w:val="Heading2"/>
    <w:rsid w:val="00226D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6D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6D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6D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6D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6D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6D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6DC9"/>
    <w:rPr>
      <w:rFonts w:ascii="Courier New" w:eastAsia="Times New Roman" w:hAnsi="Courier New" w:cs="Times New Roman"/>
      <w:i/>
      <w:szCs w:val="20"/>
      <w:lang w:eastAsia="en-US"/>
    </w:rPr>
  </w:style>
  <w:style w:type="paragraph" w:customStyle="1" w:styleId="HeadingBase">
    <w:name w:val="Heading Base"/>
    <w:rsid w:val="00226D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6DC9"/>
    <w:pPr>
      <w:tabs>
        <w:tab w:val="right" w:leader="dot" w:pos="9072"/>
      </w:tabs>
      <w:ind w:left="567"/>
    </w:pPr>
    <w:rPr>
      <w:szCs w:val="22"/>
    </w:rPr>
  </w:style>
  <w:style w:type="paragraph" w:customStyle="1" w:styleId="TOCBase">
    <w:name w:val="TOC Base"/>
    <w:rsid w:val="00226D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6DC9"/>
    <w:pPr>
      <w:tabs>
        <w:tab w:val="right" w:leader="dot" w:pos="9072"/>
      </w:tabs>
      <w:spacing w:before="40" w:after="40"/>
      <w:ind w:left="284"/>
    </w:pPr>
    <w:rPr>
      <w:rFonts w:ascii="Times New Roman" w:hAnsi="Times New Roman"/>
    </w:rPr>
  </w:style>
  <w:style w:type="paragraph" w:styleId="TOC1">
    <w:name w:val="toc 1"/>
    <w:basedOn w:val="TOCBase"/>
    <w:next w:val="Normal"/>
    <w:rsid w:val="00226D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6D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6DC9"/>
    <w:rPr>
      <w:rFonts w:ascii="Times New Roman" w:eastAsia="Times New Roman" w:hAnsi="Times New Roman" w:cs="Times New Roman"/>
      <w:sz w:val="16"/>
      <w:lang w:eastAsia="en-US"/>
    </w:rPr>
  </w:style>
  <w:style w:type="paragraph" w:styleId="Title">
    <w:name w:val="Title"/>
    <w:basedOn w:val="HeadingBase"/>
    <w:link w:val="TitleChar"/>
    <w:qFormat/>
    <w:rsid w:val="00226DC9"/>
    <w:pPr>
      <w:spacing w:before="5040"/>
      <w:jc w:val="center"/>
    </w:pPr>
    <w:rPr>
      <w:sz w:val="48"/>
      <w:szCs w:val="72"/>
      <w:lang w:val="en-US"/>
    </w:rPr>
  </w:style>
  <w:style w:type="character" w:customStyle="1" w:styleId="TitleChar">
    <w:name w:val="Title Char"/>
    <w:basedOn w:val="DefaultParagraphFont"/>
    <w:link w:val="Title"/>
    <w:rsid w:val="00226D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6DC9"/>
    <w:pPr>
      <w:tabs>
        <w:tab w:val="left" w:pos="3600"/>
        <w:tab w:val="left" w:pos="3958"/>
      </w:tabs>
    </w:pPr>
  </w:style>
  <w:style w:type="paragraph" w:customStyle="1" w:styleId="Note">
    <w:name w:val="Note"/>
    <w:basedOn w:val="BodyText"/>
    <w:rsid w:val="00226D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6DC9"/>
    <w:pPr>
      <w:framePr w:wrap="auto" w:hAnchor="text" w:y="6049"/>
    </w:pPr>
    <w:rPr>
      <w:color w:val="000000"/>
      <w:sz w:val="40"/>
    </w:rPr>
  </w:style>
  <w:style w:type="paragraph" w:customStyle="1" w:styleId="TOCTitle">
    <w:name w:val="TOCTitle"/>
    <w:basedOn w:val="Heading1"/>
    <w:rsid w:val="00226DC9"/>
    <w:pPr>
      <w:spacing w:after="240"/>
      <w:jc w:val="center"/>
      <w:outlineLvl w:val="9"/>
    </w:pPr>
    <w:rPr>
      <w:caps/>
    </w:rPr>
  </w:style>
  <w:style w:type="paragraph" w:customStyle="1" w:styleId="Version">
    <w:name w:val="Version"/>
    <w:rsid w:val="00226D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6DC9"/>
    <w:pPr>
      <w:keepNext w:val="0"/>
      <w:tabs>
        <w:tab w:val="right" w:pos="4176"/>
      </w:tabs>
      <w:ind w:left="198" w:hanging="198"/>
    </w:pPr>
    <w:rPr>
      <w:rFonts w:ascii="Garamond" w:hAnsi="Garamond"/>
    </w:rPr>
  </w:style>
  <w:style w:type="paragraph" w:styleId="IndexHeading">
    <w:name w:val="index heading"/>
    <w:basedOn w:val="Normal"/>
    <w:next w:val="Index1"/>
    <w:semiHidden/>
    <w:rsid w:val="00226DC9"/>
    <w:pPr>
      <w:spacing w:before="120" w:after="120"/>
    </w:pPr>
    <w:rPr>
      <w:rFonts w:ascii="Arial" w:hAnsi="Arial"/>
      <w:b/>
      <w:color w:val="918585"/>
      <w:sz w:val="24"/>
    </w:rPr>
  </w:style>
  <w:style w:type="paragraph" w:styleId="Header">
    <w:name w:val="header"/>
    <w:basedOn w:val="Normal"/>
    <w:link w:val="HeaderChar"/>
    <w:rsid w:val="00226D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6DC9"/>
    <w:rPr>
      <w:rFonts w:ascii="Times New Roman" w:eastAsia="Times New Roman" w:hAnsi="Times New Roman" w:cs="Times New Roman"/>
      <w:sz w:val="16"/>
      <w:szCs w:val="20"/>
      <w:lang w:val="en-GB" w:eastAsia="en-US"/>
    </w:rPr>
  </w:style>
  <w:style w:type="paragraph" w:customStyle="1" w:styleId="Chapter">
    <w:name w:val="Chapter"/>
    <w:basedOn w:val="Normal"/>
    <w:rsid w:val="00226DC9"/>
    <w:pPr>
      <w:spacing w:before="240"/>
    </w:pPr>
    <w:rPr>
      <w:rFonts w:ascii="Times New Roman" w:hAnsi="Times New Roman"/>
      <w:smallCaps/>
      <w:spacing w:val="80"/>
      <w:sz w:val="28"/>
    </w:rPr>
  </w:style>
  <w:style w:type="paragraph" w:customStyle="1" w:styleId="InChapter">
    <w:name w:val="InChapter"/>
    <w:basedOn w:val="Heading3"/>
    <w:rsid w:val="00226DC9"/>
    <w:pPr>
      <w:spacing w:after="240"/>
      <w:outlineLvl w:val="9"/>
    </w:pPr>
    <w:rPr>
      <w:noProof/>
    </w:rPr>
  </w:style>
  <w:style w:type="paragraph" w:styleId="Index2">
    <w:name w:val="index 2"/>
    <w:basedOn w:val="Normal"/>
    <w:next w:val="Normal"/>
    <w:semiHidden/>
    <w:rsid w:val="00226DC9"/>
    <w:pPr>
      <w:tabs>
        <w:tab w:val="right" w:pos="4176"/>
      </w:tabs>
      <w:ind w:left="568" w:hanging="284"/>
    </w:pPr>
    <w:rPr>
      <w:rFonts w:ascii="Garamond" w:hAnsi="Garamond"/>
    </w:rPr>
  </w:style>
  <w:style w:type="paragraph" w:customStyle="1" w:styleId="Byline">
    <w:name w:val="Byline"/>
    <w:rsid w:val="00226D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6DC9"/>
    <w:pPr>
      <w:tabs>
        <w:tab w:val="clear" w:pos="3600"/>
        <w:tab w:val="clear" w:pos="3958"/>
      </w:tabs>
      <w:jc w:val="right"/>
    </w:pPr>
  </w:style>
  <w:style w:type="character" w:styleId="Emphasis">
    <w:name w:val="Emphasis"/>
    <w:basedOn w:val="DefaultParagraphFont"/>
    <w:qFormat/>
    <w:rsid w:val="00226DC9"/>
    <w:rPr>
      <w:i/>
    </w:rPr>
  </w:style>
  <w:style w:type="paragraph" w:styleId="Caption">
    <w:name w:val="caption"/>
    <w:basedOn w:val="BodyText"/>
    <w:next w:val="Normal"/>
    <w:qFormat/>
    <w:rsid w:val="00226DC9"/>
    <w:pPr>
      <w:framePr w:w="2268" w:hSpace="181" w:vSpace="181" w:wrap="around" w:vAnchor="text" w:hAnchor="page" w:x="1135" w:y="285" w:anchorLock="1"/>
    </w:pPr>
    <w:rPr>
      <w:i/>
    </w:rPr>
  </w:style>
  <w:style w:type="paragraph" w:customStyle="1" w:styleId="MiniTOCTitle">
    <w:name w:val="MiniTOCTitle"/>
    <w:basedOn w:val="Heading4"/>
    <w:rsid w:val="00226DC9"/>
    <w:pPr>
      <w:spacing w:before="240"/>
      <w:outlineLvl w:val="9"/>
    </w:pPr>
    <w:rPr>
      <w:noProof/>
      <w:sz w:val="24"/>
    </w:rPr>
  </w:style>
  <w:style w:type="paragraph" w:customStyle="1" w:styleId="MiniTOCItem">
    <w:name w:val="MiniTOCItem"/>
    <w:basedOn w:val="ListBullet"/>
    <w:rsid w:val="00226DC9"/>
    <w:pPr>
      <w:numPr>
        <w:numId w:val="0"/>
      </w:numPr>
      <w:tabs>
        <w:tab w:val="right" w:leader="dot" w:pos="6521"/>
      </w:tabs>
      <w:spacing w:before="0" w:after="0"/>
    </w:pPr>
  </w:style>
  <w:style w:type="paragraph" w:customStyle="1" w:styleId="TOFTitle">
    <w:name w:val="TOFTitle"/>
    <w:basedOn w:val="TOCTitle"/>
    <w:rsid w:val="00226DC9"/>
  </w:style>
  <w:style w:type="paragraph" w:styleId="TableofFigures">
    <w:name w:val="table of figures"/>
    <w:basedOn w:val="Normal"/>
    <w:next w:val="Normal"/>
    <w:semiHidden/>
    <w:rsid w:val="00226DC9"/>
    <w:pPr>
      <w:tabs>
        <w:tab w:val="right" w:leader="dot" w:pos="9072"/>
      </w:tabs>
      <w:ind w:left="970" w:hanging="403"/>
    </w:pPr>
    <w:rPr>
      <w:rFonts w:ascii="Times New Roman" w:hAnsi="Times New Roman"/>
      <w:b/>
    </w:rPr>
  </w:style>
  <w:style w:type="paragraph" w:styleId="ListNumber">
    <w:name w:val="List Number"/>
    <w:basedOn w:val="List"/>
    <w:rsid w:val="00226DC9"/>
    <w:pPr>
      <w:numPr>
        <w:numId w:val="11"/>
      </w:numPr>
    </w:pPr>
  </w:style>
  <w:style w:type="character" w:customStyle="1" w:styleId="WingdingSymbols">
    <w:name w:val="Wingding Symbols"/>
    <w:rsid w:val="00226DC9"/>
    <w:rPr>
      <w:rFonts w:ascii="Wingdings" w:hAnsi="Wingdings"/>
    </w:rPr>
  </w:style>
  <w:style w:type="paragraph" w:customStyle="1" w:styleId="TableHeading">
    <w:name w:val="Table Heading"/>
    <w:basedOn w:val="HeadingBase"/>
    <w:rsid w:val="00226DC9"/>
    <w:pPr>
      <w:keepLines/>
      <w:pBdr>
        <w:bottom w:val="single" w:sz="6" w:space="1" w:color="918585"/>
      </w:pBdr>
      <w:spacing w:before="240"/>
    </w:pPr>
  </w:style>
  <w:style w:type="character" w:customStyle="1" w:styleId="HotSpot">
    <w:name w:val="HotSpot"/>
    <w:rsid w:val="00226DC9"/>
    <w:rPr>
      <w:color w:val="0033CC"/>
      <w:u w:val="none"/>
    </w:rPr>
  </w:style>
  <w:style w:type="paragraph" w:customStyle="1" w:styleId="BodyTextRight">
    <w:name w:val="Body Text Right"/>
    <w:basedOn w:val="BodyText"/>
    <w:rsid w:val="00226DC9"/>
    <w:pPr>
      <w:spacing w:before="0" w:after="0"/>
      <w:jc w:val="right"/>
    </w:pPr>
  </w:style>
  <w:style w:type="paragraph" w:styleId="Index3">
    <w:name w:val="index 3"/>
    <w:basedOn w:val="ListNumber2"/>
    <w:next w:val="Normal"/>
    <w:semiHidden/>
    <w:rsid w:val="00226DC9"/>
    <w:pPr>
      <w:numPr>
        <w:numId w:val="0"/>
      </w:numPr>
      <w:tabs>
        <w:tab w:val="right" w:leader="dot" w:pos="4176"/>
      </w:tabs>
    </w:pPr>
  </w:style>
  <w:style w:type="paragraph" w:styleId="ListNumber2">
    <w:name w:val="List Number 2"/>
    <w:basedOn w:val="List2"/>
    <w:rsid w:val="00226DC9"/>
    <w:pPr>
      <w:numPr>
        <w:numId w:val="10"/>
      </w:numPr>
      <w:tabs>
        <w:tab w:val="clear" w:pos="1060"/>
      </w:tabs>
    </w:pPr>
  </w:style>
  <w:style w:type="paragraph" w:customStyle="1" w:styleId="MarginNote">
    <w:name w:val="Margin Note"/>
    <w:basedOn w:val="BodyText"/>
    <w:rsid w:val="00226D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6D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6D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6DC9"/>
    <w:rPr>
      <w:sz w:val="32"/>
    </w:rPr>
  </w:style>
  <w:style w:type="paragraph" w:customStyle="1" w:styleId="HeadingProcedure">
    <w:name w:val="Heading Procedure"/>
    <w:basedOn w:val="HeadingBase"/>
    <w:next w:val="Normal"/>
    <w:rsid w:val="00226DC9"/>
    <w:pPr>
      <w:tabs>
        <w:tab w:val="left" w:pos="0"/>
      </w:tabs>
      <w:spacing w:before="120" w:after="60"/>
    </w:pPr>
    <w:rPr>
      <w:i/>
      <w:color w:val="918585"/>
      <w:sz w:val="22"/>
    </w:rPr>
  </w:style>
  <w:style w:type="paragraph" w:customStyle="1" w:styleId="TableBodyText">
    <w:name w:val="Table Body Text"/>
    <w:basedOn w:val="BodyText"/>
    <w:rsid w:val="00226DC9"/>
    <w:pPr>
      <w:spacing w:before="60" w:after="60"/>
    </w:pPr>
  </w:style>
  <w:style w:type="paragraph" w:styleId="ListContinue">
    <w:name w:val="List Continue"/>
    <w:basedOn w:val="List"/>
    <w:rsid w:val="00226DC9"/>
    <w:pPr>
      <w:ind w:firstLine="0"/>
    </w:pPr>
  </w:style>
  <w:style w:type="paragraph" w:customStyle="1" w:styleId="ListNote">
    <w:name w:val="List Note"/>
    <w:basedOn w:val="List"/>
    <w:rsid w:val="00226DC9"/>
    <w:pPr>
      <w:pBdr>
        <w:top w:val="single" w:sz="6" w:space="2" w:color="918585"/>
        <w:bottom w:val="single" w:sz="6" w:space="2" w:color="918585"/>
      </w:pBdr>
      <w:tabs>
        <w:tab w:val="left" w:pos="1021"/>
      </w:tabs>
      <w:ind w:firstLine="0"/>
    </w:pPr>
  </w:style>
  <w:style w:type="paragraph" w:customStyle="1" w:styleId="Warning">
    <w:name w:val="Warning"/>
    <w:basedOn w:val="BodyText"/>
    <w:rsid w:val="00226DC9"/>
    <w:pPr>
      <w:shd w:val="clear" w:color="auto" w:fill="D9D9D9"/>
      <w:tabs>
        <w:tab w:val="left" w:pos="992"/>
      </w:tabs>
      <w:ind w:left="119" w:right="119"/>
    </w:pPr>
    <w:rPr>
      <w:sz w:val="20"/>
    </w:rPr>
  </w:style>
  <w:style w:type="paragraph" w:customStyle="1" w:styleId="MarginIcons">
    <w:name w:val="Margin Icons"/>
    <w:basedOn w:val="BodyText"/>
    <w:rsid w:val="00226D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6DC9"/>
    <w:rPr>
      <w:rFonts w:ascii="Courier New" w:hAnsi="Courier New"/>
    </w:rPr>
  </w:style>
  <w:style w:type="paragraph" w:customStyle="1" w:styleId="NoteBullet">
    <w:name w:val="Note Bullet"/>
    <w:basedOn w:val="Note"/>
    <w:rsid w:val="00226DC9"/>
    <w:pPr>
      <w:tabs>
        <w:tab w:val="clear" w:pos="680"/>
      </w:tabs>
      <w:spacing w:before="60" w:after="60"/>
    </w:pPr>
  </w:style>
  <w:style w:type="paragraph" w:customStyle="1" w:styleId="SubHeading2">
    <w:name w:val="SubHeading2"/>
    <w:basedOn w:val="HeadingBase"/>
    <w:rsid w:val="00226DC9"/>
    <w:pPr>
      <w:spacing w:before="240" w:after="60"/>
    </w:pPr>
    <w:rPr>
      <w:sz w:val="20"/>
    </w:rPr>
  </w:style>
  <w:style w:type="paragraph" w:customStyle="1" w:styleId="SubHeading1">
    <w:name w:val="SubHeading1"/>
    <w:basedOn w:val="HeadingBase"/>
    <w:rsid w:val="00226DC9"/>
    <w:pPr>
      <w:spacing w:before="240" w:after="60"/>
    </w:pPr>
    <w:rPr>
      <w:color w:val="918585"/>
      <w:sz w:val="22"/>
    </w:rPr>
  </w:style>
  <w:style w:type="paragraph" w:customStyle="1" w:styleId="SideHeading">
    <w:name w:val="Side Heading"/>
    <w:basedOn w:val="HeadingBase"/>
    <w:rsid w:val="00226D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6DC9"/>
    <w:pPr>
      <w:numPr>
        <w:numId w:val="12"/>
      </w:numPr>
    </w:pPr>
  </w:style>
  <w:style w:type="paragraph" w:styleId="PlainText">
    <w:name w:val="Plain Text"/>
    <w:basedOn w:val="Normal"/>
    <w:link w:val="PlainTextChar"/>
    <w:rsid w:val="00226DC9"/>
    <w:rPr>
      <w:sz w:val="20"/>
    </w:rPr>
  </w:style>
  <w:style w:type="character" w:customStyle="1" w:styleId="PlainTextChar">
    <w:name w:val="Plain Text Char"/>
    <w:basedOn w:val="DefaultParagraphFont"/>
    <w:link w:val="PlainText"/>
    <w:rsid w:val="00226DC9"/>
    <w:rPr>
      <w:rFonts w:ascii="Courier New" w:eastAsia="Times New Roman" w:hAnsi="Courier New" w:cs="Times New Roman"/>
      <w:sz w:val="20"/>
      <w:szCs w:val="20"/>
      <w:lang w:eastAsia="en-US"/>
    </w:rPr>
  </w:style>
  <w:style w:type="character" w:customStyle="1" w:styleId="MenuOption">
    <w:name w:val="Menu Option"/>
    <w:basedOn w:val="DefaultParagraphFont"/>
    <w:rsid w:val="00226DC9"/>
    <w:rPr>
      <w:b/>
      <w:smallCaps/>
    </w:rPr>
  </w:style>
  <w:style w:type="paragraph" w:customStyle="1" w:styleId="TableListNumber">
    <w:name w:val="Table List Number"/>
    <w:basedOn w:val="ListNumber"/>
    <w:rsid w:val="00226DC9"/>
    <w:pPr>
      <w:numPr>
        <w:numId w:val="0"/>
      </w:numPr>
    </w:pPr>
  </w:style>
  <w:style w:type="paragraph" w:styleId="TOC4">
    <w:name w:val="toc 4"/>
    <w:basedOn w:val="TOCBase"/>
    <w:next w:val="Normal"/>
    <w:semiHidden/>
    <w:rsid w:val="00226DC9"/>
    <w:pPr>
      <w:tabs>
        <w:tab w:val="right" w:leader="dot" w:pos="9071"/>
      </w:tabs>
      <w:ind w:left="1701"/>
    </w:pPr>
  </w:style>
  <w:style w:type="paragraph" w:customStyle="1" w:styleId="ListAlpha">
    <w:name w:val="List Alpha"/>
    <w:basedOn w:val="List"/>
    <w:rsid w:val="00226DC9"/>
    <w:pPr>
      <w:numPr>
        <w:numId w:val="9"/>
      </w:numPr>
    </w:pPr>
  </w:style>
  <w:style w:type="paragraph" w:customStyle="1" w:styleId="ListAlpha2">
    <w:name w:val="List Alpha 2"/>
    <w:basedOn w:val="List2"/>
    <w:rsid w:val="00226DC9"/>
    <w:pPr>
      <w:numPr>
        <w:numId w:val="8"/>
      </w:numPr>
    </w:pPr>
  </w:style>
  <w:style w:type="paragraph" w:styleId="List3">
    <w:name w:val="List 3"/>
    <w:basedOn w:val="BodyText"/>
    <w:rsid w:val="00226DC9"/>
    <w:pPr>
      <w:tabs>
        <w:tab w:val="left" w:pos="1021"/>
      </w:tabs>
      <w:spacing w:before="60" w:after="60"/>
      <w:ind w:left="1020" w:hanging="340"/>
    </w:pPr>
  </w:style>
  <w:style w:type="paragraph" w:styleId="List4">
    <w:name w:val="List 4"/>
    <w:basedOn w:val="BodyText"/>
    <w:rsid w:val="00226DC9"/>
    <w:pPr>
      <w:tabs>
        <w:tab w:val="left" w:pos="1361"/>
      </w:tabs>
      <w:spacing w:before="60" w:after="60"/>
      <w:ind w:left="1361" w:hanging="340"/>
    </w:pPr>
  </w:style>
  <w:style w:type="paragraph" w:styleId="List5">
    <w:name w:val="List 5"/>
    <w:basedOn w:val="BodyText"/>
    <w:rsid w:val="00226DC9"/>
    <w:pPr>
      <w:tabs>
        <w:tab w:val="left" w:pos="1701"/>
      </w:tabs>
      <w:spacing w:before="60" w:after="60"/>
      <w:ind w:left="1701" w:hanging="340"/>
    </w:pPr>
  </w:style>
  <w:style w:type="paragraph" w:styleId="ListBullet3">
    <w:name w:val="List Bullet 3"/>
    <w:basedOn w:val="List3"/>
    <w:rsid w:val="00226DC9"/>
    <w:pPr>
      <w:numPr>
        <w:numId w:val="15"/>
      </w:numPr>
      <w:tabs>
        <w:tab w:val="clear" w:pos="1021"/>
      </w:tabs>
      <w:ind w:left="1037" w:hanging="357"/>
    </w:pPr>
  </w:style>
  <w:style w:type="paragraph" w:styleId="ListBullet4">
    <w:name w:val="List Bullet 4"/>
    <w:basedOn w:val="List4"/>
    <w:rsid w:val="00226DC9"/>
    <w:pPr>
      <w:numPr>
        <w:numId w:val="3"/>
      </w:numPr>
    </w:pPr>
  </w:style>
  <w:style w:type="paragraph" w:styleId="ListBullet5">
    <w:name w:val="List Bullet 5"/>
    <w:basedOn w:val="List5"/>
    <w:rsid w:val="00226DC9"/>
    <w:pPr>
      <w:numPr>
        <w:numId w:val="4"/>
      </w:numPr>
    </w:pPr>
  </w:style>
  <w:style w:type="paragraph" w:styleId="ListContinue2">
    <w:name w:val="List Continue 2"/>
    <w:basedOn w:val="List2"/>
    <w:rsid w:val="00226DC9"/>
    <w:pPr>
      <w:ind w:firstLine="0"/>
    </w:pPr>
  </w:style>
  <w:style w:type="paragraph" w:styleId="ListContinue3">
    <w:name w:val="List Continue 3"/>
    <w:basedOn w:val="List3"/>
    <w:rsid w:val="00226DC9"/>
    <w:pPr>
      <w:ind w:left="1021" w:firstLine="0"/>
    </w:pPr>
  </w:style>
  <w:style w:type="paragraph" w:styleId="ListContinue4">
    <w:name w:val="List Continue 4"/>
    <w:basedOn w:val="List4"/>
    <w:rsid w:val="00226DC9"/>
    <w:pPr>
      <w:ind w:firstLine="0"/>
    </w:pPr>
  </w:style>
  <w:style w:type="paragraph" w:styleId="ListContinue5">
    <w:name w:val="List Continue 5"/>
    <w:basedOn w:val="List5"/>
    <w:rsid w:val="00226DC9"/>
    <w:pPr>
      <w:ind w:firstLine="0"/>
    </w:pPr>
  </w:style>
  <w:style w:type="paragraph" w:styleId="ListNumber3">
    <w:name w:val="List Number 3"/>
    <w:basedOn w:val="List3"/>
    <w:rsid w:val="00226DC9"/>
    <w:pPr>
      <w:numPr>
        <w:numId w:val="5"/>
      </w:numPr>
    </w:pPr>
  </w:style>
  <w:style w:type="paragraph" w:styleId="ListNumber4">
    <w:name w:val="List Number 4"/>
    <w:basedOn w:val="List4"/>
    <w:rsid w:val="00226DC9"/>
    <w:pPr>
      <w:numPr>
        <w:numId w:val="6"/>
      </w:numPr>
    </w:pPr>
  </w:style>
  <w:style w:type="paragraph" w:styleId="ListNumber5">
    <w:name w:val="List Number 5"/>
    <w:basedOn w:val="List5"/>
    <w:rsid w:val="00226DC9"/>
    <w:pPr>
      <w:numPr>
        <w:numId w:val="7"/>
      </w:numPr>
    </w:pPr>
  </w:style>
  <w:style w:type="paragraph" w:styleId="BlockText">
    <w:name w:val="Block Text"/>
    <w:basedOn w:val="Normal"/>
    <w:rsid w:val="00226DC9"/>
    <w:pPr>
      <w:spacing w:after="120"/>
      <w:ind w:left="1440" w:right="1440"/>
    </w:pPr>
  </w:style>
  <w:style w:type="character" w:customStyle="1" w:styleId="Subscript">
    <w:name w:val="Subscript"/>
    <w:basedOn w:val="DefaultParagraphFont"/>
    <w:rsid w:val="00226DC9"/>
    <w:rPr>
      <w:sz w:val="16"/>
      <w:vertAlign w:val="subscript"/>
    </w:rPr>
  </w:style>
  <w:style w:type="character" w:customStyle="1" w:styleId="Superscript">
    <w:name w:val="Superscript"/>
    <w:basedOn w:val="DefaultParagraphFont"/>
    <w:rsid w:val="00226DC9"/>
    <w:rPr>
      <w:sz w:val="16"/>
      <w:vertAlign w:val="superscript"/>
    </w:rPr>
  </w:style>
  <w:style w:type="character" w:customStyle="1" w:styleId="Symbols">
    <w:name w:val="Symbols"/>
    <w:basedOn w:val="DefaultParagraphFont"/>
    <w:rsid w:val="00226DC9"/>
    <w:rPr>
      <w:rFonts w:ascii="Symbol" w:hAnsi="Symbol"/>
    </w:rPr>
  </w:style>
  <w:style w:type="character" w:customStyle="1" w:styleId="MenuOptions">
    <w:name w:val="Menu Options"/>
    <w:basedOn w:val="DefaultParagraphFont"/>
    <w:rsid w:val="00226DC9"/>
    <w:rPr>
      <w:rFonts w:ascii="Arial Narrow" w:hAnsi="Arial Narrow"/>
      <w:smallCaps/>
    </w:rPr>
  </w:style>
  <w:style w:type="character" w:customStyle="1" w:styleId="Buttons">
    <w:name w:val="Buttons"/>
    <w:basedOn w:val="DefaultParagraphFont"/>
    <w:rsid w:val="00226DC9"/>
    <w:rPr>
      <w:b/>
    </w:rPr>
  </w:style>
  <w:style w:type="character" w:customStyle="1" w:styleId="Underlined">
    <w:name w:val="Underlined"/>
    <w:basedOn w:val="DefaultParagraphFont"/>
    <w:rsid w:val="00226DC9"/>
    <w:rPr>
      <w:u w:val="single"/>
    </w:rPr>
  </w:style>
  <w:style w:type="paragraph" w:customStyle="1" w:styleId="TableBodyTextRight">
    <w:name w:val="Table Body Text Right"/>
    <w:basedOn w:val="TableBodyText"/>
    <w:rsid w:val="00226DC9"/>
    <w:pPr>
      <w:widowControl w:val="0"/>
      <w:autoSpaceDE w:val="0"/>
      <w:autoSpaceDN w:val="0"/>
      <w:adjustRightInd w:val="0"/>
      <w:jc w:val="right"/>
    </w:pPr>
    <w:rPr>
      <w:rFonts w:cs="Arial"/>
      <w:szCs w:val="18"/>
    </w:rPr>
  </w:style>
  <w:style w:type="paragraph" w:customStyle="1" w:styleId="CopyrightText">
    <w:name w:val="Copyright Text"/>
    <w:basedOn w:val="BodyText"/>
    <w:rsid w:val="00226DC9"/>
    <w:rPr>
      <w:sz w:val="18"/>
    </w:rPr>
  </w:style>
  <w:style w:type="paragraph" w:customStyle="1" w:styleId="BodySmallRight">
    <w:name w:val="Body Small Right"/>
    <w:basedOn w:val="BodyTextRight"/>
    <w:rsid w:val="00226DC9"/>
    <w:rPr>
      <w:sz w:val="18"/>
      <w:szCs w:val="18"/>
    </w:rPr>
  </w:style>
  <w:style w:type="paragraph" w:customStyle="1" w:styleId="MarginEdition">
    <w:name w:val="Margin Edition"/>
    <w:basedOn w:val="MarginNote"/>
    <w:rsid w:val="00226DC9"/>
    <w:pPr>
      <w:spacing w:before="0" w:after="0"/>
    </w:pPr>
    <w:rPr>
      <w:rFonts w:ascii="Times New Roman" w:hAnsi="Times New Roman"/>
      <w:color w:val="999999"/>
    </w:rPr>
  </w:style>
  <w:style w:type="paragraph" w:customStyle="1" w:styleId="Spacer">
    <w:name w:val="Spacer"/>
    <w:basedOn w:val="Normal"/>
    <w:rsid w:val="00226DC9"/>
    <w:rPr>
      <w:sz w:val="2"/>
      <w:szCs w:val="2"/>
    </w:rPr>
  </w:style>
  <w:style w:type="character" w:customStyle="1" w:styleId="Small">
    <w:name w:val="Small"/>
    <w:basedOn w:val="DefaultParagraphFont"/>
    <w:rsid w:val="00226DC9"/>
    <w:rPr>
      <w:sz w:val="16"/>
    </w:rPr>
  </w:style>
  <w:style w:type="paragraph" w:customStyle="1" w:styleId="WideTable">
    <w:name w:val="Wide Table"/>
    <w:basedOn w:val="Normal"/>
    <w:rsid w:val="00226DC9"/>
    <w:pPr>
      <w:ind w:left="-1418"/>
    </w:pPr>
    <w:rPr>
      <w:sz w:val="2"/>
      <w:szCs w:val="2"/>
    </w:rPr>
  </w:style>
  <w:style w:type="character" w:styleId="PageNumber">
    <w:name w:val="page number"/>
    <w:basedOn w:val="DefaultParagraphFont"/>
    <w:rsid w:val="00226DC9"/>
  </w:style>
  <w:style w:type="paragraph" w:styleId="Quote">
    <w:name w:val="Quote"/>
    <w:basedOn w:val="Heading1"/>
    <w:link w:val="QuoteChar"/>
    <w:qFormat/>
    <w:rsid w:val="00226DC9"/>
    <w:rPr>
      <w:b w:val="0"/>
      <w:sz w:val="72"/>
      <w:szCs w:val="72"/>
      <w:lang w:val="en-NZ"/>
    </w:rPr>
  </w:style>
  <w:style w:type="character" w:customStyle="1" w:styleId="QuoteChar">
    <w:name w:val="Quote Char"/>
    <w:basedOn w:val="DefaultParagraphFont"/>
    <w:link w:val="Quote"/>
    <w:rsid w:val="00226D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6DC9"/>
    <w:pPr>
      <w:pageBreakBefore/>
    </w:pPr>
  </w:style>
  <w:style w:type="paragraph" w:customStyle="1" w:styleId="Border">
    <w:name w:val="Border"/>
    <w:basedOn w:val="Normal"/>
    <w:qFormat/>
    <w:rsid w:val="00226D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6DC9"/>
    <w:rPr>
      <w:b/>
      <w:bCs/>
      <w:i/>
      <w:iCs/>
      <w:color w:val="auto"/>
    </w:rPr>
  </w:style>
  <w:style w:type="paragraph" w:styleId="IntenseQuote">
    <w:name w:val="Intense Quote"/>
    <w:basedOn w:val="Normal"/>
    <w:next w:val="Normal"/>
    <w:link w:val="IntenseQuoteChar"/>
    <w:uiPriority w:val="30"/>
    <w:qFormat/>
    <w:rsid w:val="00226D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6D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6DC9"/>
    <w:rPr>
      <w:smallCaps/>
      <w:color w:val="auto"/>
      <w:u w:val="single"/>
    </w:rPr>
  </w:style>
  <w:style w:type="character" w:styleId="IntenseReference">
    <w:name w:val="Intense Reference"/>
    <w:basedOn w:val="DefaultParagraphFont"/>
    <w:uiPriority w:val="32"/>
    <w:qFormat/>
    <w:rsid w:val="00226DC9"/>
    <w:rPr>
      <w:b/>
      <w:bCs/>
      <w:smallCaps/>
      <w:color w:val="auto"/>
      <w:spacing w:val="5"/>
      <w:u w:val="single"/>
    </w:rPr>
  </w:style>
  <w:style w:type="paragraph" w:customStyle="1" w:styleId="2ColumnHeading">
    <w:name w:val="2Column Heading"/>
    <w:basedOn w:val="BodyText"/>
    <w:qFormat/>
    <w:rsid w:val="00226DC9"/>
    <w:pPr>
      <w:spacing w:after="60"/>
      <w:ind w:left="-2268"/>
    </w:pPr>
    <w:rPr>
      <w:b/>
    </w:rPr>
  </w:style>
  <w:style w:type="paragraph" w:customStyle="1" w:styleId="Heading1TOC">
    <w:name w:val="Heading1 TOC"/>
    <w:basedOn w:val="Normal"/>
    <w:qFormat/>
    <w:rsid w:val="00226DC9"/>
    <w:pPr>
      <w:spacing w:before="240" w:after="120"/>
    </w:pPr>
    <w:rPr>
      <w:rFonts w:ascii="Times New Roman" w:hAnsi="Times New Roman"/>
      <w:b/>
      <w:sz w:val="32"/>
    </w:rPr>
  </w:style>
  <w:style w:type="paragraph" w:customStyle="1" w:styleId="Heading2TOC">
    <w:name w:val="Heading2 TOC"/>
    <w:basedOn w:val="Normal"/>
    <w:qFormat/>
    <w:rsid w:val="00226DC9"/>
    <w:pPr>
      <w:spacing w:before="240" w:after="60"/>
    </w:pPr>
    <w:rPr>
      <w:rFonts w:ascii="Times New Roman" w:hAnsi="Times New Roman"/>
      <w:b/>
      <w:sz w:val="28"/>
    </w:rPr>
  </w:style>
  <w:style w:type="character" w:customStyle="1" w:styleId="Underline">
    <w:name w:val="Underline"/>
    <w:basedOn w:val="DefaultParagraphFont"/>
    <w:qFormat/>
    <w:rsid w:val="00226DC9"/>
    <w:rPr>
      <w:u w:val="single"/>
    </w:rPr>
  </w:style>
  <w:style w:type="character" w:customStyle="1" w:styleId="BoldandItalics">
    <w:name w:val="Bold and Italics"/>
    <w:qFormat/>
    <w:rsid w:val="00226DC9"/>
    <w:rPr>
      <w:b/>
      <w:i/>
      <w:u w:val="none"/>
    </w:rPr>
  </w:style>
  <w:style w:type="paragraph" w:styleId="BalloonText">
    <w:name w:val="Balloon Text"/>
    <w:basedOn w:val="Normal"/>
    <w:link w:val="BalloonTextChar"/>
    <w:rsid w:val="00226DC9"/>
    <w:rPr>
      <w:rFonts w:ascii="Tahoma" w:hAnsi="Tahoma" w:cs="Tahoma"/>
      <w:sz w:val="16"/>
      <w:szCs w:val="16"/>
    </w:rPr>
  </w:style>
  <w:style w:type="character" w:customStyle="1" w:styleId="BalloonTextChar">
    <w:name w:val="Balloon Text Char"/>
    <w:basedOn w:val="DefaultParagraphFont"/>
    <w:link w:val="BalloonText"/>
    <w:rsid w:val="00226D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6D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6D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6DC9"/>
    <w:rPr>
      <w:b/>
      <w:color w:val="660033"/>
      <w:spacing w:val="0"/>
    </w:rPr>
  </w:style>
  <w:style w:type="paragraph" w:customStyle="1" w:styleId="Nameditemlist">
    <w:name w:val="Named item list"/>
    <w:basedOn w:val="BodyText"/>
    <w:qFormat/>
    <w:rsid w:val="00226D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1188</Words>
  <Characters>7888</Characters>
  <Application>Microsoft Office Word</Application>
  <DocSecurity>0</DocSecurity>
  <Lines>236</Lines>
  <Paragraphs>124</Paragraphs>
  <ScaleCrop>false</ScaleCrop>
  <Company>Author-it Software Corporation Ltd.</Company>
  <LinksUpToDate>false</LinksUpToDate>
  <CharactersWithSpaces>8992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AURAFA5007 Develop and document specifications and procedures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2013-01-15T08:03:00Z</dcterms:created>
  <dcterms:modified xsi:type="dcterms:W3CDTF">2013-01-15T08:03:00Z</dcterms:modified>
</cp:coreProperties>
</file>