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5883" w:rsidP="003B5883">
      <w:pPr>
        <w:pStyle w:val="Title"/>
      </w:pPr>
      <w:r>
        <w:fldChar w:fldCharType="begin"/>
      </w:r>
      <w:r>
        <w:instrText xml:space="preserve"> TITLE   \* MERGEFORMAT </w:instrText>
      </w:r>
      <w:r>
        <w:fldChar w:fldCharType="separate"/>
      </w:r>
      <w:r>
        <w:t>AURAAA2001 Work in an automotive administration environment</w:t>
      </w:r>
      <w:r>
        <w:fldChar w:fldCharType="end"/>
      </w:r>
    </w:p>
    <w:p w:rsidR="003B5883" w:rsidP="003B5883">
      <w:pPr>
        <w:pStyle w:val="Version"/>
        <w:sectPr w:rsidSect="004E6A7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E6A7F" w:rsidP="004E6A7F">
      <w:pPr>
        <w:pStyle w:val="SuperHeading"/>
      </w:pPr>
      <w:r w:rsidRPr="004E6A7F">
        <w:t>AURAAA2001 Work in an automotive administration environment</w:t>
      </w:r>
    </w:p>
    <w:p w:rsidR="00000000" w:rsidRPr="004E6A7F" w:rsidP="004E6A7F">
      <w:pPr>
        <w:pStyle w:val="Heading1"/>
      </w:pPr>
      <w:bookmarkStart w:id="1" w:name="O_481013"/>
      <w:bookmarkEnd w:id="1"/>
      <w:r w:rsidRPr="004E6A7F">
        <w:t>Modification History</w:t>
      </w:r>
    </w:p>
    <w:tbl>
      <w:tblPr>
        <w:tblW w:w="9639" w:type="dxa"/>
        <w:tblLayout w:type="fixed"/>
        <w:tblCellMar>
          <w:left w:w="62" w:type="dxa"/>
          <w:right w:w="62" w:type="dxa"/>
        </w:tblCellMar>
        <w:tblLook w:val="0000"/>
      </w:tblPr>
      <w:tblGrid>
        <w:gridCol w:w="2977"/>
        <w:gridCol w:w="6662"/>
      </w:tblGrid>
      <w:tr w:rsidTr="003B588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6A7F" w:rsidP="004E6A7F">
            <w:pPr>
              <w:pStyle w:val="BodyText"/>
            </w:pPr>
            <w:r w:rsidRPr="004E6A7F">
              <w:rPr>
                <w:rStyle w:val="SpecialBold"/>
              </w:rPr>
              <w:t>Release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6A7F">
            <w:pPr>
              <w:pStyle w:val="BodyText"/>
              <w:rPr>
                <w:lang w:val="en-NZ"/>
              </w:rPr>
            </w:pPr>
            <w:r w:rsidRPr="004E6A7F">
              <w:rPr>
                <w:rStyle w:val="SpecialBold"/>
              </w:rPr>
              <w:t>Comment</w:t>
            </w:r>
          </w:p>
        </w:tc>
      </w:tr>
      <w:tr w:rsidTr="003B5883">
        <w:tblPrEx>
          <w:tblW w:w="9639" w:type="dxa"/>
          <w:tblLayout w:type="fixed"/>
          <w:tblCellMar>
            <w:left w:w="62" w:type="dxa"/>
            <w:right w:w="62" w:type="dxa"/>
          </w:tblCellMar>
          <w:tblLook w:val="0000"/>
        </w:tblPrEx>
        <w:trPr>
          <w:trHeight w:val="1346"/>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6A7F">
            <w:pPr>
              <w:pStyle w:val="BodyText"/>
              <w:rPr>
                <w:lang w:val="en-NZ"/>
              </w:rPr>
            </w:pPr>
            <w:r w:rsidRPr="004E6A7F">
              <w:rPr>
                <w:rStyle w:val="SpecialBold"/>
              </w:rPr>
              <w:t>Release 1</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6A7F" w:rsidP="004E6A7F">
            <w:pPr>
              <w:pStyle w:val="BodyText"/>
            </w:pPr>
            <w:r w:rsidRPr="004E6A7F">
              <w:t>Replaces AURA254280A Operate in an automotive administration environment</w:t>
            </w:r>
          </w:p>
          <w:p w:rsidR="00000000" w:rsidRPr="004E6A7F" w:rsidP="004E6A7F">
            <w:pPr>
              <w:pStyle w:val="BodyText"/>
            </w:pPr>
            <w:r w:rsidRPr="004E6A7F">
              <w:t>Unit code updated to meet policy requirements.</w:t>
            </w:r>
          </w:p>
          <w:p w:rsidR="00000000" w:rsidRPr="004E6A7F" w:rsidP="004E6A7F">
            <w:pPr>
              <w:pStyle w:val="BodyText"/>
            </w:pPr>
            <w:r w:rsidRPr="004E6A7F">
              <w:t>Minor changes to unit title</w:t>
            </w:r>
          </w:p>
          <w:p w:rsidR="00000000" w:rsidRPr="004E6A7F" w:rsidP="004E6A7F">
            <w:pPr>
              <w:pStyle w:val="BodyText"/>
            </w:pPr>
            <w:r w:rsidRPr="004E6A7F">
              <w:t>Reference to OHS legislation replaced with n</w:t>
            </w:r>
            <w:r w:rsidRPr="004E6A7F">
              <w:t>ew WHS legislation</w:t>
            </w:r>
          </w:p>
          <w:p w:rsidR="00000000" w:rsidRPr="004E6A7F" w:rsidP="004E6A7F">
            <w:pPr>
              <w:pStyle w:val="BodyText"/>
            </w:pPr>
            <w:r w:rsidRPr="004E6A7F">
              <w:t>Licensing statement added to unit descriptor</w:t>
            </w:r>
          </w:p>
        </w:tc>
      </w:tr>
    </w:tbl>
    <w:p w:rsidR="00000000" w:rsidRPr="004E6A7F" w:rsidP="004E6A7F">
      <w:pPr>
        <w:pStyle w:val="BodyText"/>
      </w:pPr>
    </w:p>
    <w:p w:rsidR="00000000" w:rsidRPr="004E6A7F" w:rsidP="004E6A7F">
      <w:pPr>
        <w:pStyle w:val="AllowPageBreak"/>
      </w:pPr>
    </w:p>
    <w:p w:rsidR="00000000" w:rsidRPr="004E6A7F" w:rsidP="004E6A7F">
      <w:pPr>
        <w:pStyle w:val="Heading1"/>
      </w:pPr>
      <w:bookmarkStart w:id="2" w:name="O_481011"/>
      <w:bookmarkEnd w:id="2"/>
      <w:r w:rsidRPr="004E6A7F">
        <w:t>Unit Descriptor</w:t>
      </w:r>
    </w:p>
    <w:tbl>
      <w:tblPr>
        <w:tblW w:w="9639" w:type="dxa"/>
        <w:tblLayout w:type="fixed"/>
        <w:tblCellMar>
          <w:left w:w="62" w:type="dxa"/>
          <w:right w:w="62" w:type="dxa"/>
        </w:tblCellMar>
        <w:tblLook w:val="0000"/>
      </w:tblPr>
      <w:tblGrid>
        <w:gridCol w:w="2977"/>
        <w:gridCol w:w="6662"/>
      </w:tblGrid>
      <w:tr w:rsidTr="003B5883">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6A7F">
            <w:pPr>
              <w:pStyle w:val="BodyText"/>
              <w:rPr>
                <w:lang w:val="en-NZ"/>
              </w:rPr>
            </w:pPr>
            <w:r w:rsidRPr="004E6A7F">
              <w:rPr>
                <w:rStyle w:val="SpecialBold"/>
              </w:rPr>
              <w:t>Unit descriptor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6A7F" w:rsidP="004E6A7F">
            <w:pPr>
              <w:pStyle w:val="BodyText"/>
            </w:pPr>
            <w:r w:rsidRPr="004E6A7F">
              <w:t xml:space="preserve">This unit of competency covers the competence to operate in an automotive administration environment. It includes determining a career path, </w:t>
            </w:r>
            <w:r w:rsidRPr="004E6A7F">
              <w:t>meeting business expectations and employment requirements, managing daily work activities and contributing to the effective working of the team.</w:t>
            </w:r>
          </w:p>
          <w:p w:rsidR="00000000" w:rsidRPr="004E6A7F" w:rsidP="004E6A7F">
            <w:pPr>
              <w:pStyle w:val="BodyText"/>
            </w:pPr>
            <w:r w:rsidRPr="004E6A7F">
              <w:t xml:space="preserve">Licensing, legislative, regulatory or certification requirements may apply to this unit in some jurisdictions. </w:t>
            </w:r>
            <w:r w:rsidRPr="004E6A7F">
              <w:t>Users are advised to check with the relevant regulatory authority.</w:t>
            </w:r>
          </w:p>
        </w:tc>
      </w:tr>
    </w:tbl>
    <w:p w:rsidR="00000000" w:rsidRPr="004E6A7F" w:rsidP="004E6A7F">
      <w:pPr>
        <w:pStyle w:val="BodyText"/>
      </w:pPr>
    </w:p>
    <w:p w:rsidR="00000000" w:rsidRPr="004E6A7F" w:rsidP="004E6A7F">
      <w:pPr>
        <w:pStyle w:val="AllowPageBreak"/>
      </w:pPr>
    </w:p>
    <w:p w:rsidR="00000000" w:rsidRPr="004E6A7F" w:rsidP="004E6A7F">
      <w:pPr>
        <w:pStyle w:val="Heading1"/>
      </w:pPr>
      <w:bookmarkStart w:id="3" w:name="O_480999"/>
      <w:bookmarkEnd w:id="3"/>
      <w:r w:rsidRPr="004E6A7F">
        <w:t>Application of the Unit</w:t>
      </w:r>
    </w:p>
    <w:tbl>
      <w:tblPr>
        <w:tblW w:w="9639" w:type="dxa"/>
        <w:tblLayout w:type="fixed"/>
        <w:tblCellMar>
          <w:left w:w="62" w:type="dxa"/>
          <w:right w:w="62" w:type="dxa"/>
        </w:tblCellMar>
        <w:tblLook w:val="0000"/>
      </w:tblPr>
      <w:tblGrid>
        <w:gridCol w:w="2977"/>
        <w:gridCol w:w="6662"/>
      </w:tblGrid>
      <w:tr w:rsidTr="003B5883">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6A7F">
            <w:pPr>
              <w:pStyle w:val="BodyText"/>
              <w:rPr>
                <w:lang w:val="en-NZ"/>
              </w:rPr>
            </w:pPr>
            <w:r w:rsidRPr="004E6A7F">
              <w:rPr>
                <w:rStyle w:val="SpecialBold"/>
              </w:rPr>
              <w:t>Application of the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6A7F" w:rsidP="004E6A7F">
            <w:pPr>
              <w:pStyle w:val="BodyText"/>
            </w:pPr>
            <w:r w:rsidRPr="004E6A7F">
              <w:t xml:space="preserve">Work requires individuals to demonstrate discretion, judgement and problem-solving skills in managing own work activities </w:t>
            </w:r>
            <w:r w:rsidRPr="004E6A7F">
              <w:t>and contributing to a productive business environment</w:t>
            </w:r>
          </w:p>
        </w:tc>
      </w:tr>
    </w:tbl>
    <w:p w:rsidR="00000000" w:rsidRPr="004E6A7F" w:rsidP="004E6A7F">
      <w:pPr>
        <w:pStyle w:val="BodyText"/>
      </w:pPr>
    </w:p>
    <w:p w:rsidR="00000000" w:rsidRPr="004E6A7F" w:rsidP="004E6A7F">
      <w:pPr>
        <w:pStyle w:val="AllowPageBreak"/>
      </w:pPr>
    </w:p>
    <w:p w:rsidR="00000000" w:rsidRPr="004E6A7F" w:rsidP="004E6A7F">
      <w:pPr>
        <w:pStyle w:val="Heading1"/>
      </w:pPr>
      <w:bookmarkStart w:id="4" w:name="O_481007"/>
      <w:bookmarkEnd w:id="4"/>
      <w:r w:rsidRPr="004E6A7F">
        <w:t>Licensing/Regulatory Information</w:t>
      </w:r>
    </w:p>
    <w:p w:rsidR="00000000" w:rsidRPr="004E6A7F" w:rsidP="004E6A7F">
      <w:pPr>
        <w:pStyle w:val="BodyText"/>
      </w:pPr>
      <w:r w:rsidRPr="004E6A7F">
        <w:t>Not applicable</w:t>
      </w:r>
    </w:p>
    <w:p w:rsidR="00000000" w:rsidRPr="004E6A7F" w:rsidP="004E6A7F">
      <w:pPr>
        <w:pStyle w:val="AllowPageBreak"/>
      </w:pPr>
    </w:p>
    <w:p w:rsidR="00000000" w:rsidRPr="004E6A7F" w:rsidP="004E6A7F">
      <w:pPr>
        <w:pStyle w:val="Heading1"/>
      </w:pPr>
      <w:bookmarkStart w:id="5" w:name="O_481008"/>
      <w:bookmarkEnd w:id="5"/>
      <w:r w:rsidRPr="004E6A7F">
        <w:t>Pre-Requisites</w:t>
      </w:r>
    </w:p>
    <w:p w:rsidR="00000000" w:rsidRPr="004E6A7F" w:rsidP="004E6A7F">
      <w:pPr>
        <w:pStyle w:val="BodyText"/>
      </w:pPr>
      <w:r w:rsidRPr="004E6A7F">
        <w:t>Not applicable.</w:t>
      </w:r>
    </w:p>
    <w:p w:rsidR="00000000" w:rsidRPr="004E6A7F" w:rsidP="004E6A7F">
      <w:pPr>
        <w:pStyle w:val="AllowPageBreak"/>
      </w:pPr>
    </w:p>
    <w:p w:rsidR="00000000" w:rsidRPr="004E6A7F" w:rsidP="004E6A7F">
      <w:pPr>
        <w:pStyle w:val="Heading1"/>
      </w:pPr>
      <w:bookmarkStart w:id="6" w:name="O_481004"/>
      <w:bookmarkEnd w:id="6"/>
      <w:r w:rsidRPr="004E6A7F">
        <w:t>Employability Skills Information</w:t>
      </w:r>
    </w:p>
    <w:tbl>
      <w:tblPr>
        <w:tblW w:w="9639" w:type="dxa"/>
        <w:tblLayout w:type="fixed"/>
        <w:tblCellMar>
          <w:left w:w="62" w:type="dxa"/>
          <w:right w:w="62" w:type="dxa"/>
        </w:tblCellMar>
        <w:tblLook w:val="0000"/>
      </w:tblPr>
      <w:tblGrid>
        <w:gridCol w:w="2977"/>
        <w:gridCol w:w="6662"/>
      </w:tblGrid>
      <w:tr w:rsidTr="003B5883">
        <w:tblPrEx>
          <w:tblW w:w="9639" w:type="dxa"/>
          <w:tblLayout w:type="fixed"/>
          <w:tblCellMar>
            <w:left w:w="62" w:type="dxa"/>
            <w:right w:w="62" w:type="dxa"/>
          </w:tblCellMar>
          <w:tblLook w:val="0000"/>
        </w:tblPrEx>
        <w:trPr>
          <w:trHeight w:val="484"/>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6A7F">
            <w:pPr>
              <w:pStyle w:val="BodyText"/>
              <w:rPr>
                <w:lang w:val="en-NZ"/>
              </w:rPr>
            </w:pPr>
            <w:r w:rsidRPr="004E6A7F">
              <w:rPr>
                <w:rStyle w:val="SpecialBold"/>
              </w:rPr>
              <w:t>Employability skills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6A7F" w:rsidP="004E6A7F">
            <w:pPr>
              <w:pStyle w:val="BodyText"/>
            </w:pPr>
            <w:r w:rsidRPr="004E6A7F">
              <w:t>This unit contai</w:t>
            </w:r>
            <w:r w:rsidRPr="004E6A7F">
              <w:t>ns employability skills.</w:t>
            </w:r>
          </w:p>
        </w:tc>
      </w:tr>
    </w:tbl>
    <w:p w:rsidR="00000000" w:rsidRPr="004E6A7F" w:rsidP="004E6A7F">
      <w:pPr>
        <w:pStyle w:val="BodyText"/>
      </w:pPr>
    </w:p>
    <w:p w:rsidR="00000000" w:rsidRPr="004E6A7F" w:rsidP="004E6A7F">
      <w:pPr>
        <w:pStyle w:val="AllowPageBreak"/>
      </w:pPr>
    </w:p>
    <w:p w:rsidR="00000000" w:rsidRPr="004E6A7F" w:rsidP="004E6A7F">
      <w:pPr>
        <w:pStyle w:val="Heading1"/>
      </w:pPr>
      <w:bookmarkStart w:id="7" w:name="O_481003"/>
      <w:bookmarkEnd w:id="7"/>
      <w:r w:rsidRPr="004E6A7F">
        <w:t>Elements and Performance Criteria Pre-Content</w:t>
      </w:r>
    </w:p>
    <w:tbl>
      <w:tblPr>
        <w:tblW w:w="9639" w:type="dxa"/>
        <w:tblLayout w:type="fixed"/>
        <w:tblCellMar>
          <w:left w:w="62" w:type="dxa"/>
          <w:right w:w="62" w:type="dxa"/>
        </w:tblCellMar>
        <w:tblLook w:val="0000"/>
      </w:tblPr>
      <w:tblGrid>
        <w:gridCol w:w="2977"/>
        <w:gridCol w:w="6662"/>
      </w:tblGrid>
      <w:tr w:rsidTr="003B588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6A7F">
            <w:pPr>
              <w:pStyle w:val="BodyText"/>
              <w:rPr>
                <w:lang w:val="en-NZ"/>
              </w:rPr>
            </w:pPr>
            <w:r w:rsidRPr="004E6A7F">
              <w:t>Elements describe the essential 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6A7F" w:rsidP="004E6A7F">
            <w:pPr>
              <w:pStyle w:val="BodyText"/>
            </w:pPr>
            <w:r w:rsidRPr="004E6A7F">
              <w:t>Performance criteria describe the required performance needed to demonstrate achievement of the element. Where bold italicised text is used, further information is detailed in the required skills and knowledge and/or the range statement. Assessment of perf</w:t>
            </w:r>
            <w:r w:rsidRPr="004E6A7F">
              <w:t>ormance is to be consistent with the evidence guide.</w:t>
            </w:r>
          </w:p>
        </w:tc>
      </w:tr>
    </w:tbl>
    <w:p w:rsidR="00000000" w:rsidRPr="004E6A7F" w:rsidP="004E6A7F">
      <w:pPr>
        <w:pStyle w:val="BodyText"/>
      </w:pPr>
    </w:p>
    <w:p w:rsidR="00000000" w:rsidRPr="004E6A7F" w:rsidP="004E6A7F">
      <w:pPr>
        <w:pStyle w:val="AllowPageBreak"/>
      </w:pPr>
    </w:p>
    <w:p w:rsidR="00000000" w:rsidRPr="004E6A7F" w:rsidP="004E6A7F">
      <w:pPr>
        <w:pStyle w:val="Heading1"/>
      </w:pPr>
      <w:bookmarkStart w:id="8" w:name="O_481002"/>
      <w:bookmarkEnd w:id="8"/>
      <w:r w:rsidRPr="004E6A7F">
        <w:t>Elements and Performance Criteria</w:t>
      </w:r>
    </w:p>
    <w:tbl>
      <w:tblPr>
        <w:tblW w:w="9639" w:type="dxa"/>
        <w:tblLayout w:type="fixed"/>
        <w:tblCellMar>
          <w:left w:w="62" w:type="dxa"/>
          <w:right w:w="62" w:type="dxa"/>
        </w:tblCellMar>
        <w:tblLook w:val="0000"/>
      </w:tblPr>
      <w:tblGrid>
        <w:gridCol w:w="2977"/>
        <w:gridCol w:w="6662"/>
      </w:tblGrid>
      <w:tr w:rsidTr="003B5883">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6A7F" w:rsidP="004E6A7F">
            <w:pPr>
              <w:pStyle w:val="BodyText"/>
            </w:pPr>
            <w:r w:rsidRPr="004E6A7F">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6A7F">
            <w:pPr>
              <w:pStyle w:val="BodyText"/>
              <w:rPr>
                <w:lang w:val="en-NZ"/>
              </w:rPr>
            </w:pPr>
            <w:r w:rsidRPr="004E6A7F">
              <w:rPr>
                <w:rStyle w:val="SpecialBold"/>
              </w:rPr>
              <w:t>PERFORMANCE CRITERIA</w:t>
            </w:r>
          </w:p>
        </w:tc>
      </w:tr>
      <w:tr w:rsidTr="003B588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6A7F">
            <w:pPr>
              <w:pStyle w:val="List"/>
              <w:rPr>
                <w:lang w:val="en-NZ"/>
              </w:rPr>
            </w:pPr>
            <w:r w:rsidRPr="004E6A7F">
              <w:t>1.</w:t>
            </w:r>
            <w:r w:rsidRPr="004E6A7F">
              <w:tab/>
              <w:t>Determine potential career path and develop individual goals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6A7F" w:rsidP="004E6A7F">
            <w:pPr>
              <w:pStyle w:val="List2"/>
            </w:pPr>
            <w:r w:rsidRPr="004E6A7F">
              <w:t>1.1.</w:t>
            </w:r>
            <w:r w:rsidRPr="004E6A7F">
              <w:tab/>
            </w:r>
            <w:r w:rsidRPr="004E6A7F">
              <w:t xml:space="preserve">Worplace health and safety (WHS) requirements, including personal protection needs, are observed throughout the work </w:t>
            </w:r>
          </w:p>
          <w:p w:rsidR="00000000" w:rsidRPr="004E6A7F" w:rsidP="004E6A7F">
            <w:pPr>
              <w:pStyle w:val="List2"/>
            </w:pPr>
            <w:r w:rsidRPr="004E6A7F">
              <w:t>1.2.</w:t>
            </w:r>
            <w:r w:rsidRPr="004E6A7F">
              <w:tab/>
              <w:t>Structure of the relevant automotive sector, including roles and functions of industry/association bodies, is identified</w:t>
            </w:r>
          </w:p>
          <w:p w:rsidR="00000000" w:rsidRPr="004E6A7F" w:rsidP="004E6A7F">
            <w:pPr>
              <w:pStyle w:val="List2"/>
            </w:pPr>
            <w:r w:rsidRPr="004E6A7F">
              <w:t>1.3.</w:t>
            </w:r>
            <w:r w:rsidRPr="004E6A7F">
              <w:tab/>
              <w:t>Persona</w:t>
            </w:r>
            <w:r w:rsidRPr="004E6A7F">
              <w:t>l skills are assessed to identify strengths and weaknesses</w:t>
            </w:r>
          </w:p>
          <w:p w:rsidR="00000000" w:rsidRPr="004E6A7F" w:rsidP="004E6A7F">
            <w:pPr>
              <w:pStyle w:val="List2"/>
            </w:pPr>
            <w:r w:rsidRPr="004E6A7F">
              <w:t>1.4.</w:t>
            </w:r>
            <w:r w:rsidRPr="004E6A7F">
              <w:tab/>
              <w:t>Business expectations are researched</w:t>
            </w:r>
          </w:p>
          <w:p w:rsidR="00000000" w:rsidRPr="004E6A7F" w:rsidP="004E6A7F">
            <w:pPr>
              <w:pStyle w:val="List2"/>
            </w:pPr>
            <w:r w:rsidRPr="004E6A7F">
              <w:t>1.5.</w:t>
            </w:r>
            <w:r w:rsidRPr="004E6A7F">
              <w:tab/>
              <w:t>Personal expectations are identified and goals determined</w:t>
            </w:r>
          </w:p>
          <w:p w:rsidR="00000000" w:rsidRPr="004E6A7F" w:rsidP="004E6A7F">
            <w:pPr>
              <w:pStyle w:val="List2"/>
            </w:pPr>
            <w:r w:rsidRPr="004E6A7F">
              <w:t>1.6.</w:t>
            </w:r>
            <w:r w:rsidRPr="004E6A7F">
              <w:tab/>
              <w:t>Potential career paths in automotive are researched and matched with personal goals</w:t>
            </w:r>
          </w:p>
          <w:p w:rsidR="00000000" w:rsidP="004E6A7F">
            <w:pPr>
              <w:pStyle w:val="List2"/>
              <w:rPr>
                <w:lang w:val="en-NZ"/>
              </w:rPr>
            </w:pPr>
            <w:r w:rsidRPr="004E6A7F">
              <w:t>1.7</w:t>
            </w:r>
            <w:r w:rsidRPr="004E6A7F">
              <w:t>.</w:t>
            </w:r>
            <w:r w:rsidRPr="004E6A7F">
              <w:tab/>
              <w:t xml:space="preserve">Training needs are identified and incorporated into career planning </w:t>
            </w:r>
          </w:p>
        </w:tc>
      </w:tr>
      <w:tr w:rsidTr="003B588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6A7F">
            <w:pPr>
              <w:pStyle w:val="List"/>
              <w:rPr>
                <w:lang w:val="en-NZ"/>
              </w:rPr>
            </w:pPr>
            <w:r w:rsidRPr="004E6A7F">
              <w:t>2.</w:t>
            </w:r>
            <w:r w:rsidRPr="004E6A7F">
              <w:tab/>
              <w:t>Meet automotive administration employment requirements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6A7F" w:rsidP="004E6A7F">
            <w:pPr>
              <w:pStyle w:val="List2"/>
            </w:pPr>
            <w:r w:rsidRPr="004E6A7F">
              <w:t>2.1.</w:t>
            </w:r>
            <w:r w:rsidRPr="004E6A7F">
              <w:tab/>
              <w:t>Business organisational structure and individual roles and responsibilities are identified</w:t>
            </w:r>
          </w:p>
          <w:p w:rsidR="00000000" w:rsidRPr="004E6A7F" w:rsidP="004E6A7F">
            <w:pPr>
              <w:pStyle w:val="List2"/>
            </w:pPr>
            <w:r w:rsidRPr="004E6A7F">
              <w:t>2.2.</w:t>
            </w:r>
            <w:r w:rsidRPr="004E6A7F">
              <w:tab/>
              <w:t xml:space="preserve">Obligations to employers </w:t>
            </w:r>
            <w:r w:rsidRPr="004E6A7F">
              <w:t>and others, including confidentiality requirements are complied with</w:t>
            </w:r>
          </w:p>
          <w:p w:rsidR="00000000" w:rsidRPr="004E6A7F" w:rsidP="004E6A7F">
            <w:pPr>
              <w:pStyle w:val="List2"/>
            </w:pPr>
            <w:r w:rsidRPr="004E6A7F">
              <w:t>2.3.</w:t>
            </w:r>
            <w:r w:rsidRPr="004E6A7F">
              <w:tab/>
              <w:t>Lines of communication and authority are identified and complied with</w:t>
            </w:r>
          </w:p>
          <w:p w:rsidR="00000000" w:rsidP="004E6A7F">
            <w:pPr>
              <w:pStyle w:val="List2"/>
              <w:rPr>
                <w:lang w:val="en-NZ"/>
              </w:rPr>
            </w:pPr>
            <w:r w:rsidRPr="004E6A7F">
              <w:t>2.4.</w:t>
            </w:r>
            <w:r w:rsidRPr="004E6A7F">
              <w:tab/>
              <w:t xml:space="preserve">Work practices comply with legislation, regulations, codes of practice and team expectations, policies and </w:t>
            </w:r>
            <w:r w:rsidRPr="004E6A7F">
              <w:t>procedures</w:t>
            </w:r>
          </w:p>
        </w:tc>
      </w:tr>
      <w:tr w:rsidTr="003B588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6A7F">
            <w:pPr>
              <w:pStyle w:val="List"/>
              <w:rPr>
                <w:lang w:val="en-NZ"/>
              </w:rPr>
            </w:pPr>
            <w:r w:rsidRPr="004E6A7F">
              <w:t>3.</w:t>
            </w:r>
            <w:r w:rsidRPr="004E6A7F">
              <w:tab/>
              <w:t>Manage daily work activities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6A7F" w:rsidP="004E6A7F">
            <w:pPr>
              <w:pStyle w:val="List2"/>
            </w:pPr>
            <w:r w:rsidRPr="004E6A7F">
              <w:t>3.1.</w:t>
            </w:r>
            <w:r w:rsidRPr="004E6A7F">
              <w:tab/>
              <w:t>Own work role and responsibilities are identified and complied with</w:t>
            </w:r>
          </w:p>
          <w:p w:rsidR="00000000" w:rsidRPr="004E6A7F" w:rsidP="004E6A7F">
            <w:pPr>
              <w:pStyle w:val="List2"/>
            </w:pPr>
            <w:r w:rsidRPr="004E6A7F">
              <w:t>3.2.</w:t>
            </w:r>
            <w:r w:rsidRPr="004E6A7F">
              <w:tab/>
              <w:t>Lines of communication with supervisors, peers and external persons are identified and utilised</w:t>
            </w:r>
          </w:p>
          <w:p w:rsidR="00000000" w:rsidRPr="004E6A7F" w:rsidP="004E6A7F">
            <w:pPr>
              <w:pStyle w:val="List2"/>
            </w:pPr>
            <w:r w:rsidRPr="004E6A7F">
              <w:t>3.3.</w:t>
            </w:r>
            <w:r w:rsidRPr="004E6A7F">
              <w:tab/>
            </w:r>
            <w:r w:rsidRPr="004E6A7F">
              <w:t>Individual tasks are identified, prioritised and completed within designated timeframes and business standards according to work schedule</w:t>
            </w:r>
          </w:p>
          <w:p w:rsidR="00000000" w:rsidRPr="004E6A7F" w:rsidP="004E6A7F">
            <w:pPr>
              <w:pStyle w:val="List2"/>
            </w:pPr>
            <w:r w:rsidRPr="004E6A7F">
              <w:t>3.4.</w:t>
            </w:r>
            <w:r w:rsidRPr="004E6A7F">
              <w:tab/>
              <w:t xml:space="preserve">Assistance is sought from appropriate persons when difficulties arise in achieving allocated tasks </w:t>
            </w:r>
          </w:p>
          <w:p w:rsidR="00000000" w:rsidRPr="004E6A7F" w:rsidP="004E6A7F">
            <w:pPr>
              <w:pStyle w:val="List2"/>
            </w:pPr>
            <w:r w:rsidRPr="004E6A7F">
              <w:t>3.5.</w:t>
            </w:r>
            <w:r w:rsidRPr="004E6A7F">
              <w:tab/>
              <w:t xml:space="preserve">Changes </w:t>
            </w:r>
            <w:r w:rsidRPr="004E6A7F">
              <w:t>are made to workload or work priorities where unforeseen circumstances or developments occur</w:t>
            </w:r>
          </w:p>
          <w:p w:rsidR="00000000" w:rsidRPr="004E6A7F" w:rsidP="004E6A7F">
            <w:pPr>
              <w:pStyle w:val="List2"/>
            </w:pPr>
            <w:r w:rsidRPr="004E6A7F">
              <w:t>3.6.</w:t>
            </w:r>
            <w:r w:rsidRPr="004E6A7F">
              <w:tab/>
              <w:t>Own work is monitored and adjusted according to feedback obtained from supervisors and comparison with established business and workplace standards</w:t>
            </w:r>
          </w:p>
          <w:p w:rsidR="00000000" w:rsidRPr="004E6A7F" w:rsidP="004E6A7F">
            <w:pPr>
              <w:pStyle w:val="List2"/>
            </w:pPr>
            <w:r w:rsidRPr="004E6A7F">
              <w:t>3.7.</w:t>
            </w:r>
            <w:r w:rsidRPr="004E6A7F">
              <w:tab/>
              <w:t>Perso</w:t>
            </w:r>
            <w:r w:rsidRPr="004E6A7F">
              <w:t>nal workspace is kept in a well organised and in a safe condition in accordance with workplace standards</w:t>
            </w:r>
          </w:p>
          <w:p w:rsidR="00000000" w:rsidP="004E6A7F">
            <w:pPr>
              <w:pStyle w:val="List2"/>
              <w:rPr>
                <w:lang w:val="en-NZ"/>
              </w:rPr>
            </w:pPr>
            <w:r w:rsidRPr="004E6A7F">
              <w:t>3.8.</w:t>
            </w:r>
            <w:r w:rsidRPr="004E6A7F">
              <w:tab/>
              <w:t>Potentially discriminating and/or hazardous practices and policies are identified and reported to appropriate team persons</w:t>
            </w:r>
          </w:p>
        </w:tc>
      </w:tr>
      <w:tr w:rsidTr="003B588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6A7F">
            <w:pPr>
              <w:pStyle w:val="List"/>
              <w:rPr>
                <w:lang w:val="en-NZ"/>
              </w:rPr>
            </w:pPr>
            <w:r w:rsidRPr="004E6A7F">
              <w:t>4.</w:t>
            </w:r>
            <w:r w:rsidRPr="004E6A7F">
              <w:tab/>
              <w:t>Contribute to a pro</w:t>
            </w:r>
            <w:r w:rsidRPr="004E6A7F">
              <w:t>ductive team environment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6A7F" w:rsidP="004E6A7F">
            <w:pPr>
              <w:pStyle w:val="List2"/>
            </w:pPr>
            <w:r w:rsidRPr="004E6A7F">
              <w:t>4.1.</w:t>
            </w:r>
            <w:r w:rsidRPr="004E6A7F">
              <w:tab/>
              <w:t>Information and knowledge relevant to work is shared with team members to ensure designated work goals are met</w:t>
            </w:r>
          </w:p>
          <w:p w:rsidR="00000000" w:rsidRPr="004E6A7F" w:rsidP="004E6A7F">
            <w:pPr>
              <w:pStyle w:val="List2"/>
            </w:pPr>
            <w:r w:rsidRPr="004E6A7F">
              <w:t>4.2.</w:t>
            </w:r>
            <w:r w:rsidRPr="004E6A7F">
              <w:tab/>
              <w:t>Personal work objectives are identified and prioritised in accordance with team requirements</w:t>
            </w:r>
          </w:p>
          <w:p w:rsidR="00000000" w:rsidRPr="004E6A7F" w:rsidP="004E6A7F">
            <w:pPr>
              <w:pStyle w:val="List2"/>
            </w:pPr>
            <w:r w:rsidRPr="004E6A7F">
              <w:t>4.3.</w:t>
            </w:r>
            <w:r w:rsidRPr="004E6A7F">
              <w:tab/>
              <w:t>Constructive</w:t>
            </w:r>
            <w:r w:rsidRPr="004E6A7F">
              <w:t xml:space="preserve"> feedback received from other team persons is encouraged, acknowledged and acted upon</w:t>
            </w:r>
          </w:p>
          <w:p w:rsidR="00000000" w:rsidRPr="004E6A7F" w:rsidP="004E6A7F">
            <w:pPr>
              <w:pStyle w:val="List2"/>
            </w:pPr>
            <w:r w:rsidRPr="004E6A7F">
              <w:t>4.4.</w:t>
            </w:r>
            <w:r w:rsidRPr="004E6A7F">
              <w:tab/>
              <w:t>Variations in the quality of components and/or work practices from team standards are detected and reported to appropriate team persons in accordance with team proce</w:t>
            </w:r>
            <w:r w:rsidRPr="004E6A7F">
              <w:t>dures</w:t>
            </w:r>
          </w:p>
          <w:p w:rsidR="00000000" w:rsidRPr="004E6A7F" w:rsidP="004E6A7F">
            <w:pPr>
              <w:pStyle w:val="List2"/>
            </w:pPr>
            <w:r w:rsidRPr="004E6A7F">
              <w:t>4.5.</w:t>
            </w:r>
            <w:r w:rsidRPr="004E6A7F">
              <w:tab/>
              <w:t>Assistance is actively sought from or provided to other persons when difficulties arise</w:t>
            </w:r>
          </w:p>
          <w:p w:rsidR="00000000" w:rsidRPr="004E6A7F" w:rsidP="004E6A7F">
            <w:pPr>
              <w:pStyle w:val="List2"/>
            </w:pPr>
            <w:r w:rsidRPr="004E6A7F">
              <w:t>4.6.</w:t>
            </w:r>
            <w:r w:rsidRPr="004E6A7F">
              <w:tab/>
              <w:t>Communication techniques are used to gather and understand relevant instructions</w:t>
            </w:r>
          </w:p>
          <w:p w:rsidR="00000000" w:rsidRPr="004E6A7F" w:rsidP="004E6A7F">
            <w:pPr>
              <w:pStyle w:val="List2"/>
            </w:pPr>
            <w:r w:rsidRPr="004E6A7F">
              <w:t>4.7.</w:t>
            </w:r>
            <w:r w:rsidRPr="004E6A7F">
              <w:tab/>
              <w:t>Signs of potential interpersonal conflict are identified, construc</w:t>
            </w:r>
            <w:r w:rsidRPr="004E6A7F">
              <w:t>tively acted upon and/or referred to a supervisor where appropriate</w:t>
            </w:r>
          </w:p>
        </w:tc>
      </w:tr>
    </w:tbl>
    <w:p w:rsidR="00000000" w:rsidRPr="004E6A7F" w:rsidP="004E6A7F">
      <w:pPr>
        <w:pStyle w:val="BodyText"/>
      </w:pPr>
    </w:p>
    <w:p w:rsidR="00000000" w:rsidRPr="004E6A7F" w:rsidP="004E6A7F">
      <w:pPr>
        <w:pStyle w:val="AllowPageBreak"/>
      </w:pPr>
    </w:p>
    <w:p w:rsidR="00000000" w:rsidRPr="004E6A7F" w:rsidP="004E6A7F">
      <w:pPr>
        <w:pStyle w:val="Heading1"/>
      </w:pPr>
      <w:bookmarkStart w:id="9" w:name="O_481010"/>
      <w:bookmarkEnd w:id="9"/>
      <w:r w:rsidRPr="004E6A7F">
        <w:t>Required Skills and Knowledge</w:t>
      </w:r>
    </w:p>
    <w:tbl>
      <w:tblPr>
        <w:tblW w:w="9639" w:type="dxa"/>
        <w:tblLayout w:type="fixed"/>
        <w:tblCellMar>
          <w:left w:w="62" w:type="dxa"/>
          <w:right w:w="62" w:type="dxa"/>
        </w:tblCellMar>
        <w:tblLook w:val="0000"/>
      </w:tblPr>
      <w:tblGrid>
        <w:gridCol w:w="9639"/>
      </w:tblGrid>
      <w:tr w:rsidTr="003B5883">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E6A7F">
            <w:pPr>
              <w:pStyle w:val="BodyText"/>
              <w:rPr>
                <w:lang w:val="en-NZ"/>
              </w:rPr>
            </w:pPr>
            <w:r w:rsidRPr="004E6A7F">
              <w:rPr>
                <w:rStyle w:val="SpecialBold"/>
              </w:rPr>
              <w:t>REQUIRED SKILLS AND KNOWLEDGE</w:t>
            </w:r>
          </w:p>
        </w:tc>
      </w:tr>
      <w:tr w:rsidTr="003B5883">
        <w:tblPrEx>
          <w:tblW w:w="9639" w:type="dxa"/>
          <w:tblLayout w:type="fixed"/>
          <w:tblCellMar>
            <w:left w:w="62" w:type="dxa"/>
            <w:right w:w="62" w:type="dxa"/>
          </w:tblCellMar>
          <w:tblLook w:val="0000"/>
        </w:tblPrEx>
        <w:tc>
          <w:tcPr>
            <w:tcW w:w="9639"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E6A7F">
            <w:pPr>
              <w:pStyle w:val="BodyText"/>
              <w:rPr>
                <w:lang w:val="en-NZ"/>
              </w:rPr>
            </w:pPr>
            <w:r w:rsidRPr="004E6A7F">
              <w:t>This section describes the skills and knowledge required for this unit.</w:t>
            </w:r>
          </w:p>
        </w:tc>
      </w:tr>
      <w:tr w:rsidTr="003B5883">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6A7F">
            <w:pPr>
              <w:pStyle w:val="BodyText"/>
              <w:rPr>
                <w:lang w:val="en-NZ"/>
              </w:rPr>
            </w:pPr>
            <w:r w:rsidRPr="004E6A7F">
              <w:rPr>
                <w:rStyle w:val="SpecialBold"/>
              </w:rPr>
              <w:t>Required skills</w:t>
            </w:r>
          </w:p>
        </w:tc>
      </w:tr>
      <w:tr w:rsidTr="003B5883">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6A7F" w:rsidP="004E6A7F">
            <w:pPr>
              <w:pStyle w:val="ListBullet"/>
            </w:pPr>
            <w:r w:rsidRPr="004E6A7F">
              <w:t>collect, organise and understand information related to automotive administration, including roles and responsibilities, WHS requirements and potential career paths</w:t>
            </w:r>
          </w:p>
          <w:p w:rsidR="00000000" w:rsidRPr="004E6A7F" w:rsidP="004E6A7F">
            <w:pPr>
              <w:pStyle w:val="ListBullet"/>
            </w:pPr>
            <w:r w:rsidRPr="004E6A7F">
              <w:t>communicate ideas and information to enable articulation of personal goals and career choic</w:t>
            </w:r>
            <w:r w:rsidRPr="004E6A7F">
              <w:t>es, and information to team members in the workplace</w:t>
            </w:r>
          </w:p>
          <w:p w:rsidR="00000000" w:rsidRPr="004E6A7F" w:rsidP="004E6A7F">
            <w:pPr>
              <w:pStyle w:val="ListBullet"/>
            </w:pPr>
            <w:r w:rsidRPr="004E6A7F">
              <w:t>plan and organise activities, including equipment and resources to avoid backtracking, workflow interruptions or wastage</w:t>
            </w:r>
          </w:p>
          <w:p w:rsidR="00000000" w:rsidRPr="004E6A7F" w:rsidP="004E6A7F">
            <w:pPr>
              <w:pStyle w:val="ListBullet"/>
            </w:pPr>
            <w:r w:rsidRPr="004E6A7F">
              <w:t>work with others and in a team using cooperative approaches to optimise work pract</w:t>
            </w:r>
            <w:r w:rsidRPr="004E6A7F">
              <w:t>ices and contribute to a productive team environment</w:t>
            </w:r>
          </w:p>
          <w:p w:rsidR="00000000" w:rsidRPr="004E6A7F" w:rsidP="004E6A7F">
            <w:pPr>
              <w:pStyle w:val="ListBullet"/>
            </w:pPr>
            <w:r w:rsidRPr="004E6A7F">
              <w:t>use mathematical ideas and techniques to interpret work instructions and complete specified tasks</w:t>
            </w:r>
          </w:p>
          <w:p w:rsidR="00000000" w:rsidRPr="004E6A7F" w:rsidP="004E6A7F">
            <w:pPr>
              <w:pStyle w:val="ListBullet"/>
            </w:pPr>
            <w:r w:rsidRPr="004E6A7F">
              <w:t xml:space="preserve">use problem-solving techniques to develop solutions to unpredicted situations, clarify work instructions </w:t>
            </w:r>
            <w:r w:rsidRPr="004E6A7F">
              <w:t>where necessary, and resolve conflict</w:t>
            </w:r>
          </w:p>
          <w:p w:rsidR="00000000" w:rsidP="004E6A7F">
            <w:pPr>
              <w:pStyle w:val="ListBullet"/>
              <w:rPr>
                <w:lang w:val="en-NZ"/>
              </w:rPr>
            </w:pPr>
            <w:r w:rsidRPr="004E6A7F">
              <w:t>use workplace technology related to measurement, including tools, equipment, calculators and measuring devices</w:t>
            </w:r>
          </w:p>
        </w:tc>
      </w:tr>
      <w:tr w:rsidTr="003B5883">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6A7F">
            <w:pPr>
              <w:pStyle w:val="BodyText"/>
              <w:rPr>
                <w:lang w:val="en-NZ"/>
              </w:rPr>
            </w:pPr>
            <w:r w:rsidRPr="004E6A7F">
              <w:rPr>
                <w:rStyle w:val="SpecialBold"/>
              </w:rPr>
              <w:t>Required knowledge</w:t>
            </w:r>
          </w:p>
        </w:tc>
      </w:tr>
      <w:tr w:rsidTr="003B5883">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6A7F" w:rsidP="004E6A7F">
            <w:pPr>
              <w:pStyle w:val="ListBullet"/>
            </w:pPr>
            <w:r w:rsidRPr="004E6A7F">
              <w:t xml:space="preserve">structure of relevant sector of automotive industry </w:t>
            </w:r>
          </w:p>
          <w:p w:rsidR="00000000" w:rsidRPr="004E6A7F" w:rsidP="004E6A7F">
            <w:pPr>
              <w:pStyle w:val="ListBullet"/>
            </w:pPr>
            <w:r w:rsidRPr="004E6A7F">
              <w:t xml:space="preserve">roles of the industry associations and regulatory bodies </w:t>
            </w:r>
          </w:p>
          <w:p w:rsidR="00000000" w:rsidRPr="004E6A7F" w:rsidP="004E6A7F">
            <w:pPr>
              <w:pStyle w:val="ListBullet"/>
            </w:pPr>
            <w:r w:rsidRPr="004E6A7F">
              <w:t>roles and responsibilities of trainees</w:t>
            </w:r>
          </w:p>
          <w:p w:rsidR="00000000" w:rsidRPr="004E6A7F" w:rsidP="004E6A7F">
            <w:pPr>
              <w:pStyle w:val="ListBullet"/>
            </w:pPr>
            <w:r w:rsidRPr="004E6A7F">
              <w:t>source of information related to contract to train, including NAC and RTO</w:t>
            </w:r>
          </w:p>
          <w:p w:rsidR="00000000" w:rsidRPr="004E6A7F" w:rsidP="004E6A7F">
            <w:pPr>
              <w:pStyle w:val="ListBullet"/>
            </w:pPr>
            <w:r w:rsidRPr="004E6A7F">
              <w:t>authority and communication lines within automotive businesses</w:t>
            </w:r>
          </w:p>
          <w:p w:rsidR="00000000" w:rsidRPr="004E6A7F" w:rsidP="004E6A7F">
            <w:pPr>
              <w:pStyle w:val="ListBullet"/>
            </w:pPr>
            <w:r w:rsidRPr="004E6A7F">
              <w:t>work ethic and busines</w:t>
            </w:r>
            <w:r w:rsidRPr="004E6A7F">
              <w:t xml:space="preserve">s expectations, including personal attitudes needed </w:t>
            </w:r>
          </w:p>
          <w:p w:rsidR="00000000" w:rsidRPr="004E6A7F" w:rsidP="004E6A7F">
            <w:pPr>
              <w:pStyle w:val="ListBullet"/>
            </w:pPr>
            <w:r w:rsidRPr="004E6A7F">
              <w:t>appropriate automotive terminology used to assist work performance</w:t>
            </w:r>
          </w:p>
          <w:p w:rsidR="00000000" w:rsidRPr="004E6A7F" w:rsidP="004E6A7F">
            <w:pPr>
              <w:pStyle w:val="ListBullet"/>
            </w:pPr>
            <w:r w:rsidRPr="004E6A7F">
              <w:t>goal setting methods and techniques</w:t>
            </w:r>
          </w:p>
          <w:p w:rsidR="00000000" w:rsidRPr="004E6A7F" w:rsidP="004E6A7F">
            <w:pPr>
              <w:pStyle w:val="ListBullet"/>
            </w:pPr>
            <w:r w:rsidRPr="004E6A7F">
              <w:t>communication principles and techniques</w:t>
            </w:r>
          </w:p>
          <w:p w:rsidR="00000000" w:rsidRPr="004E6A7F" w:rsidP="004E6A7F">
            <w:pPr>
              <w:pStyle w:val="ListBullet"/>
            </w:pPr>
            <w:r w:rsidRPr="004E6A7F">
              <w:t>conflict resolution principles and techniques</w:t>
            </w:r>
          </w:p>
        </w:tc>
      </w:tr>
    </w:tbl>
    <w:p w:rsidR="00000000" w:rsidRPr="004E6A7F" w:rsidP="004E6A7F">
      <w:pPr>
        <w:pStyle w:val="BodyText"/>
      </w:pPr>
    </w:p>
    <w:p w:rsidR="00000000" w:rsidRPr="004E6A7F" w:rsidP="004E6A7F">
      <w:pPr>
        <w:pStyle w:val="AllowPageBreak"/>
      </w:pPr>
    </w:p>
    <w:p w:rsidR="00000000" w:rsidRPr="004E6A7F" w:rsidP="004E6A7F">
      <w:pPr>
        <w:pStyle w:val="Heading1"/>
      </w:pPr>
      <w:bookmarkStart w:id="10" w:name="O_481005"/>
      <w:bookmarkEnd w:id="10"/>
      <w:r w:rsidRPr="004E6A7F">
        <w:t>Evidence Guide</w:t>
      </w:r>
    </w:p>
    <w:tbl>
      <w:tblPr>
        <w:tblW w:w="9639" w:type="dxa"/>
        <w:tblLayout w:type="fixed"/>
        <w:tblCellMar>
          <w:left w:w="62" w:type="dxa"/>
          <w:right w:w="62" w:type="dxa"/>
        </w:tblCellMar>
        <w:tblLook w:val="0000"/>
      </w:tblPr>
      <w:tblGrid>
        <w:gridCol w:w="2977"/>
        <w:gridCol w:w="6662"/>
      </w:tblGrid>
      <w:tr w:rsidTr="003B5883">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6A7F">
            <w:pPr>
              <w:pStyle w:val="BodyText"/>
              <w:rPr>
                <w:lang w:val="en-NZ"/>
              </w:rPr>
            </w:pPr>
            <w:r w:rsidRPr="004E6A7F">
              <w:rPr>
                <w:rStyle w:val="SpecialBold"/>
              </w:rPr>
              <w:t>EVIDENCE GUIDE</w:t>
            </w:r>
          </w:p>
        </w:tc>
      </w:tr>
      <w:tr w:rsidTr="003B5883">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6A7F">
            <w:pPr>
              <w:pStyle w:val="BodyText"/>
              <w:rPr>
                <w:lang w:val="en-NZ"/>
              </w:rPr>
            </w:pPr>
            <w:r w:rsidRPr="004E6A7F">
              <w:t>The evidence guide provides advice on assessment and must be read in conjunction with the Performance Criteria, Required Skills and Knowledge, Range Statement and the Assessment Guidelines for the Training Package.</w:t>
            </w:r>
          </w:p>
        </w:tc>
      </w:tr>
      <w:tr w:rsidTr="003B588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6A7F">
            <w:pPr>
              <w:pStyle w:val="BodyText"/>
              <w:rPr>
                <w:lang w:val="en-NZ"/>
              </w:rPr>
            </w:pPr>
            <w:r w:rsidRPr="004E6A7F">
              <w:rPr>
                <w:rStyle w:val="SpecialBold"/>
              </w:rPr>
              <w:t>Overview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6A7F">
            <w:pPr>
              <w:pStyle w:val="BodyText"/>
              <w:rPr>
                <w:lang w:val="en-NZ"/>
              </w:rPr>
            </w:pPr>
          </w:p>
        </w:tc>
      </w:tr>
      <w:tr w:rsidTr="003B588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6A7F">
            <w:pPr>
              <w:pStyle w:val="BodyText"/>
              <w:rPr>
                <w:lang w:val="en-NZ"/>
              </w:rPr>
            </w:pPr>
            <w:r w:rsidRPr="004E6A7F">
              <w:rPr>
                <w:rStyle w:val="SpecialBold"/>
              </w:rPr>
              <w:t>Critical aspects for assessment and evidence required to demonstrate competency in this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6A7F" w:rsidP="004E6A7F">
            <w:pPr>
              <w:pStyle w:val="ListBullet"/>
            </w:pPr>
            <w:r w:rsidRPr="004E6A7F">
              <w:t xml:space="preserve">Interpret and apply business requirements </w:t>
            </w:r>
          </w:p>
          <w:p w:rsidR="00000000" w:rsidRPr="004E6A7F" w:rsidP="004E6A7F">
            <w:pPr>
              <w:pStyle w:val="ListBullet"/>
            </w:pPr>
            <w:r w:rsidRPr="004E6A7F">
              <w:t>Correctly apply and use safety equipment and personal protective equipment</w:t>
            </w:r>
          </w:p>
          <w:p w:rsidR="00000000" w:rsidRPr="004E6A7F" w:rsidP="004E6A7F">
            <w:pPr>
              <w:pStyle w:val="ListBullet"/>
            </w:pPr>
            <w:r w:rsidRPr="004E6A7F">
              <w:t xml:space="preserve">Follow task instructions, operating procedures and inspection processes to: </w:t>
            </w:r>
          </w:p>
          <w:p w:rsidR="00000000" w:rsidRPr="004E6A7F" w:rsidP="004E6A7F">
            <w:pPr>
              <w:pStyle w:val="ListBullet2"/>
            </w:pPr>
            <w:r w:rsidRPr="004E6A7F">
              <w:t>minimise the risk of injury to self and others</w:t>
            </w:r>
          </w:p>
          <w:p w:rsidR="00000000" w:rsidRPr="004E6A7F" w:rsidP="004E6A7F">
            <w:pPr>
              <w:pStyle w:val="ListBullet2"/>
            </w:pPr>
            <w:r w:rsidRPr="004E6A7F">
              <w:t>prevent damage to equipment or documents</w:t>
            </w:r>
          </w:p>
          <w:p w:rsidR="00000000" w:rsidRPr="004E6A7F" w:rsidP="004E6A7F">
            <w:pPr>
              <w:pStyle w:val="ListBullet2"/>
            </w:pPr>
            <w:r w:rsidRPr="004E6A7F">
              <w:t>achieve required outcomes within business time and quality standards</w:t>
            </w:r>
          </w:p>
          <w:p w:rsidR="00000000" w:rsidRPr="004E6A7F" w:rsidP="004E6A7F">
            <w:pPr>
              <w:pStyle w:val="ListBullet2"/>
            </w:pPr>
            <w:r w:rsidRPr="004E6A7F">
              <w:t>produce a career plan which covers:</w:t>
            </w:r>
          </w:p>
          <w:p w:rsidR="00000000" w:rsidRPr="004E6A7F" w:rsidP="004E6A7F">
            <w:pPr>
              <w:pStyle w:val="ListBullet2"/>
            </w:pPr>
            <w:r w:rsidRPr="004E6A7F">
              <w:t>personal goals and expectations</w:t>
            </w:r>
          </w:p>
          <w:p w:rsidR="00000000" w:rsidRPr="004E6A7F" w:rsidP="004E6A7F">
            <w:pPr>
              <w:pStyle w:val="ListBullet2"/>
            </w:pPr>
            <w:r w:rsidRPr="004E6A7F">
              <w:t>opportunities</w:t>
            </w:r>
          </w:p>
          <w:p w:rsidR="00000000" w:rsidRPr="004E6A7F" w:rsidP="004E6A7F">
            <w:pPr>
              <w:pStyle w:val="ListBullet2"/>
            </w:pPr>
            <w:r w:rsidRPr="004E6A7F">
              <w:t>timeframes and personal development needs</w:t>
            </w:r>
          </w:p>
          <w:p w:rsidR="00000000" w:rsidRPr="004E6A7F" w:rsidP="004E6A7F">
            <w:pPr>
              <w:pStyle w:val="ListBullet"/>
            </w:pPr>
            <w:r w:rsidRPr="004E6A7F">
              <w:t>Work with and around other team members</w:t>
            </w:r>
          </w:p>
          <w:p w:rsidR="00000000" w:rsidRPr="004E6A7F" w:rsidP="004E6A7F">
            <w:pPr>
              <w:pStyle w:val="ListBullet"/>
            </w:pPr>
            <w:r w:rsidRPr="004E6A7F">
              <w:t>Work effectively with others</w:t>
            </w:r>
          </w:p>
          <w:p w:rsidR="00000000" w:rsidP="004E6A7F">
            <w:pPr>
              <w:pStyle w:val="ListBullet"/>
              <w:rPr>
                <w:lang w:val="en-NZ"/>
              </w:rPr>
            </w:pPr>
            <w:r w:rsidRPr="004E6A7F">
              <w:t>Modify activities to cater for variations in workplace context</w:t>
            </w:r>
            <w:r w:rsidRPr="004E6A7F">
              <w:t xml:space="preserve"> and environment.</w:t>
            </w:r>
          </w:p>
        </w:tc>
      </w:tr>
      <w:tr w:rsidTr="003B588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6A7F">
            <w:pPr>
              <w:pStyle w:val="BodyText"/>
              <w:rPr>
                <w:lang w:val="en-NZ"/>
              </w:rPr>
            </w:pPr>
            <w:r w:rsidRPr="004E6A7F">
              <w:rPr>
                <w:rStyle w:val="SpecialBold"/>
              </w:rPr>
              <w:t>Context of and specific resources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6A7F" w:rsidP="004E6A7F">
            <w:pPr>
              <w:pStyle w:val="ListBullet"/>
            </w:pPr>
            <w:r w:rsidRPr="004E6A7F">
              <w:t>Assessment may occur on the job or in a workplace simulated facility with relevant stationery, office tools and equipment.</w:t>
            </w:r>
          </w:p>
          <w:p w:rsidR="00000000" w:rsidRPr="004E6A7F" w:rsidP="004E6A7F">
            <w:pPr>
              <w:pStyle w:val="ListBullet"/>
            </w:pPr>
            <w:r w:rsidRPr="004E6A7F">
              <w:t>Assessment of this unit of competence may include project related tasks and require portfolios or other forms of indirect evidence of process.</w:t>
            </w:r>
          </w:p>
          <w:p w:rsidR="00000000" w:rsidRPr="004E6A7F" w:rsidP="004E6A7F">
            <w:pPr>
              <w:pStyle w:val="ListBullet"/>
            </w:pPr>
            <w:r w:rsidRPr="004E6A7F">
              <w:t>Access to standard business policies and procedures related to job descriptions, WHS policy, authority and commun</w:t>
            </w:r>
            <w:r w:rsidRPr="004E6A7F">
              <w:t>ication lines, as identified in the Range Statement.</w:t>
            </w:r>
          </w:p>
          <w:p w:rsidR="00000000" w:rsidP="004E6A7F">
            <w:pPr>
              <w:pStyle w:val="ListBullet"/>
              <w:rPr>
                <w:lang w:val="en-NZ"/>
              </w:rPr>
            </w:pPr>
            <w:r w:rsidRPr="004E6A7F">
              <w:t>Personal protective equipment and information and procedures as identified in the Range Statement and a work environment.</w:t>
            </w:r>
          </w:p>
        </w:tc>
      </w:tr>
      <w:tr w:rsidTr="003B588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6A7F">
            <w:pPr>
              <w:pStyle w:val="BodyText"/>
              <w:rPr>
                <w:lang w:val="en-NZ"/>
              </w:rPr>
            </w:pPr>
            <w:r w:rsidRPr="004E6A7F">
              <w:rPr>
                <w:rStyle w:val="SpecialBold"/>
              </w:rPr>
              <w:t>Method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6A7F" w:rsidP="004E6A7F">
            <w:pPr>
              <w:pStyle w:val="ListBullet"/>
            </w:pPr>
            <w:r w:rsidRPr="004E6A7F">
              <w:t>Assessment methods must confirm consistency of performance</w:t>
            </w:r>
            <w:r w:rsidRPr="004E6A7F">
              <w:t xml:space="preserve"> over time and in a range of workplace relevant contexts.</w:t>
            </w:r>
          </w:p>
          <w:p w:rsidR="00000000" w:rsidRPr="004E6A7F" w:rsidP="004E6A7F">
            <w:pPr>
              <w:pStyle w:val="ListBullet"/>
            </w:pPr>
            <w:r w:rsidRPr="004E6A7F">
              <w:t>Assessment should be by direct observation of tasks and questioning on underpinning knowledge.</w:t>
            </w:r>
          </w:p>
          <w:p w:rsidR="00000000" w:rsidP="004E6A7F">
            <w:pPr>
              <w:pStyle w:val="ListBullet"/>
              <w:rPr>
                <w:lang w:val="en-NZ"/>
              </w:rPr>
            </w:pPr>
            <w:r w:rsidRPr="004E6A7F">
              <w:t>Assessment should be conducted over time and may be in conjunction with assessment of other units of co</w:t>
            </w:r>
            <w:r w:rsidRPr="004E6A7F">
              <w:t>mpetence.</w:t>
            </w:r>
          </w:p>
        </w:tc>
      </w:tr>
      <w:tr w:rsidTr="003B588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6A7F">
            <w:pPr>
              <w:pStyle w:val="BodyText"/>
              <w:rPr>
                <w:lang w:val="en-NZ"/>
              </w:rPr>
            </w:pPr>
            <w:r w:rsidRPr="004E6A7F">
              <w:rPr>
                <w:rStyle w:val="SpecialBold"/>
              </w:rPr>
              <w:t>Guidance information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6A7F" w:rsidP="004E6A7F">
            <w:pPr>
              <w:pStyle w:val="BodyText"/>
            </w:pPr>
          </w:p>
        </w:tc>
      </w:tr>
    </w:tbl>
    <w:p w:rsidR="00000000" w:rsidRPr="004E6A7F" w:rsidP="004E6A7F">
      <w:pPr>
        <w:pStyle w:val="BodyText"/>
      </w:pPr>
    </w:p>
    <w:p w:rsidR="00000000" w:rsidRPr="004E6A7F" w:rsidP="004E6A7F">
      <w:pPr>
        <w:pStyle w:val="AllowPageBreak"/>
      </w:pPr>
    </w:p>
    <w:p w:rsidR="00000000" w:rsidRPr="004E6A7F" w:rsidP="004E6A7F">
      <w:pPr>
        <w:pStyle w:val="Heading1"/>
      </w:pPr>
      <w:bookmarkStart w:id="11" w:name="O_481009"/>
      <w:bookmarkEnd w:id="11"/>
      <w:r w:rsidRPr="004E6A7F">
        <w:t>Range Statement</w:t>
      </w:r>
    </w:p>
    <w:tbl>
      <w:tblPr>
        <w:tblW w:w="9639" w:type="dxa"/>
        <w:tblLayout w:type="fixed"/>
        <w:tblCellMar>
          <w:left w:w="62" w:type="dxa"/>
          <w:right w:w="62" w:type="dxa"/>
        </w:tblCellMar>
        <w:tblLook w:val="0000"/>
      </w:tblPr>
      <w:tblGrid>
        <w:gridCol w:w="2977"/>
        <w:gridCol w:w="6662"/>
      </w:tblGrid>
      <w:tr w:rsidTr="003B5883">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6A7F">
            <w:pPr>
              <w:pStyle w:val="BodyText"/>
              <w:rPr>
                <w:lang w:val="en-NZ"/>
              </w:rPr>
            </w:pPr>
            <w:r w:rsidRPr="004E6A7F">
              <w:rPr>
                <w:rStyle w:val="SpecialBold"/>
              </w:rPr>
              <w:t>RANGE STATEMENT</w:t>
            </w:r>
          </w:p>
        </w:tc>
      </w:tr>
      <w:tr w:rsidTr="003B5883">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6A7F">
            <w:pPr>
              <w:pStyle w:val="BodyText"/>
              <w:rPr>
                <w:lang w:val="en-NZ"/>
              </w:rPr>
            </w:pPr>
            <w:r w:rsidRPr="004E6A7F">
              <w:t xml:space="preserve">The range statement relates to the unit of competency as a whole. It allows for different work environments and situations that may affect </w:t>
            </w:r>
            <w:r w:rsidRPr="004E6A7F">
              <w:t>performance. Bold italicised wording, if used in the performance criteria, is detailed below. Essential operating conditions that may be present with training and assessment (depending on the work situation, needs of the candidate, accessibility of the ite</w:t>
            </w:r>
            <w:r w:rsidRPr="004E6A7F">
              <w:t>m, and local industry and regional contexts) may also be included.</w:t>
            </w:r>
          </w:p>
        </w:tc>
      </w:tr>
      <w:tr w:rsidTr="003B588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6A7F">
            <w:pPr>
              <w:pStyle w:val="BodyText"/>
              <w:rPr>
                <w:lang w:val="en-NZ"/>
              </w:rPr>
            </w:pPr>
            <w:r w:rsidRPr="004E6A7F">
              <w:rPr>
                <w:rStyle w:val="SpecialBold"/>
              </w:rPr>
              <w:t>Business types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6A7F">
            <w:pPr>
              <w:pStyle w:val="BodyText"/>
              <w:rPr>
                <w:lang w:val="en-NZ"/>
              </w:rPr>
            </w:pPr>
            <w:r w:rsidRPr="004E6A7F">
              <w:t>Businesses may include but are not limited to those related to mechanical repairers, body repairers, vehicle sales, bicycle workshops, marine repairers, parts and aftermark</w:t>
            </w:r>
            <w:r w:rsidRPr="004E6A7F">
              <w:t>et sales</w:t>
            </w:r>
          </w:p>
        </w:tc>
      </w:tr>
      <w:tr w:rsidTr="003B588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6A7F">
            <w:pPr>
              <w:pStyle w:val="BodyText"/>
              <w:rPr>
                <w:lang w:val="en-NZ"/>
              </w:rPr>
            </w:pPr>
            <w:r w:rsidRPr="004E6A7F">
              <w:rPr>
                <w:rStyle w:val="SpecialBold"/>
              </w:rPr>
              <w:t>Business expectations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6A7F" w:rsidP="004E6A7F">
            <w:pPr>
              <w:pStyle w:val="BodyText"/>
            </w:pPr>
            <w:r w:rsidRPr="004E6A7F">
              <w:t>Business expectations include standards of:</w:t>
            </w:r>
          </w:p>
          <w:p w:rsidR="00000000" w:rsidRPr="004E6A7F" w:rsidP="004E6A7F">
            <w:pPr>
              <w:pStyle w:val="ListBullet"/>
            </w:pPr>
            <w:r w:rsidRPr="004E6A7F">
              <w:t>dress, personal presentation, preparedness and personal conduct (including respect for the rights and responsibilities of others)</w:t>
            </w:r>
          </w:p>
          <w:p w:rsidR="00000000" w:rsidRPr="004E6A7F" w:rsidP="004E6A7F">
            <w:pPr>
              <w:pStyle w:val="ListBullet"/>
            </w:pPr>
            <w:r w:rsidRPr="004E6A7F">
              <w:t>quality and timeframe of work and the role of excellence and innovation</w:t>
            </w:r>
          </w:p>
          <w:p w:rsidR="00000000" w:rsidRPr="004E6A7F" w:rsidP="004E6A7F">
            <w:pPr>
              <w:pStyle w:val="ListBullet"/>
            </w:pPr>
            <w:r w:rsidRPr="004E6A7F">
              <w:t>knowledge of tools and equipment and specific work area functions</w:t>
            </w:r>
          </w:p>
          <w:p w:rsidR="00000000" w:rsidRPr="004E6A7F" w:rsidP="004E6A7F">
            <w:pPr>
              <w:pStyle w:val="ListBullet"/>
            </w:pPr>
            <w:r w:rsidRPr="004E6A7F">
              <w:t>commitment, responsibility and preparedness for work, including working flexible hours to meet deadlines</w:t>
            </w:r>
          </w:p>
          <w:p w:rsidR="00000000" w:rsidRPr="004E6A7F" w:rsidP="004E6A7F">
            <w:pPr>
              <w:pStyle w:val="ListBullet"/>
            </w:pPr>
            <w:r w:rsidRPr="004E6A7F">
              <w:t>confidentiali</w:t>
            </w:r>
            <w:r w:rsidRPr="004E6A7F">
              <w:t>ty and ethical work practices</w:t>
            </w:r>
          </w:p>
          <w:p w:rsidR="00000000" w:rsidP="004E6A7F">
            <w:pPr>
              <w:pStyle w:val="ListBullet"/>
              <w:rPr>
                <w:lang w:val="en-NZ"/>
              </w:rPr>
            </w:pPr>
            <w:r w:rsidRPr="004E6A7F">
              <w:t>contribution to the overall effectiveness of the business</w:t>
            </w:r>
          </w:p>
        </w:tc>
      </w:tr>
      <w:tr w:rsidTr="003B588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6A7F">
            <w:pPr>
              <w:pStyle w:val="BodyText"/>
              <w:rPr>
                <w:lang w:val="en-NZ"/>
              </w:rPr>
            </w:pPr>
            <w:r w:rsidRPr="004E6A7F">
              <w:rPr>
                <w:rStyle w:val="SpecialBold"/>
              </w:rPr>
              <w:t>Personal protective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6A7F">
            <w:pPr>
              <w:pStyle w:val="BodyText"/>
              <w:rPr>
                <w:lang w:val="en-NZ"/>
              </w:rPr>
            </w:pPr>
            <w:r w:rsidRPr="004E6A7F">
              <w:t>Personal protective equipment is to include that prescribed under legislation, regulations and enterprise policies and practices</w:t>
            </w:r>
          </w:p>
        </w:tc>
      </w:tr>
      <w:tr w:rsidTr="003B588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6A7F">
            <w:pPr>
              <w:pStyle w:val="BodyText"/>
              <w:rPr>
                <w:lang w:val="en-NZ"/>
              </w:rPr>
            </w:pPr>
            <w:r w:rsidRPr="004E6A7F">
              <w:rPr>
                <w:rStyle w:val="SpecialBold"/>
              </w:rPr>
              <w:t>Informa</w:t>
            </w:r>
            <w:r w:rsidRPr="004E6A7F">
              <w:rPr>
                <w:rStyle w:val="SpecialBold"/>
              </w:rPr>
              <w:t>tion</w:t>
            </w:r>
            <w:r w:rsidRPr="004E6A7F">
              <w:t>/</w:t>
            </w:r>
            <w:r w:rsidRPr="004E6A7F">
              <w:rPr>
                <w:rStyle w:val="SpecialBold"/>
              </w:rPr>
              <w:t>documents</w:t>
            </w:r>
            <w:r w:rsidRPr="004E6A7F">
              <w:t xml:space="preserve">  </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6A7F" w:rsidP="004E6A7F">
            <w:pPr>
              <w:pStyle w:val="BodyText"/>
            </w:pPr>
            <w:r w:rsidRPr="004E6A7F">
              <w:t>Sources of information/documents may include:</w:t>
            </w:r>
          </w:p>
          <w:p w:rsidR="00000000" w:rsidRPr="004E6A7F" w:rsidP="004E6A7F">
            <w:pPr>
              <w:pStyle w:val="ListBullet"/>
            </w:pPr>
            <w:r w:rsidRPr="004E6A7F">
              <w:t>business policies and procedures relating to use of work areas, authorities and lines of communication</w:t>
            </w:r>
          </w:p>
          <w:p w:rsidR="00000000" w:rsidRPr="004E6A7F" w:rsidP="004E6A7F">
            <w:pPr>
              <w:pStyle w:val="ListBullet"/>
            </w:pPr>
            <w:r w:rsidRPr="004E6A7F">
              <w:t>instructions, including worksheets, checklists and plans</w:t>
            </w:r>
          </w:p>
          <w:p w:rsidR="00000000" w:rsidRPr="004E6A7F" w:rsidP="004E6A7F">
            <w:pPr>
              <w:pStyle w:val="ListBullet"/>
            </w:pPr>
            <w:r w:rsidRPr="004E6A7F">
              <w:t>procedures relating to reporting and communication</w:t>
            </w:r>
          </w:p>
          <w:p w:rsidR="00000000" w:rsidRPr="004E6A7F" w:rsidP="004E6A7F">
            <w:pPr>
              <w:pStyle w:val="ListBullet"/>
            </w:pPr>
            <w:r w:rsidRPr="004E6A7F">
              <w:t>procedures relating to the use of tools and equipment</w:t>
            </w:r>
          </w:p>
          <w:p w:rsidR="00000000" w:rsidRPr="004E6A7F" w:rsidP="004E6A7F">
            <w:pPr>
              <w:pStyle w:val="ListBullet"/>
            </w:pPr>
            <w:r w:rsidRPr="004E6A7F">
              <w:t xml:space="preserve">manufacturer/component supplier specifications and application procedures for materials, tools and equipment </w:t>
            </w:r>
          </w:p>
          <w:p w:rsidR="00000000" w:rsidRPr="004E6A7F" w:rsidP="004E6A7F">
            <w:pPr>
              <w:pStyle w:val="ListBullet"/>
            </w:pPr>
            <w:r w:rsidRPr="004E6A7F">
              <w:t>WHS requirements include safety managemen</w:t>
            </w:r>
            <w:r w:rsidRPr="004E6A7F">
              <w:t>t systems, and safe operating procedures</w:t>
            </w:r>
          </w:p>
          <w:p w:rsidR="00000000" w:rsidRPr="004E6A7F" w:rsidP="004E6A7F">
            <w:pPr>
              <w:pStyle w:val="ListBullet"/>
            </w:pPr>
            <w:r w:rsidRPr="004E6A7F">
              <w:t>work is carried out in accordance with legislative obligations, including environmental requirements, relevant health regulations, manual handling procedures and insurance requirements</w:t>
            </w:r>
          </w:p>
          <w:p w:rsidR="00000000" w:rsidRPr="004E6A7F" w:rsidP="004E6A7F">
            <w:pPr>
              <w:pStyle w:val="ListBullet"/>
            </w:pPr>
            <w:r w:rsidRPr="004E6A7F">
              <w:t>industry code of ethics</w:t>
            </w:r>
          </w:p>
          <w:p w:rsidR="00000000" w:rsidRPr="004E6A7F" w:rsidP="004E6A7F">
            <w:pPr>
              <w:pStyle w:val="ListBullet"/>
            </w:pPr>
            <w:r w:rsidRPr="004E6A7F">
              <w:t>releva</w:t>
            </w:r>
            <w:r w:rsidRPr="004E6A7F">
              <w:t>nt legislation related to trade practices, sale of goods, vehicle registration and privacy</w:t>
            </w:r>
          </w:p>
        </w:tc>
      </w:tr>
    </w:tbl>
    <w:p w:rsidR="00000000" w:rsidRPr="004E6A7F" w:rsidP="004E6A7F">
      <w:pPr>
        <w:pStyle w:val="BodyText"/>
      </w:pPr>
    </w:p>
    <w:p w:rsidR="00000000" w:rsidRPr="004E6A7F" w:rsidP="004E6A7F">
      <w:pPr>
        <w:pStyle w:val="AllowPageBreak"/>
      </w:pPr>
    </w:p>
    <w:p w:rsidR="00000000" w:rsidRPr="004E6A7F" w:rsidP="004E6A7F">
      <w:pPr>
        <w:pStyle w:val="Heading1"/>
      </w:pPr>
      <w:bookmarkStart w:id="12" w:name="O_481012"/>
      <w:bookmarkEnd w:id="12"/>
      <w:r w:rsidRPr="004E6A7F">
        <w:t>Unit Sector(s)</w:t>
      </w:r>
    </w:p>
    <w:tbl>
      <w:tblPr>
        <w:tblW w:w="9639" w:type="dxa"/>
        <w:tblLayout w:type="fixed"/>
        <w:tblCellMar>
          <w:left w:w="62" w:type="dxa"/>
          <w:right w:w="62" w:type="dxa"/>
        </w:tblCellMar>
        <w:tblLook w:val="0000"/>
      </w:tblPr>
      <w:tblGrid>
        <w:gridCol w:w="2977"/>
        <w:gridCol w:w="6662"/>
      </w:tblGrid>
      <w:tr w:rsidTr="003B5883">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6A7F">
            <w:pPr>
              <w:pStyle w:val="BodyText"/>
              <w:rPr>
                <w:lang w:val="en-NZ"/>
              </w:rPr>
            </w:pPr>
            <w:r w:rsidRPr="004E6A7F">
              <w:rPr>
                <w:rStyle w:val="SpecialBold"/>
              </w:rPr>
              <w:t>Unit sector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6A7F" w:rsidP="004E6A7F">
            <w:pPr>
              <w:pStyle w:val="BodyText"/>
            </w:pPr>
            <w:r w:rsidRPr="004E6A7F">
              <w:t>Administration</w:t>
            </w:r>
          </w:p>
        </w:tc>
      </w:tr>
    </w:tbl>
    <w:p w:rsidR="00000000" w:rsidRPr="004E6A7F" w:rsidP="004E6A7F">
      <w:pPr>
        <w:pStyle w:val="BodyText"/>
      </w:pPr>
    </w:p>
    <w:p w:rsidR="00000000" w:rsidRPr="004E6A7F" w:rsidP="004E6A7F">
      <w:pPr>
        <w:pStyle w:val="AllowPageBreak"/>
      </w:pPr>
    </w:p>
    <w:p w:rsidR="00000000" w:rsidRPr="004E6A7F" w:rsidP="004E6A7F">
      <w:pPr>
        <w:pStyle w:val="Heading1"/>
      </w:pPr>
      <w:bookmarkStart w:id="13" w:name="O_481001"/>
      <w:bookmarkEnd w:id="13"/>
      <w:r w:rsidRPr="004E6A7F">
        <w:t>Co-requisite units</w:t>
      </w:r>
    </w:p>
    <w:p w:rsidR="00000000" w:rsidRPr="004E6A7F" w:rsidP="004E6A7F">
      <w:pPr>
        <w:pStyle w:val="BodyText"/>
      </w:pPr>
      <w:r w:rsidRPr="004E6A7F">
        <w:t>Not applicable.</w:t>
      </w:r>
    </w:p>
    <w:p w:rsidR="00000000" w:rsidRPr="004E6A7F" w:rsidP="004E6A7F">
      <w:pPr>
        <w:pStyle w:val="AllowPageBreak"/>
      </w:pPr>
    </w:p>
    <w:p w:rsidR="00000000" w:rsidRPr="004E6A7F" w:rsidP="004E6A7F">
      <w:pPr>
        <w:pStyle w:val="Heading1"/>
      </w:pPr>
      <w:bookmarkStart w:id="14" w:name="O_481000"/>
      <w:bookmarkEnd w:id="14"/>
      <w:r w:rsidRPr="004E6A7F">
        <w:t>Competency field</w:t>
      </w:r>
    </w:p>
    <w:tbl>
      <w:tblPr>
        <w:tblW w:w="9639" w:type="dxa"/>
        <w:tblLayout w:type="fixed"/>
        <w:tblCellMar>
          <w:left w:w="62" w:type="dxa"/>
          <w:right w:w="62" w:type="dxa"/>
        </w:tblCellMar>
        <w:tblLook w:val="0000"/>
      </w:tblPr>
      <w:tblGrid>
        <w:gridCol w:w="2977"/>
        <w:gridCol w:w="6662"/>
      </w:tblGrid>
      <w:tr w:rsidTr="003B5883">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6A7F">
            <w:pPr>
              <w:pStyle w:val="BodyText"/>
              <w:rPr>
                <w:lang w:val="en-NZ"/>
              </w:rPr>
            </w:pPr>
            <w:r w:rsidRPr="004E6A7F">
              <w:rPr>
                <w:rStyle w:val="SpecialBold"/>
              </w:rPr>
              <w:t>Competency field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6A7F" w:rsidP="004E6A7F">
            <w:pPr>
              <w:pStyle w:val="BodyText"/>
            </w:pPr>
            <w:r w:rsidRPr="004E6A7F">
              <w:t>Common</w:t>
            </w:r>
          </w:p>
        </w:tc>
      </w:tr>
    </w:tbl>
    <w:p w:rsidR="00000000" w:rsidRPr="004E6A7F" w:rsidP="004E6A7F">
      <w:pPr>
        <w:pStyle w:val="BodyText"/>
      </w:pPr>
    </w:p>
    <w:p w:rsidR="00000000" w:rsidRPr="004E6A7F" w:rsidP="004E6A7F"/>
    <w:sectPr w:rsidSect="004E6A7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A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A7F" w:rsidRPr="003B5883" w:rsidP="003B588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A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883" w:rsidP="004E6A7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B5883" w:rsidP="004E6A7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3B5883" w:rsidP="004E6A7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A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A7F" w:rsidRPr="003B5883" w:rsidP="003B588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A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883" w:rsidRPr="002D2AF8" w:rsidP="004E6A7F">
    <w:pPr>
      <w:pStyle w:val="Header"/>
      <w:framePr w:wrap="around"/>
    </w:pPr>
    <w:r>
      <w:fldChar w:fldCharType="begin"/>
    </w:r>
    <w:r>
      <w:instrText xml:space="preserve"> TITLE   \* MERGEFORMAT </w:instrText>
    </w:r>
    <w:r>
      <w:fldChar w:fldCharType="separate"/>
    </w:r>
    <w:r>
      <w:t>AURAAA2001 Work in an automotive administration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3B5883" w:rsidP="004E6A7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382AC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018ED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EAC1F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6A7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E6A7F"/>
    <w:pPr>
      <w:spacing w:before="360" w:after="60"/>
      <w:outlineLvl w:val="0"/>
    </w:pPr>
    <w:rPr>
      <w:sz w:val="32"/>
    </w:rPr>
  </w:style>
  <w:style w:type="paragraph" w:styleId="Heading2">
    <w:name w:val="heading 2"/>
    <w:basedOn w:val="HeadingBase"/>
    <w:next w:val="BodyText"/>
    <w:link w:val="Heading2Char"/>
    <w:qFormat/>
    <w:rsid w:val="004E6A7F"/>
    <w:pPr>
      <w:keepLines/>
      <w:spacing w:before="240" w:after="120"/>
      <w:outlineLvl w:val="1"/>
    </w:pPr>
    <w:rPr>
      <w:sz w:val="28"/>
      <w:szCs w:val="40"/>
    </w:rPr>
  </w:style>
  <w:style w:type="paragraph" w:styleId="Heading3">
    <w:name w:val="heading 3"/>
    <w:basedOn w:val="HeadingBase"/>
    <w:next w:val="BodyText"/>
    <w:link w:val="Heading3Char"/>
    <w:qFormat/>
    <w:rsid w:val="004E6A7F"/>
    <w:pPr>
      <w:spacing w:before="180" w:after="120"/>
      <w:outlineLvl w:val="2"/>
    </w:pPr>
    <w:rPr>
      <w:spacing w:val="-10"/>
      <w:kern w:val="32"/>
    </w:rPr>
  </w:style>
  <w:style w:type="paragraph" w:styleId="Heading4">
    <w:name w:val="heading 4"/>
    <w:basedOn w:val="HeadingBase"/>
    <w:next w:val="BodyText"/>
    <w:link w:val="Heading4Char"/>
    <w:qFormat/>
    <w:rsid w:val="004E6A7F"/>
    <w:pPr>
      <w:spacing w:before="160" w:after="120"/>
      <w:outlineLvl w:val="3"/>
    </w:pPr>
    <w:rPr>
      <w:sz w:val="22"/>
    </w:rPr>
  </w:style>
  <w:style w:type="paragraph" w:styleId="Heading5">
    <w:name w:val="heading 5"/>
    <w:basedOn w:val="HeadingBase"/>
    <w:next w:val="Normal"/>
    <w:link w:val="Heading5Char"/>
    <w:qFormat/>
    <w:rsid w:val="004E6A7F"/>
    <w:pPr>
      <w:spacing w:before="80"/>
      <w:outlineLvl w:val="4"/>
    </w:pPr>
    <w:rPr>
      <w:color w:val="918585"/>
      <w:sz w:val="20"/>
    </w:rPr>
  </w:style>
  <w:style w:type="paragraph" w:styleId="Heading6">
    <w:name w:val="heading 6"/>
    <w:basedOn w:val="HeadingBase"/>
    <w:next w:val="Normal"/>
    <w:link w:val="Heading6Char"/>
    <w:qFormat/>
    <w:rsid w:val="004E6A7F"/>
    <w:pPr>
      <w:spacing w:before="60"/>
      <w:outlineLvl w:val="5"/>
    </w:pPr>
    <w:rPr>
      <w:color w:val="918585"/>
      <w:sz w:val="20"/>
    </w:rPr>
  </w:style>
  <w:style w:type="paragraph" w:styleId="Heading7">
    <w:name w:val="heading 7"/>
    <w:basedOn w:val="Normal"/>
    <w:next w:val="Normal"/>
    <w:link w:val="Heading7Char"/>
    <w:qFormat/>
    <w:rsid w:val="004E6A7F"/>
    <w:pPr>
      <w:ind w:left="720"/>
      <w:outlineLvl w:val="6"/>
    </w:pPr>
    <w:rPr>
      <w:i/>
    </w:rPr>
  </w:style>
  <w:style w:type="paragraph" w:styleId="Heading8">
    <w:name w:val="heading 8"/>
    <w:basedOn w:val="Normal"/>
    <w:next w:val="Normal"/>
    <w:link w:val="Heading8Char"/>
    <w:qFormat/>
    <w:rsid w:val="004E6A7F"/>
    <w:pPr>
      <w:ind w:left="720"/>
      <w:outlineLvl w:val="7"/>
    </w:pPr>
    <w:rPr>
      <w:i/>
    </w:rPr>
  </w:style>
  <w:style w:type="paragraph" w:styleId="Heading9">
    <w:name w:val="heading 9"/>
    <w:basedOn w:val="Normal"/>
    <w:next w:val="Normal"/>
    <w:link w:val="Heading9Char"/>
    <w:qFormat/>
    <w:rsid w:val="004E6A7F"/>
    <w:pPr>
      <w:ind w:left="720"/>
      <w:outlineLvl w:val="8"/>
    </w:pPr>
    <w:rPr>
      <w:i/>
    </w:rPr>
  </w:style>
  <w:style w:type="character" w:default="1" w:styleId="DefaultParagraphFont">
    <w:name w:val="Default Paragraph Font"/>
    <w:uiPriority w:val="1"/>
    <w:unhideWhenUsed/>
    <w:rsid w:val="004E6A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6A7F"/>
  </w:style>
  <w:style w:type="character" w:customStyle="1" w:styleId="Heading1Char">
    <w:name w:val="Heading 1 Char"/>
    <w:basedOn w:val="DefaultParagraphFont"/>
    <w:link w:val="Heading1"/>
    <w:rsid w:val="004E6A7F"/>
    <w:rPr>
      <w:rFonts w:ascii="Times New Roman" w:eastAsia="Times New Roman" w:hAnsi="Times New Roman" w:cs="Times New Roman"/>
      <w:b/>
      <w:sz w:val="32"/>
      <w:szCs w:val="20"/>
      <w:lang w:eastAsia="en-US"/>
    </w:rPr>
  </w:style>
  <w:style w:type="paragraph" w:styleId="BodyText">
    <w:name w:val="Body Text"/>
    <w:basedOn w:val="Normal"/>
    <w:link w:val="BodyTextChar"/>
    <w:rsid w:val="004E6A7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E6A7F"/>
    <w:rPr>
      <w:rFonts w:ascii="Times New Roman" w:eastAsia="Times New Roman" w:hAnsi="Times New Roman" w:cs="Times New Roman"/>
      <w:sz w:val="24"/>
      <w:lang w:eastAsia="en-US"/>
    </w:rPr>
  </w:style>
  <w:style w:type="paragraph" w:styleId="List">
    <w:name w:val="List"/>
    <w:basedOn w:val="BodyText"/>
    <w:next w:val="BodyText"/>
    <w:rsid w:val="004E6A7F"/>
    <w:pPr>
      <w:tabs>
        <w:tab w:val="left" w:pos="340"/>
      </w:tabs>
      <w:spacing w:before="60" w:after="60"/>
      <w:ind w:left="340" w:hanging="340"/>
    </w:pPr>
  </w:style>
  <w:style w:type="paragraph" w:styleId="ListBullet">
    <w:name w:val="List Bullet"/>
    <w:basedOn w:val="List"/>
    <w:rsid w:val="004E6A7F"/>
    <w:pPr>
      <w:numPr>
        <w:numId w:val="13"/>
      </w:numPr>
      <w:tabs>
        <w:tab w:val="clear" w:pos="340"/>
      </w:tabs>
      <w:spacing w:before="40" w:after="40"/>
    </w:pPr>
  </w:style>
  <w:style w:type="character" w:customStyle="1" w:styleId="SpecialBold">
    <w:name w:val="Special Bold"/>
    <w:basedOn w:val="DefaultParagraphFont"/>
    <w:rsid w:val="004E6A7F"/>
    <w:rPr>
      <w:b/>
      <w:spacing w:val="0"/>
    </w:rPr>
  </w:style>
  <w:style w:type="paragraph" w:styleId="ListBullet2">
    <w:name w:val="List Bullet 2"/>
    <w:basedOn w:val="List2"/>
    <w:rsid w:val="004E6A7F"/>
    <w:pPr>
      <w:numPr>
        <w:numId w:val="14"/>
      </w:numPr>
      <w:tabs>
        <w:tab w:val="clear" w:pos="680"/>
      </w:tabs>
    </w:pPr>
  </w:style>
  <w:style w:type="paragraph" w:customStyle="1" w:styleId="SuperHeading">
    <w:name w:val="SuperHeading"/>
    <w:basedOn w:val="Normal"/>
    <w:rsid w:val="004E6A7F"/>
    <w:pPr>
      <w:spacing w:before="240" w:after="120"/>
      <w:outlineLvl w:val="0"/>
    </w:pPr>
    <w:rPr>
      <w:rFonts w:ascii="Times New Roman" w:hAnsi="Times New Roman"/>
      <w:b/>
      <w:sz w:val="32"/>
    </w:rPr>
  </w:style>
  <w:style w:type="paragraph" w:customStyle="1" w:styleId="AllowPageBreak">
    <w:name w:val="AllowPageBreak"/>
    <w:rsid w:val="004E6A7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E6A7F"/>
    <w:pPr>
      <w:tabs>
        <w:tab w:val="left" w:pos="680"/>
      </w:tabs>
      <w:spacing w:before="60" w:after="60"/>
      <w:ind w:left="680" w:hanging="340"/>
    </w:pPr>
  </w:style>
  <w:style w:type="character" w:customStyle="1" w:styleId="Heading2Char">
    <w:name w:val="Heading 2 Char"/>
    <w:basedOn w:val="DefaultParagraphFont"/>
    <w:link w:val="Heading2"/>
    <w:rsid w:val="004E6A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E6A7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E6A7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E6A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E6A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E6A7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E6A7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E6A7F"/>
    <w:rPr>
      <w:rFonts w:ascii="Courier New" w:eastAsia="Times New Roman" w:hAnsi="Courier New" w:cs="Times New Roman"/>
      <w:i/>
      <w:szCs w:val="20"/>
      <w:lang w:eastAsia="en-US"/>
    </w:rPr>
  </w:style>
  <w:style w:type="paragraph" w:customStyle="1" w:styleId="HeadingBase">
    <w:name w:val="Heading Base"/>
    <w:rsid w:val="004E6A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E6A7F"/>
    <w:pPr>
      <w:tabs>
        <w:tab w:val="right" w:leader="dot" w:pos="9072"/>
      </w:tabs>
      <w:ind w:left="567"/>
    </w:pPr>
    <w:rPr>
      <w:szCs w:val="22"/>
    </w:rPr>
  </w:style>
  <w:style w:type="paragraph" w:customStyle="1" w:styleId="TOCBase">
    <w:name w:val="TOC Base"/>
    <w:rsid w:val="004E6A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E6A7F"/>
    <w:pPr>
      <w:tabs>
        <w:tab w:val="right" w:leader="dot" w:pos="9072"/>
      </w:tabs>
      <w:spacing w:before="40" w:after="40"/>
      <w:ind w:left="284"/>
    </w:pPr>
    <w:rPr>
      <w:rFonts w:ascii="Times New Roman" w:hAnsi="Times New Roman"/>
    </w:rPr>
  </w:style>
  <w:style w:type="paragraph" w:styleId="TOC1">
    <w:name w:val="toc 1"/>
    <w:basedOn w:val="TOCBase"/>
    <w:next w:val="Normal"/>
    <w:rsid w:val="004E6A7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E6A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E6A7F"/>
    <w:rPr>
      <w:rFonts w:ascii="Times New Roman" w:eastAsia="Times New Roman" w:hAnsi="Times New Roman" w:cs="Times New Roman"/>
      <w:sz w:val="16"/>
      <w:lang w:eastAsia="en-US"/>
    </w:rPr>
  </w:style>
  <w:style w:type="paragraph" w:styleId="Title">
    <w:name w:val="Title"/>
    <w:basedOn w:val="HeadingBase"/>
    <w:link w:val="TitleChar"/>
    <w:qFormat/>
    <w:rsid w:val="004E6A7F"/>
    <w:pPr>
      <w:spacing w:before="5040"/>
      <w:jc w:val="center"/>
    </w:pPr>
    <w:rPr>
      <w:sz w:val="48"/>
      <w:szCs w:val="72"/>
      <w:lang w:val="en-US"/>
    </w:rPr>
  </w:style>
  <w:style w:type="character" w:customStyle="1" w:styleId="TitleChar">
    <w:name w:val="Title Char"/>
    <w:basedOn w:val="DefaultParagraphFont"/>
    <w:link w:val="Title"/>
    <w:rsid w:val="004E6A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E6A7F"/>
    <w:pPr>
      <w:tabs>
        <w:tab w:val="left" w:pos="3600"/>
        <w:tab w:val="left" w:pos="3958"/>
      </w:tabs>
    </w:pPr>
  </w:style>
  <w:style w:type="paragraph" w:customStyle="1" w:styleId="Note">
    <w:name w:val="Note"/>
    <w:basedOn w:val="BodyText"/>
    <w:rsid w:val="004E6A7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E6A7F"/>
    <w:pPr>
      <w:framePr w:wrap="auto" w:hAnchor="text" w:y="6049"/>
    </w:pPr>
    <w:rPr>
      <w:color w:val="000000"/>
      <w:sz w:val="40"/>
    </w:rPr>
  </w:style>
  <w:style w:type="paragraph" w:customStyle="1" w:styleId="TOCTitle">
    <w:name w:val="TOCTitle"/>
    <w:basedOn w:val="Heading1"/>
    <w:rsid w:val="004E6A7F"/>
    <w:pPr>
      <w:spacing w:after="240"/>
      <w:jc w:val="center"/>
      <w:outlineLvl w:val="9"/>
    </w:pPr>
    <w:rPr>
      <w:caps/>
    </w:rPr>
  </w:style>
  <w:style w:type="paragraph" w:customStyle="1" w:styleId="Version">
    <w:name w:val="Version"/>
    <w:rsid w:val="004E6A7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E6A7F"/>
    <w:pPr>
      <w:keepNext w:val="0"/>
      <w:tabs>
        <w:tab w:val="right" w:pos="4176"/>
      </w:tabs>
      <w:ind w:left="198" w:hanging="198"/>
    </w:pPr>
    <w:rPr>
      <w:rFonts w:ascii="Garamond" w:hAnsi="Garamond"/>
    </w:rPr>
  </w:style>
  <w:style w:type="paragraph" w:styleId="IndexHeading">
    <w:name w:val="index heading"/>
    <w:basedOn w:val="Normal"/>
    <w:next w:val="Index1"/>
    <w:semiHidden/>
    <w:rsid w:val="004E6A7F"/>
    <w:pPr>
      <w:spacing w:before="120" w:after="120"/>
    </w:pPr>
    <w:rPr>
      <w:rFonts w:ascii="Arial" w:hAnsi="Arial"/>
      <w:b/>
      <w:color w:val="918585"/>
      <w:sz w:val="24"/>
    </w:rPr>
  </w:style>
  <w:style w:type="paragraph" w:styleId="Header">
    <w:name w:val="header"/>
    <w:basedOn w:val="Normal"/>
    <w:link w:val="HeaderChar"/>
    <w:rsid w:val="004E6A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E6A7F"/>
    <w:rPr>
      <w:rFonts w:ascii="Times New Roman" w:eastAsia="Times New Roman" w:hAnsi="Times New Roman" w:cs="Times New Roman"/>
      <w:sz w:val="16"/>
      <w:szCs w:val="20"/>
      <w:lang w:val="en-GB" w:eastAsia="en-US"/>
    </w:rPr>
  </w:style>
  <w:style w:type="paragraph" w:customStyle="1" w:styleId="Chapter">
    <w:name w:val="Chapter"/>
    <w:basedOn w:val="Normal"/>
    <w:rsid w:val="004E6A7F"/>
    <w:pPr>
      <w:spacing w:before="240"/>
    </w:pPr>
    <w:rPr>
      <w:rFonts w:ascii="Times New Roman" w:hAnsi="Times New Roman"/>
      <w:smallCaps/>
      <w:spacing w:val="80"/>
      <w:sz w:val="28"/>
    </w:rPr>
  </w:style>
  <w:style w:type="paragraph" w:customStyle="1" w:styleId="InChapter">
    <w:name w:val="InChapter"/>
    <w:basedOn w:val="Heading3"/>
    <w:rsid w:val="004E6A7F"/>
    <w:pPr>
      <w:spacing w:after="240"/>
      <w:outlineLvl w:val="9"/>
    </w:pPr>
    <w:rPr>
      <w:noProof/>
    </w:rPr>
  </w:style>
  <w:style w:type="paragraph" w:styleId="Index2">
    <w:name w:val="index 2"/>
    <w:basedOn w:val="Normal"/>
    <w:next w:val="Normal"/>
    <w:semiHidden/>
    <w:rsid w:val="004E6A7F"/>
    <w:pPr>
      <w:tabs>
        <w:tab w:val="right" w:pos="4176"/>
      </w:tabs>
      <w:ind w:left="568" w:hanging="284"/>
    </w:pPr>
    <w:rPr>
      <w:rFonts w:ascii="Garamond" w:hAnsi="Garamond"/>
    </w:rPr>
  </w:style>
  <w:style w:type="paragraph" w:customStyle="1" w:styleId="Byline">
    <w:name w:val="Byline"/>
    <w:rsid w:val="004E6A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E6A7F"/>
    <w:pPr>
      <w:tabs>
        <w:tab w:val="clear" w:pos="3600"/>
        <w:tab w:val="clear" w:pos="3958"/>
      </w:tabs>
      <w:jc w:val="right"/>
    </w:pPr>
  </w:style>
  <w:style w:type="character" w:styleId="Emphasis">
    <w:name w:val="Emphasis"/>
    <w:basedOn w:val="DefaultParagraphFont"/>
    <w:qFormat/>
    <w:rsid w:val="004E6A7F"/>
    <w:rPr>
      <w:i/>
    </w:rPr>
  </w:style>
  <w:style w:type="paragraph" w:styleId="Caption">
    <w:name w:val="caption"/>
    <w:basedOn w:val="BodyText"/>
    <w:next w:val="Normal"/>
    <w:qFormat/>
    <w:rsid w:val="004E6A7F"/>
    <w:pPr>
      <w:framePr w:w="2268" w:hSpace="181" w:vSpace="181" w:wrap="around" w:vAnchor="text" w:hAnchor="page" w:x="1135" w:y="285" w:anchorLock="1"/>
    </w:pPr>
    <w:rPr>
      <w:i/>
    </w:rPr>
  </w:style>
  <w:style w:type="paragraph" w:customStyle="1" w:styleId="MiniTOCTitle">
    <w:name w:val="MiniTOCTitle"/>
    <w:basedOn w:val="Heading4"/>
    <w:rsid w:val="004E6A7F"/>
    <w:pPr>
      <w:spacing w:before="240"/>
      <w:outlineLvl w:val="9"/>
    </w:pPr>
    <w:rPr>
      <w:noProof/>
      <w:sz w:val="24"/>
    </w:rPr>
  </w:style>
  <w:style w:type="paragraph" w:customStyle="1" w:styleId="MiniTOCItem">
    <w:name w:val="MiniTOCItem"/>
    <w:basedOn w:val="ListBullet"/>
    <w:rsid w:val="004E6A7F"/>
    <w:pPr>
      <w:numPr>
        <w:numId w:val="0"/>
      </w:numPr>
      <w:tabs>
        <w:tab w:val="right" w:leader="dot" w:pos="6521"/>
      </w:tabs>
      <w:spacing w:before="0" w:after="0"/>
    </w:pPr>
  </w:style>
  <w:style w:type="paragraph" w:customStyle="1" w:styleId="TOFTitle">
    <w:name w:val="TOFTitle"/>
    <w:basedOn w:val="TOCTitle"/>
    <w:rsid w:val="004E6A7F"/>
  </w:style>
  <w:style w:type="paragraph" w:styleId="TableofFigures">
    <w:name w:val="table of figures"/>
    <w:basedOn w:val="Normal"/>
    <w:next w:val="Normal"/>
    <w:semiHidden/>
    <w:rsid w:val="004E6A7F"/>
    <w:pPr>
      <w:tabs>
        <w:tab w:val="right" w:leader="dot" w:pos="9072"/>
      </w:tabs>
      <w:ind w:left="970" w:hanging="403"/>
    </w:pPr>
    <w:rPr>
      <w:rFonts w:ascii="Times New Roman" w:hAnsi="Times New Roman"/>
      <w:b/>
    </w:rPr>
  </w:style>
  <w:style w:type="paragraph" w:styleId="ListNumber">
    <w:name w:val="List Number"/>
    <w:basedOn w:val="List"/>
    <w:rsid w:val="004E6A7F"/>
    <w:pPr>
      <w:numPr>
        <w:numId w:val="11"/>
      </w:numPr>
    </w:pPr>
  </w:style>
  <w:style w:type="character" w:customStyle="1" w:styleId="WingdingSymbols">
    <w:name w:val="Wingding Symbols"/>
    <w:rsid w:val="004E6A7F"/>
    <w:rPr>
      <w:rFonts w:ascii="Wingdings" w:hAnsi="Wingdings"/>
    </w:rPr>
  </w:style>
  <w:style w:type="paragraph" w:customStyle="1" w:styleId="TableHeading">
    <w:name w:val="Table Heading"/>
    <w:basedOn w:val="HeadingBase"/>
    <w:rsid w:val="004E6A7F"/>
    <w:pPr>
      <w:keepLines/>
      <w:pBdr>
        <w:bottom w:val="single" w:sz="6" w:space="1" w:color="918585"/>
      </w:pBdr>
      <w:spacing w:before="240"/>
    </w:pPr>
  </w:style>
  <w:style w:type="character" w:customStyle="1" w:styleId="HotSpot">
    <w:name w:val="HotSpot"/>
    <w:rsid w:val="004E6A7F"/>
    <w:rPr>
      <w:color w:val="0033CC"/>
      <w:u w:val="none"/>
    </w:rPr>
  </w:style>
  <w:style w:type="paragraph" w:customStyle="1" w:styleId="BodyTextRight">
    <w:name w:val="Body Text Right"/>
    <w:basedOn w:val="BodyText"/>
    <w:rsid w:val="004E6A7F"/>
    <w:pPr>
      <w:spacing w:before="0" w:after="0"/>
      <w:jc w:val="right"/>
    </w:pPr>
  </w:style>
  <w:style w:type="paragraph" w:styleId="Index3">
    <w:name w:val="index 3"/>
    <w:basedOn w:val="ListNumber2"/>
    <w:next w:val="Normal"/>
    <w:semiHidden/>
    <w:rsid w:val="004E6A7F"/>
    <w:pPr>
      <w:numPr>
        <w:numId w:val="0"/>
      </w:numPr>
      <w:tabs>
        <w:tab w:val="right" w:leader="dot" w:pos="4176"/>
      </w:tabs>
    </w:pPr>
  </w:style>
  <w:style w:type="paragraph" w:styleId="ListNumber2">
    <w:name w:val="List Number 2"/>
    <w:basedOn w:val="List2"/>
    <w:rsid w:val="004E6A7F"/>
    <w:pPr>
      <w:numPr>
        <w:numId w:val="10"/>
      </w:numPr>
      <w:tabs>
        <w:tab w:val="clear" w:pos="1060"/>
      </w:tabs>
    </w:pPr>
  </w:style>
  <w:style w:type="paragraph" w:customStyle="1" w:styleId="MarginNote">
    <w:name w:val="Margin Note"/>
    <w:basedOn w:val="BodyText"/>
    <w:rsid w:val="004E6A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E6A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E6A7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E6A7F"/>
    <w:rPr>
      <w:sz w:val="32"/>
    </w:rPr>
  </w:style>
  <w:style w:type="paragraph" w:customStyle="1" w:styleId="HeadingProcedure">
    <w:name w:val="Heading Procedure"/>
    <w:basedOn w:val="HeadingBase"/>
    <w:next w:val="Normal"/>
    <w:rsid w:val="004E6A7F"/>
    <w:pPr>
      <w:tabs>
        <w:tab w:val="left" w:pos="0"/>
      </w:tabs>
      <w:spacing w:before="120" w:after="60"/>
    </w:pPr>
    <w:rPr>
      <w:i/>
      <w:color w:val="918585"/>
      <w:sz w:val="22"/>
    </w:rPr>
  </w:style>
  <w:style w:type="paragraph" w:customStyle="1" w:styleId="TableBodyText">
    <w:name w:val="Table Body Text"/>
    <w:basedOn w:val="BodyText"/>
    <w:rsid w:val="004E6A7F"/>
    <w:pPr>
      <w:spacing w:before="60" w:after="60"/>
    </w:pPr>
  </w:style>
  <w:style w:type="paragraph" w:styleId="ListContinue">
    <w:name w:val="List Continue"/>
    <w:basedOn w:val="List"/>
    <w:rsid w:val="004E6A7F"/>
    <w:pPr>
      <w:ind w:firstLine="0"/>
    </w:pPr>
  </w:style>
  <w:style w:type="paragraph" w:customStyle="1" w:styleId="ListNote">
    <w:name w:val="List Note"/>
    <w:basedOn w:val="List"/>
    <w:rsid w:val="004E6A7F"/>
    <w:pPr>
      <w:pBdr>
        <w:top w:val="single" w:sz="6" w:space="2" w:color="918585"/>
        <w:bottom w:val="single" w:sz="6" w:space="2" w:color="918585"/>
      </w:pBdr>
      <w:tabs>
        <w:tab w:val="left" w:pos="1021"/>
      </w:tabs>
      <w:ind w:firstLine="0"/>
    </w:pPr>
  </w:style>
  <w:style w:type="paragraph" w:customStyle="1" w:styleId="Warning">
    <w:name w:val="Warning"/>
    <w:basedOn w:val="BodyText"/>
    <w:rsid w:val="004E6A7F"/>
    <w:pPr>
      <w:shd w:val="clear" w:color="auto" w:fill="D9D9D9"/>
      <w:tabs>
        <w:tab w:val="left" w:pos="992"/>
      </w:tabs>
      <w:ind w:left="119" w:right="119"/>
    </w:pPr>
    <w:rPr>
      <w:sz w:val="20"/>
    </w:rPr>
  </w:style>
  <w:style w:type="paragraph" w:customStyle="1" w:styleId="MarginIcons">
    <w:name w:val="Margin Icons"/>
    <w:basedOn w:val="BodyText"/>
    <w:rsid w:val="004E6A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E6A7F"/>
    <w:rPr>
      <w:rFonts w:ascii="Courier New" w:hAnsi="Courier New"/>
    </w:rPr>
  </w:style>
  <w:style w:type="paragraph" w:customStyle="1" w:styleId="NoteBullet">
    <w:name w:val="Note Bullet"/>
    <w:basedOn w:val="Note"/>
    <w:rsid w:val="004E6A7F"/>
    <w:pPr>
      <w:tabs>
        <w:tab w:val="clear" w:pos="680"/>
      </w:tabs>
      <w:spacing w:before="60" w:after="60"/>
    </w:pPr>
  </w:style>
  <w:style w:type="paragraph" w:customStyle="1" w:styleId="SubHeading2">
    <w:name w:val="SubHeading2"/>
    <w:basedOn w:val="HeadingBase"/>
    <w:rsid w:val="004E6A7F"/>
    <w:pPr>
      <w:spacing w:before="240" w:after="60"/>
    </w:pPr>
    <w:rPr>
      <w:sz w:val="20"/>
    </w:rPr>
  </w:style>
  <w:style w:type="paragraph" w:customStyle="1" w:styleId="SubHeading1">
    <w:name w:val="SubHeading1"/>
    <w:basedOn w:val="HeadingBase"/>
    <w:rsid w:val="004E6A7F"/>
    <w:pPr>
      <w:spacing w:before="240" w:after="60"/>
    </w:pPr>
    <w:rPr>
      <w:color w:val="918585"/>
      <w:sz w:val="22"/>
    </w:rPr>
  </w:style>
  <w:style w:type="paragraph" w:customStyle="1" w:styleId="SideHeading">
    <w:name w:val="Side Heading"/>
    <w:basedOn w:val="HeadingBase"/>
    <w:rsid w:val="004E6A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E6A7F"/>
    <w:pPr>
      <w:numPr>
        <w:numId w:val="12"/>
      </w:numPr>
    </w:pPr>
  </w:style>
  <w:style w:type="paragraph" w:styleId="PlainText">
    <w:name w:val="Plain Text"/>
    <w:basedOn w:val="Normal"/>
    <w:link w:val="PlainTextChar"/>
    <w:rsid w:val="004E6A7F"/>
    <w:rPr>
      <w:sz w:val="20"/>
    </w:rPr>
  </w:style>
  <w:style w:type="character" w:customStyle="1" w:styleId="PlainTextChar">
    <w:name w:val="Plain Text Char"/>
    <w:basedOn w:val="DefaultParagraphFont"/>
    <w:link w:val="PlainText"/>
    <w:rsid w:val="004E6A7F"/>
    <w:rPr>
      <w:rFonts w:ascii="Courier New" w:eastAsia="Times New Roman" w:hAnsi="Courier New" w:cs="Times New Roman"/>
      <w:sz w:val="20"/>
      <w:szCs w:val="20"/>
      <w:lang w:eastAsia="en-US"/>
    </w:rPr>
  </w:style>
  <w:style w:type="character" w:customStyle="1" w:styleId="MenuOption">
    <w:name w:val="Menu Option"/>
    <w:basedOn w:val="DefaultParagraphFont"/>
    <w:rsid w:val="004E6A7F"/>
    <w:rPr>
      <w:b/>
      <w:smallCaps/>
    </w:rPr>
  </w:style>
  <w:style w:type="paragraph" w:customStyle="1" w:styleId="TableListNumber">
    <w:name w:val="Table List Number"/>
    <w:basedOn w:val="ListNumber"/>
    <w:rsid w:val="004E6A7F"/>
    <w:pPr>
      <w:numPr>
        <w:numId w:val="0"/>
      </w:numPr>
    </w:pPr>
  </w:style>
  <w:style w:type="paragraph" w:styleId="TOC4">
    <w:name w:val="toc 4"/>
    <w:basedOn w:val="TOCBase"/>
    <w:next w:val="Normal"/>
    <w:semiHidden/>
    <w:rsid w:val="004E6A7F"/>
    <w:pPr>
      <w:tabs>
        <w:tab w:val="right" w:leader="dot" w:pos="9071"/>
      </w:tabs>
      <w:ind w:left="1701"/>
    </w:pPr>
  </w:style>
  <w:style w:type="paragraph" w:customStyle="1" w:styleId="ListAlpha">
    <w:name w:val="List Alpha"/>
    <w:basedOn w:val="List"/>
    <w:rsid w:val="004E6A7F"/>
    <w:pPr>
      <w:numPr>
        <w:numId w:val="9"/>
      </w:numPr>
    </w:pPr>
  </w:style>
  <w:style w:type="paragraph" w:customStyle="1" w:styleId="ListAlpha2">
    <w:name w:val="List Alpha 2"/>
    <w:basedOn w:val="List2"/>
    <w:rsid w:val="004E6A7F"/>
    <w:pPr>
      <w:numPr>
        <w:numId w:val="8"/>
      </w:numPr>
    </w:pPr>
  </w:style>
  <w:style w:type="paragraph" w:styleId="List3">
    <w:name w:val="List 3"/>
    <w:basedOn w:val="BodyText"/>
    <w:rsid w:val="004E6A7F"/>
    <w:pPr>
      <w:tabs>
        <w:tab w:val="left" w:pos="1021"/>
      </w:tabs>
      <w:spacing w:before="60" w:after="60"/>
      <w:ind w:left="1020" w:hanging="340"/>
    </w:pPr>
  </w:style>
  <w:style w:type="paragraph" w:styleId="List4">
    <w:name w:val="List 4"/>
    <w:basedOn w:val="BodyText"/>
    <w:rsid w:val="004E6A7F"/>
    <w:pPr>
      <w:tabs>
        <w:tab w:val="left" w:pos="1361"/>
      </w:tabs>
      <w:spacing w:before="60" w:after="60"/>
      <w:ind w:left="1361" w:hanging="340"/>
    </w:pPr>
  </w:style>
  <w:style w:type="paragraph" w:styleId="List5">
    <w:name w:val="List 5"/>
    <w:basedOn w:val="BodyText"/>
    <w:rsid w:val="004E6A7F"/>
    <w:pPr>
      <w:tabs>
        <w:tab w:val="left" w:pos="1701"/>
      </w:tabs>
      <w:spacing w:before="60" w:after="60"/>
      <w:ind w:left="1701" w:hanging="340"/>
    </w:pPr>
  </w:style>
  <w:style w:type="paragraph" w:styleId="ListBullet3">
    <w:name w:val="List Bullet 3"/>
    <w:basedOn w:val="List3"/>
    <w:rsid w:val="004E6A7F"/>
    <w:pPr>
      <w:numPr>
        <w:numId w:val="15"/>
      </w:numPr>
      <w:tabs>
        <w:tab w:val="clear" w:pos="1021"/>
      </w:tabs>
      <w:ind w:left="1037" w:hanging="357"/>
    </w:pPr>
  </w:style>
  <w:style w:type="paragraph" w:styleId="ListBullet4">
    <w:name w:val="List Bullet 4"/>
    <w:basedOn w:val="List4"/>
    <w:rsid w:val="004E6A7F"/>
    <w:pPr>
      <w:numPr>
        <w:numId w:val="3"/>
      </w:numPr>
    </w:pPr>
  </w:style>
  <w:style w:type="paragraph" w:styleId="ListBullet5">
    <w:name w:val="List Bullet 5"/>
    <w:basedOn w:val="List5"/>
    <w:rsid w:val="004E6A7F"/>
    <w:pPr>
      <w:numPr>
        <w:numId w:val="4"/>
      </w:numPr>
    </w:pPr>
  </w:style>
  <w:style w:type="paragraph" w:styleId="ListContinue2">
    <w:name w:val="List Continue 2"/>
    <w:basedOn w:val="List2"/>
    <w:rsid w:val="004E6A7F"/>
    <w:pPr>
      <w:ind w:firstLine="0"/>
    </w:pPr>
  </w:style>
  <w:style w:type="paragraph" w:styleId="ListContinue3">
    <w:name w:val="List Continue 3"/>
    <w:basedOn w:val="List3"/>
    <w:rsid w:val="004E6A7F"/>
    <w:pPr>
      <w:ind w:left="1021" w:firstLine="0"/>
    </w:pPr>
  </w:style>
  <w:style w:type="paragraph" w:styleId="ListContinue4">
    <w:name w:val="List Continue 4"/>
    <w:basedOn w:val="List4"/>
    <w:rsid w:val="004E6A7F"/>
    <w:pPr>
      <w:ind w:firstLine="0"/>
    </w:pPr>
  </w:style>
  <w:style w:type="paragraph" w:styleId="ListContinue5">
    <w:name w:val="List Continue 5"/>
    <w:basedOn w:val="List5"/>
    <w:rsid w:val="004E6A7F"/>
    <w:pPr>
      <w:ind w:firstLine="0"/>
    </w:pPr>
  </w:style>
  <w:style w:type="paragraph" w:styleId="ListNumber3">
    <w:name w:val="List Number 3"/>
    <w:basedOn w:val="List3"/>
    <w:rsid w:val="004E6A7F"/>
    <w:pPr>
      <w:numPr>
        <w:numId w:val="5"/>
      </w:numPr>
    </w:pPr>
  </w:style>
  <w:style w:type="paragraph" w:styleId="ListNumber4">
    <w:name w:val="List Number 4"/>
    <w:basedOn w:val="List4"/>
    <w:rsid w:val="004E6A7F"/>
    <w:pPr>
      <w:numPr>
        <w:numId w:val="6"/>
      </w:numPr>
    </w:pPr>
  </w:style>
  <w:style w:type="paragraph" w:styleId="ListNumber5">
    <w:name w:val="List Number 5"/>
    <w:basedOn w:val="List5"/>
    <w:rsid w:val="004E6A7F"/>
    <w:pPr>
      <w:numPr>
        <w:numId w:val="7"/>
      </w:numPr>
    </w:pPr>
  </w:style>
  <w:style w:type="paragraph" w:styleId="BlockText">
    <w:name w:val="Block Text"/>
    <w:basedOn w:val="Normal"/>
    <w:rsid w:val="004E6A7F"/>
    <w:pPr>
      <w:spacing w:after="120"/>
      <w:ind w:left="1440" w:right="1440"/>
    </w:pPr>
  </w:style>
  <w:style w:type="character" w:customStyle="1" w:styleId="Subscript">
    <w:name w:val="Subscript"/>
    <w:basedOn w:val="DefaultParagraphFont"/>
    <w:rsid w:val="004E6A7F"/>
    <w:rPr>
      <w:sz w:val="16"/>
      <w:vertAlign w:val="subscript"/>
    </w:rPr>
  </w:style>
  <w:style w:type="character" w:customStyle="1" w:styleId="Superscript">
    <w:name w:val="Superscript"/>
    <w:basedOn w:val="DefaultParagraphFont"/>
    <w:rsid w:val="004E6A7F"/>
    <w:rPr>
      <w:sz w:val="16"/>
      <w:vertAlign w:val="superscript"/>
    </w:rPr>
  </w:style>
  <w:style w:type="character" w:customStyle="1" w:styleId="Symbols">
    <w:name w:val="Symbols"/>
    <w:basedOn w:val="DefaultParagraphFont"/>
    <w:rsid w:val="004E6A7F"/>
    <w:rPr>
      <w:rFonts w:ascii="Symbol" w:hAnsi="Symbol"/>
    </w:rPr>
  </w:style>
  <w:style w:type="character" w:customStyle="1" w:styleId="MenuOptions">
    <w:name w:val="Menu Options"/>
    <w:basedOn w:val="DefaultParagraphFont"/>
    <w:rsid w:val="004E6A7F"/>
    <w:rPr>
      <w:rFonts w:ascii="Arial Narrow" w:hAnsi="Arial Narrow"/>
      <w:smallCaps/>
    </w:rPr>
  </w:style>
  <w:style w:type="character" w:customStyle="1" w:styleId="Buttons">
    <w:name w:val="Buttons"/>
    <w:basedOn w:val="DefaultParagraphFont"/>
    <w:rsid w:val="004E6A7F"/>
    <w:rPr>
      <w:b/>
    </w:rPr>
  </w:style>
  <w:style w:type="character" w:customStyle="1" w:styleId="Underlined">
    <w:name w:val="Underlined"/>
    <w:basedOn w:val="DefaultParagraphFont"/>
    <w:rsid w:val="004E6A7F"/>
    <w:rPr>
      <w:u w:val="single"/>
    </w:rPr>
  </w:style>
  <w:style w:type="paragraph" w:customStyle="1" w:styleId="TableBodyTextRight">
    <w:name w:val="Table Body Text Right"/>
    <w:basedOn w:val="TableBodyText"/>
    <w:rsid w:val="004E6A7F"/>
    <w:pPr>
      <w:widowControl w:val="0"/>
      <w:autoSpaceDE w:val="0"/>
      <w:autoSpaceDN w:val="0"/>
      <w:adjustRightInd w:val="0"/>
      <w:jc w:val="right"/>
    </w:pPr>
    <w:rPr>
      <w:rFonts w:cs="Arial"/>
      <w:szCs w:val="18"/>
    </w:rPr>
  </w:style>
  <w:style w:type="paragraph" w:customStyle="1" w:styleId="CopyrightText">
    <w:name w:val="Copyright Text"/>
    <w:basedOn w:val="BodyText"/>
    <w:rsid w:val="004E6A7F"/>
    <w:rPr>
      <w:sz w:val="18"/>
    </w:rPr>
  </w:style>
  <w:style w:type="paragraph" w:customStyle="1" w:styleId="BodySmallRight">
    <w:name w:val="Body Small Right"/>
    <w:basedOn w:val="BodyTextRight"/>
    <w:rsid w:val="004E6A7F"/>
    <w:rPr>
      <w:sz w:val="18"/>
      <w:szCs w:val="18"/>
    </w:rPr>
  </w:style>
  <w:style w:type="paragraph" w:customStyle="1" w:styleId="MarginEdition">
    <w:name w:val="Margin Edition"/>
    <w:basedOn w:val="MarginNote"/>
    <w:rsid w:val="004E6A7F"/>
    <w:pPr>
      <w:spacing w:before="0" w:after="0"/>
    </w:pPr>
    <w:rPr>
      <w:rFonts w:ascii="Times New Roman" w:hAnsi="Times New Roman"/>
      <w:color w:val="999999"/>
    </w:rPr>
  </w:style>
  <w:style w:type="paragraph" w:customStyle="1" w:styleId="Spacer">
    <w:name w:val="Spacer"/>
    <w:basedOn w:val="Normal"/>
    <w:rsid w:val="004E6A7F"/>
    <w:rPr>
      <w:sz w:val="2"/>
      <w:szCs w:val="2"/>
    </w:rPr>
  </w:style>
  <w:style w:type="character" w:customStyle="1" w:styleId="Small">
    <w:name w:val="Small"/>
    <w:basedOn w:val="DefaultParagraphFont"/>
    <w:rsid w:val="004E6A7F"/>
    <w:rPr>
      <w:sz w:val="16"/>
    </w:rPr>
  </w:style>
  <w:style w:type="paragraph" w:customStyle="1" w:styleId="WideTable">
    <w:name w:val="Wide Table"/>
    <w:basedOn w:val="Normal"/>
    <w:rsid w:val="004E6A7F"/>
    <w:pPr>
      <w:ind w:left="-1418"/>
    </w:pPr>
    <w:rPr>
      <w:sz w:val="2"/>
      <w:szCs w:val="2"/>
    </w:rPr>
  </w:style>
  <w:style w:type="character" w:styleId="PageNumber">
    <w:name w:val="page number"/>
    <w:basedOn w:val="DefaultParagraphFont"/>
    <w:rsid w:val="004E6A7F"/>
  </w:style>
  <w:style w:type="paragraph" w:styleId="Quote">
    <w:name w:val="Quote"/>
    <w:basedOn w:val="Heading1"/>
    <w:link w:val="QuoteChar"/>
    <w:qFormat/>
    <w:rsid w:val="004E6A7F"/>
    <w:rPr>
      <w:b w:val="0"/>
      <w:sz w:val="72"/>
      <w:szCs w:val="72"/>
      <w:lang w:val="en-NZ"/>
    </w:rPr>
  </w:style>
  <w:style w:type="character" w:customStyle="1" w:styleId="QuoteChar">
    <w:name w:val="Quote Char"/>
    <w:basedOn w:val="DefaultParagraphFont"/>
    <w:link w:val="Quote"/>
    <w:rsid w:val="004E6A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E6A7F"/>
    <w:pPr>
      <w:pageBreakBefore/>
    </w:pPr>
  </w:style>
  <w:style w:type="paragraph" w:customStyle="1" w:styleId="Border">
    <w:name w:val="Border"/>
    <w:basedOn w:val="Normal"/>
    <w:qFormat/>
    <w:rsid w:val="004E6A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E6A7F"/>
    <w:rPr>
      <w:b/>
      <w:bCs/>
      <w:i/>
      <w:iCs/>
      <w:color w:val="auto"/>
    </w:rPr>
  </w:style>
  <w:style w:type="paragraph" w:styleId="IntenseQuote">
    <w:name w:val="Intense Quote"/>
    <w:basedOn w:val="Normal"/>
    <w:next w:val="Normal"/>
    <w:link w:val="IntenseQuoteChar"/>
    <w:uiPriority w:val="30"/>
    <w:qFormat/>
    <w:rsid w:val="004E6A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E6A7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E6A7F"/>
    <w:rPr>
      <w:smallCaps/>
      <w:color w:val="auto"/>
      <w:u w:val="single"/>
    </w:rPr>
  </w:style>
  <w:style w:type="character" w:styleId="IntenseReference">
    <w:name w:val="Intense Reference"/>
    <w:basedOn w:val="DefaultParagraphFont"/>
    <w:uiPriority w:val="32"/>
    <w:qFormat/>
    <w:rsid w:val="004E6A7F"/>
    <w:rPr>
      <w:b/>
      <w:bCs/>
      <w:smallCaps/>
      <w:color w:val="auto"/>
      <w:spacing w:val="5"/>
      <w:u w:val="single"/>
    </w:rPr>
  </w:style>
  <w:style w:type="paragraph" w:customStyle="1" w:styleId="2ColumnHeading">
    <w:name w:val="2Column Heading"/>
    <w:basedOn w:val="BodyText"/>
    <w:qFormat/>
    <w:rsid w:val="004E6A7F"/>
    <w:pPr>
      <w:spacing w:after="60"/>
      <w:ind w:left="-2268"/>
    </w:pPr>
    <w:rPr>
      <w:b/>
    </w:rPr>
  </w:style>
  <w:style w:type="paragraph" w:customStyle="1" w:styleId="Heading1TOC">
    <w:name w:val="Heading1 TOC"/>
    <w:basedOn w:val="Normal"/>
    <w:qFormat/>
    <w:rsid w:val="004E6A7F"/>
    <w:pPr>
      <w:spacing w:before="240" w:after="120"/>
    </w:pPr>
    <w:rPr>
      <w:rFonts w:ascii="Times New Roman" w:hAnsi="Times New Roman"/>
      <w:b/>
      <w:sz w:val="32"/>
    </w:rPr>
  </w:style>
  <w:style w:type="paragraph" w:customStyle="1" w:styleId="Heading2TOC">
    <w:name w:val="Heading2 TOC"/>
    <w:basedOn w:val="Normal"/>
    <w:qFormat/>
    <w:rsid w:val="004E6A7F"/>
    <w:pPr>
      <w:spacing w:before="240" w:after="60"/>
    </w:pPr>
    <w:rPr>
      <w:rFonts w:ascii="Times New Roman" w:hAnsi="Times New Roman"/>
      <w:b/>
      <w:sz w:val="28"/>
    </w:rPr>
  </w:style>
  <w:style w:type="character" w:customStyle="1" w:styleId="Underline">
    <w:name w:val="Underline"/>
    <w:basedOn w:val="DefaultParagraphFont"/>
    <w:qFormat/>
    <w:rsid w:val="004E6A7F"/>
    <w:rPr>
      <w:u w:val="single"/>
    </w:rPr>
  </w:style>
  <w:style w:type="character" w:customStyle="1" w:styleId="BoldandItalics">
    <w:name w:val="Bold and Italics"/>
    <w:qFormat/>
    <w:rsid w:val="004E6A7F"/>
    <w:rPr>
      <w:b/>
      <w:i/>
      <w:u w:val="none"/>
    </w:rPr>
  </w:style>
  <w:style w:type="paragraph" w:styleId="BalloonText">
    <w:name w:val="Balloon Text"/>
    <w:basedOn w:val="Normal"/>
    <w:link w:val="BalloonTextChar"/>
    <w:rsid w:val="004E6A7F"/>
    <w:rPr>
      <w:rFonts w:ascii="Tahoma" w:hAnsi="Tahoma" w:cs="Tahoma"/>
      <w:sz w:val="16"/>
      <w:szCs w:val="16"/>
    </w:rPr>
  </w:style>
  <w:style w:type="character" w:customStyle="1" w:styleId="BalloonTextChar">
    <w:name w:val="Balloon Text Char"/>
    <w:basedOn w:val="DefaultParagraphFont"/>
    <w:link w:val="BalloonText"/>
    <w:rsid w:val="004E6A7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E6A7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E6A7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E6A7F"/>
    <w:rPr>
      <w:b/>
      <w:color w:val="660033"/>
      <w:spacing w:val="0"/>
    </w:rPr>
  </w:style>
  <w:style w:type="paragraph" w:customStyle="1" w:styleId="Nameditemlist">
    <w:name w:val="Named item list"/>
    <w:basedOn w:val="BodyText"/>
    <w:qFormat/>
    <w:rsid w:val="004E6A7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1432</Words>
  <Characters>9281</Characters>
  <Application>Microsoft Office Word</Application>
  <DocSecurity>0</DocSecurity>
  <Lines>273</Lines>
  <Paragraphs>146</Paragraphs>
  <ScaleCrop>false</ScaleCrop>
  <Company>Author-it Software Corporation Ltd.</Company>
  <LinksUpToDate>false</LinksUpToDate>
  <CharactersWithSpaces>10630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AURAAA2001 Work in an automotive administration environment</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2013-01-15T08:42:00Z</dcterms:created>
  <dcterms:modified xsi:type="dcterms:W3CDTF">2013-01-15T08:42:00Z</dcterms:modified>
</cp:coreProperties>
</file>