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C448E" w:rsidP="004C448E">
      <w:pPr>
        <w:pStyle w:val="Title"/>
      </w:pPr>
      <w:bookmarkStart w:id="0" w:name="_GoBack"/>
      <w:bookmarkEnd w:id="0"/>
      <w:r>
        <w:fldChar w:fldCharType="begin"/>
      </w:r>
      <w:r>
        <w:instrText xml:space="preserve"> TITLE   \* MERGEFORMAT </w:instrText>
      </w:r>
      <w:r>
        <w:fldChar w:fldCharType="separate"/>
      </w:r>
      <w:r>
        <w:t>AUR40412 Certificate IV in Automotive Performance Enhancement</w:t>
      </w:r>
      <w:r>
        <w:fldChar w:fldCharType="end"/>
      </w:r>
    </w:p>
    <w:p w:rsidR="004C448E" w:rsidP="004C448E">
      <w:pPr>
        <w:pStyle w:val="Version"/>
        <w:sectPr w:rsidSect="00C56C9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56C9E" w:rsidP="00C56C9E">
      <w:pPr>
        <w:pStyle w:val="SuperHeading"/>
      </w:pPr>
      <w:r w:rsidRPr="00C56C9E">
        <w:t>AUR40412 Certificate IV in Automotive Performance Enhancement</w:t>
      </w:r>
    </w:p>
    <w:p w:rsidR="00000000" w:rsidRPr="00C56C9E" w:rsidP="00C56C9E">
      <w:pPr>
        <w:pStyle w:val="Heading1"/>
      </w:pPr>
      <w:bookmarkStart w:id="1" w:name="O_499481"/>
      <w:bookmarkEnd w:id="1"/>
      <w:r w:rsidRPr="00C56C9E">
        <w:t>Modification History</w:t>
      </w:r>
    </w:p>
    <w:tbl>
      <w:tblPr>
        <w:tblW w:w="9637" w:type="dxa"/>
        <w:tblLayout w:type="fixed"/>
        <w:tblCellMar>
          <w:left w:w="62" w:type="dxa"/>
          <w:right w:w="62" w:type="dxa"/>
        </w:tblCellMar>
        <w:tblLook w:val="0000"/>
      </w:tblPr>
      <w:tblGrid>
        <w:gridCol w:w="2976"/>
        <w:gridCol w:w="6661"/>
      </w:tblGrid>
      <w:tr w:rsidTr="004C448E">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6C9E" w:rsidP="00C56C9E">
            <w:pPr>
              <w:pStyle w:val="BodyText"/>
            </w:pPr>
            <w:r w:rsidRPr="00C56C9E">
              <w:rPr>
                <w:rStyle w:val="SpecialBold"/>
              </w:rPr>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6C9E">
            <w:pPr>
              <w:pStyle w:val="BodyText"/>
              <w:rPr>
                <w:lang w:val="en-NZ"/>
              </w:rPr>
            </w:pPr>
            <w:r w:rsidRPr="00C56C9E">
              <w:rPr>
                <w:rStyle w:val="SpecialBold"/>
              </w:rPr>
              <w:t>Comment</w:t>
            </w:r>
          </w:p>
        </w:tc>
      </w:tr>
      <w:tr w:rsidTr="004C448E">
        <w:tblPrEx>
          <w:tblW w:w="9637" w:type="dxa"/>
          <w:tblLayout w:type="fixed"/>
          <w:tblCellMar>
            <w:left w:w="62" w:type="dxa"/>
            <w:right w:w="62" w:type="dxa"/>
          </w:tblCellMar>
          <w:tblLook w:val="0000"/>
        </w:tblPrEx>
        <w:trPr>
          <w:trHeight w:val="10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6C9E">
            <w:pPr>
              <w:pStyle w:val="BodyText"/>
              <w:rPr>
                <w:lang w:val="en-NZ"/>
              </w:rPr>
            </w:pPr>
            <w:r w:rsidRPr="00C56C9E">
              <w:rPr>
                <w:rStyle w:val="SpecialBold"/>
              </w:rPr>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6C9E" w:rsidP="00C56C9E">
            <w:pPr>
              <w:pStyle w:val="BodyText"/>
            </w:pPr>
            <w:r w:rsidRPr="00C56C9E">
              <w:t>Replaces AUR40405 Certificate IV in Automotive Performance Enhancement</w:t>
            </w:r>
          </w:p>
        </w:tc>
      </w:tr>
    </w:tbl>
    <w:p w:rsidR="00000000" w:rsidRPr="00C56C9E" w:rsidP="00C56C9E">
      <w:pPr>
        <w:pStyle w:val="BodyText"/>
      </w:pPr>
    </w:p>
    <w:p w:rsidR="00000000" w:rsidRPr="00C56C9E" w:rsidP="00C56C9E">
      <w:pPr>
        <w:pStyle w:val="AllowPageBreak"/>
      </w:pPr>
    </w:p>
    <w:p w:rsidR="00000000" w:rsidRPr="00C56C9E" w:rsidP="00C56C9E">
      <w:pPr>
        <w:pStyle w:val="Heading1"/>
      </w:pPr>
      <w:bookmarkStart w:id="2" w:name="O_499482"/>
      <w:bookmarkEnd w:id="2"/>
      <w:r w:rsidRPr="00C56C9E">
        <w:t>Description</w:t>
      </w:r>
    </w:p>
    <w:p w:rsidR="00000000" w:rsidRPr="00C56C9E" w:rsidP="00C56C9E">
      <w:pPr>
        <w:pStyle w:val="BodyText"/>
      </w:pPr>
      <w:r w:rsidRPr="00C56C9E">
        <w:t>This qualification covers the skills and knowledge required to analyse and repair complex performance driveline systems.</w:t>
      </w:r>
    </w:p>
    <w:p w:rsidR="00000000" w:rsidRPr="00C56C9E" w:rsidP="00C56C9E">
      <w:pPr>
        <w:pStyle w:val="BodyText"/>
      </w:pPr>
    </w:p>
    <w:p w:rsidR="00000000" w:rsidRPr="00C56C9E" w:rsidP="00C56C9E">
      <w:pPr>
        <w:pStyle w:val="BodyText"/>
      </w:pPr>
      <w:r w:rsidRPr="00C56C9E">
        <w:rPr>
          <w:rStyle w:val="SpecialBold"/>
        </w:rPr>
        <w:t>Job roles or employment outcomes</w:t>
      </w:r>
    </w:p>
    <w:p w:rsidR="00000000" w:rsidRPr="00C56C9E" w:rsidP="00C56C9E">
      <w:pPr>
        <w:pStyle w:val="BodyText"/>
      </w:pPr>
      <w:r w:rsidRPr="00C56C9E">
        <w:t>The Certificate IV in Automotive Performance Enhancement is intended to provide advanced training for</w:t>
      </w:r>
      <w:r w:rsidRPr="00C56C9E">
        <w:t xml:space="preserve"> automotive technicians who want to further develop their technical, diagnostic and repair skills.</w:t>
      </w:r>
    </w:p>
    <w:p w:rsidR="00000000" w:rsidRPr="00C56C9E" w:rsidP="00C56C9E">
      <w:pPr>
        <w:pStyle w:val="BodyText"/>
      </w:pPr>
      <w:r w:rsidRPr="00C56C9E">
        <w:t>Job outcomes targeted by this qualification include:</w:t>
      </w:r>
    </w:p>
    <w:p w:rsidR="00000000" w:rsidRPr="00C56C9E" w:rsidP="00C56C9E">
      <w:pPr>
        <w:pStyle w:val="ListBullet"/>
      </w:pPr>
      <w:r w:rsidRPr="00C56C9E">
        <w:t>master technician</w:t>
      </w:r>
    </w:p>
    <w:p w:rsidR="00000000" w:rsidRPr="00C56C9E" w:rsidP="00C56C9E">
      <w:pPr>
        <w:pStyle w:val="ListBullet"/>
      </w:pPr>
      <w:r w:rsidRPr="00C56C9E">
        <w:t>performance vehicle technician</w:t>
      </w:r>
    </w:p>
    <w:p w:rsidR="00000000" w:rsidRPr="00C56C9E" w:rsidP="00C56C9E">
      <w:pPr>
        <w:pStyle w:val="BodyText"/>
      </w:pPr>
    </w:p>
    <w:p w:rsidR="00000000" w:rsidRPr="00C56C9E" w:rsidP="00C56C9E">
      <w:pPr>
        <w:pStyle w:val="BodyText"/>
      </w:pPr>
      <w:r w:rsidRPr="00C56C9E">
        <w:rPr>
          <w:rStyle w:val="SpecialBold"/>
        </w:rPr>
        <w:t>Application</w:t>
      </w:r>
    </w:p>
    <w:p w:rsidR="004C448E" w:rsidP="00C56C9E">
      <w:pPr>
        <w:pStyle w:val="BodyText"/>
      </w:pPr>
      <w:r w:rsidRPr="00C56C9E">
        <w:t>This qualification is suitable for an Australian apprenticeship pathway.</w:t>
      </w:r>
    </w:p>
    <w:p w:rsidR="004C448E" w:rsidP="00C56C9E">
      <w:pPr>
        <w:pStyle w:val="BodyText"/>
      </w:pPr>
    </w:p>
    <w:p w:rsidR="00000000" w:rsidRPr="00C56C9E" w:rsidP="00C56C9E">
      <w:pPr>
        <w:pStyle w:val="Heading1"/>
      </w:pPr>
      <w:bookmarkStart w:id="3" w:name="O_499483"/>
      <w:bookmarkEnd w:id="3"/>
      <w:r w:rsidRPr="00C56C9E">
        <w:t>Pathways Information</w:t>
      </w:r>
    </w:p>
    <w:p w:rsidR="00000000" w:rsidRPr="00C56C9E" w:rsidP="00C56C9E">
      <w:pPr>
        <w:pStyle w:val="BodyText"/>
      </w:pPr>
    </w:p>
    <w:p w:rsidR="00000000" w:rsidRPr="00C56C9E" w:rsidP="00C56C9E">
      <w:pPr>
        <w:pStyle w:val="BodyText"/>
      </w:pPr>
      <w:r w:rsidRPr="00C56C9E">
        <w:rPr>
          <w:rStyle w:val="SpecialBold"/>
        </w:rPr>
        <w:t xml:space="preserve">Pathways from the qualification </w:t>
      </w:r>
    </w:p>
    <w:p w:rsidR="004C448E" w:rsidP="00C56C9E">
      <w:pPr>
        <w:pStyle w:val="BodyText"/>
      </w:pPr>
      <w:r w:rsidRPr="00C56C9E">
        <w:t>Further training pathways from this qualification include AUR50212 Diploma of Automotive Technology or other r</w:t>
      </w:r>
      <w:r w:rsidRPr="00C56C9E">
        <w:t>elevant qualifications.</w:t>
      </w:r>
    </w:p>
    <w:p w:rsidR="004C448E" w:rsidP="00C56C9E">
      <w:pPr>
        <w:pStyle w:val="BodyText"/>
      </w:pPr>
    </w:p>
    <w:p w:rsidR="00000000" w:rsidRPr="00C56C9E" w:rsidP="00C56C9E">
      <w:pPr>
        <w:pStyle w:val="Heading1"/>
      </w:pPr>
      <w:bookmarkStart w:id="4" w:name="O_499484"/>
      <w:bookmarkEnd w:id="4"/>
      <w:r w:rsidRPr="00C56C9E">
        <w:t>Licensing/Regulatory Information</w:t>
      </w:r>
    </w:p>
    <w:p w:rsidR="00000000" w:rsidRPr="00C56C9E" w:rsidP="00C56C9E">
      <w:pPr>
        <w:pStyle w:val="BodyText"/>
      </w:pPr>
      <w:r w:rsidRPr="00C56C9E">
        <w:t>There are no specific licences that relate to this qualification. However, some units in this qualification may have licensing or regulatory requirements. Local regulations should b</w:t>
      </w:r>
      <w:r w:rsidRPr="00C56C9E">
        <w:t>e checked for details.</w:t>
      </w:r>
    </w:p>
    <w:p w:rsidR="00000000" w:rsidRPr="00C56C9E" w:rsidP="00C56C9E">
      <w:pPr>
        <w:pStyle w:val="AllowPageBreak"/>
      </w:pPr>
    </w:p>
    <w:p w:rsidR="00000000" w:rsidRPr="00C56C9E" w:rsidP="00C56C9E">
      <w:pPr>
        <w:pStyle w:val="Heading1"/>
      </w:pPr>
      <w:bookmarkStart w:id="5" w:name="O_499485"/>
      <w:bookmarkEnd w:id="5"/>
      <w:r w:rsidRPr="00C56C9E">
        <w:t>Entry Requirements</w:t>
      </w:r>
    </w:p>
    <w:p w:rsidR="00000000" w:rsidRPr="00C56C9E" w:rsidP="00C56C9E">
      <w:pPr>
        <w:pStyle w:val="BodyText"/>
      </w:pPr>
      <w:r w:rsidRPr="00C56C9E">
        <w:t>Those undertaking Certificate IV in Automotive Performance Enhancement are required to have completed an automotive AUR30612 Certificate III in Light Vehicle Mechanical Technology or be able to dem</w:t>
      </w:r>
      <w:r w:rsidRPr="00C56C9E">
        <w:t>onstrate equivalent competency.</w:t>
      </w:r>
    </w:p>
    <w:p w:rsidR="00000000" w:rsidRPr="00C56C9E" w:rsidP="00C56C9E">
      <w:pPr>
        <w:pStyle w:val="AllowPageBreak"/>
      </w:pPr>
    </w:p>
    <w:p w:rsidR="00000000" w:rsidRPr="00C56C9E" w:rsidP="00C56C9E">
      <w:pPr>
        <w:pStyle w:val="Heading1"/>
      </w:pPr>
      <w:bookmarkStart w:id="6" w:name="O_499486"/>
      <w:bookmarkEnd w:id="6"/>
      <w:r w:rsidRPr="00C56C9E">
        <w:t>Employability Skills Summary</w:t>
      </w:r>
    </w:p>
    <w:tbl>
      <w:tblPr>
        <w:tblW w:w="9639" w:type="dxa"/>
        <w:tblLayout w:type="fixed"/>
        <w:tblCellMar>
          <w:left w:w="62" w:type="dxa"/>
          <w:right w:w="62" w:type="dxa"/>
        </w:tblCellMar>
        <w:tblLook w:val="0000"/>
      </w:tblPr>
      <w:tblGrid>
        <w:gridCol w:w="2977"/>
        <w:gridCol w:w="6662"/>
      </w:tblGrid>
      <w:tr w:rsidTr="00C56C9E">
        <w:tblPrEx>
          <w:tblW w:w="9639" w:type="dxa"/>
          <w:tblLayout w:type="fixed"/>
          <w:tblCellMar>
            <w:left w:w="62" w:type="dxa"/>
            <w:right w:w="62" w:type="dxa"/>
          </w:tblCellMar>
          <w:tblLook w:val="0000"/>
        </w:tblPrEx>
        <w:trPr>
          <w:tblHeader/>
        </w:trPr>
        <w:tc>
          <w:tcPr>
            <w:tcW w:w="963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6C9E">
            <w:pPr>
              <w:pStyle w:val="BodyText"/>
              <w:rPr>
                <w:lang w:val="en-NZ"/>
              </w:rPr>
            </w:pPr>
            <w:r w:rsidRPr="00C56C9E">
              <w:rPr>
                <w:rStyle w:val="SpecialBold"/>
              </w:rPr>
              <w:t>EMPLOYABILITY SKILLS QUALIFICATION SUMMARY</w:t>
            </w:r>
          </w:p>
        </w:tc>
      </w:tr>
      <w:tr w:rsidTr="00C56C9E">
        <w:tblPrEx>
          <w:tblW w:w="9639" w:type="dxa"/>
          <w:tblLayout w:type="fixed"/>
          <w:tblCellMar>
            <w:left w:w="62" w:type="dxa"/>
            <w:right w:w="62" w:type="dxa"/>
          </w:tblCellMar>
          <w:tblLook w:val="0000"/>
        </w:tblPrEx>
        <w:trPr>
          <w:tblHeader/>
        </w:trPr>
        <w:tc>
          <w:tcPr>
            <w:tcW w:w="963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6C9E">
            <w:pPr>
              <w:pStyle w:val="BodyText"/>
              <w:rPr>
                <w:lang w:val="en-NZ"/>
              </w:rPr>
            </w:pPr>
            <w:r w:rsidRPr="00C56C9E">
              <w:t>The following table contains a summary of the Employability Skills as identified by the automotive industry for this qualification. The Employability Skills facets described here are broad industry requirements that may vary depending on qualification pack</w:t>
            </w:r>
            <w:r w:rsidRPr="00C56C9E">
              <w:t>aging options.</w:t>
            </w:r>
          </w:p>
        </w:tc>
      </w:tr>
      <w:tr w:rsidTr="00C56C9E">
        <w:tblPrEx>
          <w:tblW w:w="9639" w:type="dxa"/>
          <w:tblLayout w:type="fixed"/>
          <w:tblCellMar>
            <w:left w:w="62" w:type="dxa"/>
            <w:right w:w="62" w:type="dxa"/>
          </w:tblCellMar>
          <w:tblLook w:val="0000"/>
        </w:tblPrEx>
        <w:trPr>
          <w:tblHeader/>
        </w:trPr>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56C9E" w:rsidP="00C56C9E">
            <w:pPr>
              <w:pStyle w:val="BodyText"/>
            </w:pPr>
            <w:r w:rsidRPr="00C56C9E">
              <w:rPr>
                <w:rStyle w:val="SpecialBold"/>
              </w:rPr>
              <w:t>Employability Skill</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6C9E">
            <w:pPr>
              <w:pStyle w:val="BodyText"/>
              <w:rPr>
                <w:lang w:val="en-NZ"/>
              </w:rPr>
            </w:pPr>
            <w:r w:rsidRPr="00C56C9E">
              <w:rPr>
                <w:rStyle w:val="SpecialBold"/>
              </w:rPr>
              <w:t>Industry/enterprise requirements for this qualification include:</w:t>
            </w:r>
          </w:p>
        </w:tc>
      </w:tr>
      <w:tr w:rsidTr="00C56C9E">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6C9E">
            <w:pPr>
              <w:pStyle w:val="BodyText"/>
              <w:rPr>
                <w:lang w:val="en-NZ"/>
              </w:rPr>
            </w:pPr>
            <w:r w:rsidRPr="00C56C9E">
              <w:rPr>
                <w:rStyle w:val="SpecialBold"/>
              </w:rPr>
              <w:t>Communication</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56C9E" w:rsidP="00C56C9E">
            <w:pPr>
              <w:pStyle w:val="ListBullet"/>
            </w:pPr>
            <w:r w:rsidRPr="00C56C9E">
              <w:t>clearly communicating workplace information and ideas with workplace colleagues (verbal and non-verbal), including use of automotive terms</w:t>
            </w:r>
          </w:p>
          <w:p w:rsidR="00000000" w:rsidRPr="00C56C9E" w:rsidP="00C56C9E">
            <w:pPr>
              <w:pStyle w:val="ListBullet"/>
            </w:pPr>
            <w:r w:rsidRPr="00C56C9E">
              <w:t>completing workplace reports</w:t>
            </w:r>
          </w:p>
          <w:p w:rsidR="00000000" w:rsidRPr="00C56C9E" w:rsidP="00C56C9E">
            <w:pPr>
              <w:pStyle w:val="ListBullet"/>
            </w:pPr>
            <w:r w:rsidRPr="00C56C9E">
              <w:t>using and contributing to workplace procedures</w:t>
            </w:r>
          </w:p>
          <w:p w:rsidR="00000000" w:rsidRPr="00C56C9E" w:rsidP="00C56C9E">
            <w:pPr>
              <w:pStyle w:val="ListBullet"/>
            </w:pPr>
            <w:r w:rsidRPr="00C56C9E">
              <w:t>maintaining workplace records</w:t>
            </w:r>
          </w:p>
          <w:p w:rsidR="00000000" w:rsidRPr="00C56C9E" w:rsidP="00C56C9E">
            <w:pPr>
              <w:pStyle w:val="ListBullet"/>
            </w:pPr>
            <w:r w:rsidRPr="00C56C9E">
              <w:t>communicating with colleagues and clients to handle verbal enquiries, such as clarifying instructions and responding to requests for information</w:t>
            </w:r>
          </w:p>
          <w:p w:rsidR="00000000" w:rsidRPr="00C56C9E" w:rsidP="00C56C9E">
            <w:pPr>
              <w:pStyle w:val="ListBullet"/>
            </w:pPr>
            <w:r w:rsidRPr="00C56C9E">
              <w:t>interpreting the needs of customers</w:t>
            </w:r>
          </w:p>
          <w:p w:rsidR="00000000" w:rsidP="00C56C9E">
            <w:pPr>
              <w:pStyle w:val="ListBullet"/>
              <w:rPr>
                <w:lang w:val="en-NZ"/>
              </w:rPr>
            </w:pPr>
            <w:r w:rsidRPr="00C56C9E">
              <w:t>reading and interpreting workplace related documentation</w:t>
            </w:r>
          </w:p>
        </w:tc>
      </w:tr>
      <w:tr w:rsidTr="00C56C9E">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6C9E">
            <w:pPr>
              <w:pStyle w:val="BodyText"/>
              <w:rPr>
                <w:lang w:val="en-NZ"/>
              </w:rPr>
            </w:pPr>
            <w:r w:rsidRPr="00C56C9E">
              <w:rPr>
                <w:rStyle w:val="SpecialBold"/>
              </w:rPr>
              <w:t>Teamwork</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56C9E" w:rsidP="00C56C9E">
            <w:pPr>
              <w:pStyle w:val="ListBullet"/>
            </w:pPr>
            <w:r w:rsidRPr="00C56C9E">
              <w:t>identifying and describe own role and role of others</w:t>
            </w:r>
          </w:p>
          <w:p w:rsidR="00000000" w:rsidRPr="00C56C9E" w:rsidP="00C56C9E">
            <w:pPr>
              <w:pStyle w:val="ListBullet"/>
            </w:pPr>
            <w:r w:rsidRPr="00C56C9E">
              <w:t>working within a team</w:t>
            </w:r>
          </w:p>
          <w:p w:rsidR="00000000" w:rsidRPr="00C56C9E" w:rsidP="00C56C9E">
            <w:pPr>
              <w:pStyle w:val="ListBullet"/>
            </w:pPr>
            <w:r w:rsidRPr="00C56C9E">
              <w:t>working with diverse individuals and groups</w:t>
            </w:r>
          </w:p>
          <w:p w:rsidR="00000000" w:rsidP="00C56C9E">
            <w:pPr>
              <w:pStyle w:val="ListBullet"/>
              <w:rPr>
                <w:lang w:val="en-NZ"/>
              </w:rPr>
            </w:pPr>
            <w:r w:rsidRPr="00C56C9E">
              <w:t>applying knowledge of own role to</w:t>
            </w:r>
            <w:r w:rsidRPr="00C56C9E">
              <w:t xml:space="preserve"> complete activities efficiently to support team activities and tasks</w:t>
            </w:r>
          </w:p>
        </w:tc>
      </w:tr>
      <w:tr w:rsidTr="00C56C9E">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6C9E">
            <w:pPr>
              <w:pStyle w:val="BodyText"/>
              <w:rPr>
                <w:lang w:val="en-NZ"/>
              </w:rPr>
            </w:pPr>
            <w:r w:rsidRPr="00C56C9E">
              <w:rPr>
                <w:rStyle w:val="SpecialBold"/>
              </w:rPr>
              <w:t>Problem solving</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56C9E" w:rsidP="00C56C9E">
            <w:pPr>
              <w:pStyle w:val="ListBullet"/>
            </w:pPr>
            <w:r w:rsidRPr="00C56C9E">
              <w:t>recognising a workplace problem or a potential problem and take action</w:t>
            </w:r>
          </w:p>
          <w:p w:rsidR="00000000" w:rsidRPr="00C56C9E" w:rsidP="00C56C9E">
            <w:pPr>
              <w:pStyle w:val="ListBullet"/>
            </w:pPr>
            <w:r w:rsidRPr="00C56C9E">
              <w:t>determining problems needing priority action</w:t>
            </w:r>
          </w:p>
          <w:p w:rsidR="00000000" w:rsidRPr="00C56C9E" w:rsidP="00C56C9E">
            <w:pPr>
              <w:pStyle w:val="ListBullet"/>
            </w:pPr>
            <w:r w:rsidRPr="00C56C9E">
              <w:t>referrin</w:t>
            </w:r>
            <w:r w:rsidRPr="00C56C9E">
              <w:t>g problems outside area of responsibility to appropriate person and suggesting possible causes</w:t>
            </w:r>
          </w:p>
          <w:p w:rsidR="00000000" w:rsidRPr="00C56C9E" w:rsidP="00C56C9E">
            <w:pPr>
              <w:pStyle w:val="ListBullet"/>
            </w:pPr>
            <w:r w:rsidRPr="00C56C9E">
              <w:t>seeking information and assistance as required to solve problems</w:t>
            </w:r>
          </w:p>
          <w:p w:rsidR="00000000" w:rsidRPr="00C56C9E" w:rsidP="00C56C9E">
            <w:pPr>
              <w:pStyle w:val="ListBullet"/>
            </w:pPr>
            <w:r w:rsidRPr="00C56C9E">
              <w:t>using a range of problem-solving techniques</w:t>
            </w:r>
          </w:p>
          <w:p w:rsidR="00000000" w:rsidRPr="00C56C9E" w:rsidP="00C56C9E">
            <w:pPr>
              <w:pStyle w:val="ListBullet"/>
            </w:pPr>
            <w:r w:rsidRPr="00C56C9E">
              <w:t>taking action to resolve concerns</w:t>
            </w:r>
          </w:p>
          <w:p w:rsidR="00000000" w:rsidP="00C56C9E">
            <w:pPr>
              <w:pStyle w:val="ListBullet"/>
              <w:rPr>
                <w:lang w:val="en-NZ"/>
              </w:rPr>
            </w:pPr>
            <w:r w:rsidRPr="00C56C9E">
              <w:t>developing practic</w:t>
            </w:r>
            <w:r w:rsidRPr="00C56C9E">
              <w:t>al responses to common breakdowns in workplace systems and procedures</w:t>
            </w:r>
          </w:p>
        </w:tc>
      </w:tr>
      <w:tr w:rsidTr="00C56C9E">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6C9E">
            <w:pPr>
              <w:pStyle w:val="BodyText"/>
              <w:rPr>
                <w:lang w:val="en-NZ"/>
              </w:rPr>
            </w:pPr>
            <w:r w:rsidRPr="00C56C9E">
              <w:rPr>
                <w:rStyle w:val="SpecialBold"/>
              </w:rPr>
              <w:t>Initiative and enterprise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56C9E" w:rsidP="00C56C9E">
            <w:pPr>
              <w:pStyle w:val="ListBullet"/>
            </w:pPr>
            <w:r w:rsidRPr="00C56C9E">
              <w:t>adapting to new and emerging situations in the workplace</w:t>
            </w:r>
          </w:p>
          <w:p w:rsidR="00000000" w:rsidP="00C56C9E">
            <w:pPr>
              <w:pStyle w:val="ListBullet"/>
              <w:rPr>
                <w:lang w:val="en-NZ"/>
              </w:rPr>
            </w:pPr>
            <w:r w:rsidRPr="00C56C9E">
              <w:t>being proactive and creative in responding to workplace problems, changes and challenges</w:t>
            </w:r>
          </w:p>
        </w:tc>
      </w:tr>
      <w:tr w:rsidTr="00C56C9E">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6C9E">
            <w:pPr>
              <w:pStyle w:val="BodyText"/>
              <w:rPr>
                <w:lang w:val="en-NZ"/>
              </w:rPr>
            </w:pPr>
            <w:r w:rsidRPr="00C56C9E">
              <w:rPr>
                <w:rStyle w:val="SpecialBold"/>
              </w:rPr>
              <w:t>Planning an</w:t>
            </w:r>
            <w:r w:rsidRPr="00C56C9E">
              <w:rPr>
                <w:rStyle w:val="SpecialBold"/>
              </w:rPr>
              <w:t>d organising</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56C9E" w:rsidP="00C56C9E">
            <w:pPr>
              <w:pStyle w:val="ListBullet"/>
            </w:pPr>
            <w:r w:rsidRPr="00C56C9E">
              <w:t>planning own work requirements and prioritising actions to achieve required outcomes and ensure tasks are completed on time</w:t>
            </w:r>
          </w:p>
          <w:p w:rsidR="00000000" w:rsidP="00C56C9E">
            <w:pPr>
              <w:pStyle w:val="ListBullet"/>
              <w:rPr>
                <w:lang w:val="en-NZ"/>
              </w:rPr>
            </w:pPr>
            <w:r w:rsidRPr="00C56C9E">
              <w:t>identifying risk factors and taking action to minimise risk</w:t>
            </w:r>
          </w:p>
        </w:tc>
      </w:tr>
      <w:tr w:rsidTr="00C56C9E">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6C9E">
            <w:pPr>
              <w:pStyle w:val="BodyText"/>
              <w:rPr>
                <w:lang w:val="en-NZ"/>
              </w:rPr>
            </w:pPr>
            <w:r w:rsidRPr="00C56C9E">
              <w:rPr>
                <w:rStyle w:val="SpecialBold"/>
              </w:rPr>
              <w:t>Self-management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56C9E" w:rsidP="00C56C9E">
            <w:pPr>
              <w:pStyle w:val="ListBullet"/>
            </w:pPr>
            <w:r w:rsidRPr="00C56C9E">
              <w:t>selecting and using appropriate equipment, materials, processes and procedures</w:t>
            </w:r>
          </w:p>
          <w:p w:rsidR="00000000" w:rsidRPr="00C56C9E" w:rsidP="00C56C9E">
            <w:pPr>
              <w:pStyle w:val="ListBullet"/>
            </w:pPr>
            <w:r w:rsidRPr="00C56C9E">
              <w:t>recognising limitations and seeking timely advice</w:t>
            </w:r>
          </w:p>
          <w:p w:rsidR="00000000" w:rsidRPr="00C56C9E" w:rsidP="00C56C9E">
            <w:pPr>
              <w:pStyle w:val="ListBullet"/>
            </w:pPr>
            <w:r w:rsidRPr="00C56C9E">
              <w:t>planning own work requirements, setting own work program and managing time to ensure tasks are completed on time</w:t>
            </w:r>
          </w:p>
          <w:p w:rsidR="00000000" w:rsidP="00C56C9E">
            <w:pPr>
              <w:pStyle w:val="ListBullet"/>
              <w:rPr>
                <w:lang w:val="en-NZ"/>
              </w:rPr>
            </w:pPr>
            <w:r w:rsidRPr="00C56C9E">
              <w:t>following work</w:t>
            </w:r>
            <w:r w:rsidRPr="00C56C9E">
              <w:t>place documentation, such as codes of practice or operating procedures</w:t>
            </w:r>
          </w:p>
        </w:tc>
      </w:tr>
      <w:tr w:rsidTr="00C56C9E">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6C9E">
            <w:pPr>
              <w:pStyle w:val="BodyText"/>
              <w:rPr>
                <w:lang w:val="en-NZ"/>
              </w:rPr>
            </w:pPr>
            <w:r w:rsidRPr="00C56C9E">
              <w:rPr>
                <w:rStyle w:val="SpecialBold"/>
              </w:rPr>
              <w:t>Learning</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56C9E" w:rsidP="00C56C9E">
            <w:pPr>
              <w:pStyle w:val="ListBullet"/>
            </w:pPr>
            <w:r w:rsidRPr="00C56C9E">
              <w:t>asking questions to gain information</w:t>
            </w:r>
          </w:p>
          <w:p w:rsidR="00000000" w:rsidRPr="00C56C9E" w:rsidP="00C56C9E">
            <w:pPr>
              <w:pStyle w:val="ListBullet"/>
            </w:pPr>
            <w:r w:rsidRPr="00C56C9E">
              <w:t>identifying sources of information, assistance and expert knowledge to expand knowledge, skills and understanding</w:t>
            </w:r>
          </w:p>
          <w:p w:rsidR="00000000" w:rsidRPr="00C56C9E" w:rsidP="00C56C9E">
            <w:pPr>
              <w:pStyle w:val="ListBullet"/>
            </w:pPr>
            <w:r w:rsidRPr="00C56C9E">
              <w:t>participating in self-i</w:t>
            </w:r>
            <w:r w:rsidRPr="00C56C9E">
              <w:t>mprovement activities</w:t>
            </w:r>
          </w:p>
          <w:p w:rsidR="00000000" w:rsidRPr="00C56C9E" w:rsidP="00C56C9E">
            <w:pPr>
              <w:pStyle w:val="ListBullet"/>
            </w:pPr>
            <w:r w:rsidRPr="00C56C9E">
              <w:t>participating in development of workplace continuous improvement strategies</w:t>
            </w:r>
          </w:p>
          <w:p w:rsidR="00000000" w:rsidP="00C56C9E">
            <w:pPr>
              <w:pStyle w:val="ListBullet"/>
              <w:rPr>
                <w:lang w:val="en-NZ"/>
              </w:rPr>
            </w:pPr>
            <w:r w:rsidRPr="00C56C9E">
              <w:t>helping others develop competency</w:t>
            </w:r>
          </w:p>
        </w:tc>
      </w:tr>
      <w:tr w:rsidTr="00C56C9E">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6C9E">
            <w:pPr>
              <w:pStyle w:val="BodyText"/>
              <w:rPr>
                <w:lang w:val="en-NZ"/>
              </w:rPr>
            </w:pPr>
            <w:r w:rsidRPr="00C56C9E">
              <w:rPr>
                <w:rStyle w:val="SpecialBold"/>
              </w:rPr>
              <w:t>Technology</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56C9E" w:rsidP="00C56C9E">
            <w:pPr>
              <w:pStyle w:val="ListBullet"/>
            </w:pPr>
            <w:r w:rsidRPr="00C56C9E">
              <w:t xml:space="preserve">operating diagnostic and test equipment </w:t>
            </w:r>
          </w:p>
          <w:p w:rsidR="00000000" w:rsidRPr="00C56C9E" w:rsidP="00C56C9E">
            <w:pPr>
              <w:pStyle w:val="ListBullet"/>
            </w:pPr>
            <w:r w:rsidRPr="00C56C9E">
              <w:t>performance testing of components, systems and equipment</w:t>
            </w:r>
          </w:p>
          <w:p w:rsidR="00000000" w:rsidRPr="00C56C9E" w:rsidP="00C56C9E">
            <w:pPr>
              <w:pStyle w:val="ListBullet"/>
            </w:pPr>
            <w:r w:rsidRPr="00C56C9E">
              <w:t>using tools and equipment efficiently and safely</w:t>
            </w:r>
          </w:p>
          <w:p w:rsidR="00000000" w:rsidRPr="00C56C9E" w:rsidP="00C56C9E">
            <w:pPr>
              <w:pStyle w:val="ListBullet"/>
            </w:pPr>
            <w:r w:rsidRPr="00C56C9E">
              <w:t>storing and caring for components, parts, tools, test equipment and support equipment</w:t>
            </w:r>
          </w:p>
          <w:p w:rsidR="00000000" w:rsidRPr="00C56C9E" w:rsidP="00C56C9E">
            <w:pPr>
              <w:pStyle w:val="ListBullet"/>
            </w:pPr>
            <w:r w:rsidRPr="00C56C9E">
              <w:t>using business technology to collect, analyse and provide information</w:t>
            </w:r>
          </w:p>
        </w:tc>
      </w:tr>
    </w:tbl>
    <w:p w:rsidR="00000000" w:rsidRPr="00C56C9E" w:rsidP="00C56C9E">
      <w:pPr>
        <w:pStyle w:val="BodyText"/>
      </w:pPr>
    </w:p>
    <w:p w:rsidR="00000000" w:rsidRPr="00C56C9E" w:rsidP="00C56C9E">
      <w:pPr>
        <w:pStyle w:val="AllowPageBreak"/>
      </w:pPr>
    </w:p>
    <w:p w:rsidR="00000000" w:rsidRPr="00C56C9E" w:rsidP="00C56C9E">
      <w:pPr>
        <w:pStyle w:val="Heading1"/>
      </w:pPr>
      <w:bookmarkStart w:id="7" w:name="O_499487"/>
      <w:bookmarkEnd w:id="7"/>
      <w:r w:rsidRPr="00C56C9E">
        <w:t>Packaging Rules</w:t>
      </w:r>
    </w:p>
    <w:p w:rsidR="00000000" w:rsidRPr="00C56C9E" w:rsidP="00C56C9E">
      <w:pPr>
        <w:pStyle w:val="BodyText"/>
      </w:pPr>
      <w:r w:rsidRPr="00C56C9E">
        <w:t>To be awarded th</w:t>
      </w:r>
      <w:r w:rsidRPr="00C56C9E">
        <w:t xml:space="preserve">is qualification, competency must be demonstrated in </w:t>
      </w:r>
      <w:r w:rsidRPr="00C56C9E">
        <w:rPr>
          <w:rStyle w:val="SpecialBold"/>
        </w:rPr>
        <w:t>10 units of competency, consisting of:</w:t>
      </w:r>
    </w:p>
    <w:p w:rsidR="00000000" w:rsidRPr="00C56C9E" w:rsidP="00C56C9E">
      <w:pPr>
        <w:pStyle w:val="ListBullet"/>
      </w:pPr>
      <w:r w:rsidRPr="00C56C9E">
        <w:rPr>
          <w:rStyle w:val="SpecialBold"/>
        </w:rPr>
        <w:t>3</w:t>
      </w:r>
      <w:r w:rsidRPr="00C56C9E">
        <w:t xml:space="preserve"> </w:t>
      </w:r>
      <w:r w:rsidRPr="00C56C9E">
        <w:rPr>
          <w:rStyle w:val="SpecialBold"/>
        </w:rPr>
        <w:t>core units</w:t>
      </w:r>
      <w:r w:rsidRPr="00C56C9E">
        <w:t xml:space="preserve"> listed below</w:t>
      </w:r>
    </w:p>
    <w:p w:rsidR="00000000" w:rsidRPr="00C56C9E" w:rsidP="00C56C9E">
      <w:pPr>
        <w:pStyle w:val="BodyText"/>
      </w:pPr>
      <w:r w:rsidRPr="00C56C9E">
        <w:t>plus</w:t>
      </w:r>
    </w:p>
    <w:p w:rsidR="00000000" w:rsidRPr="00C56C9E" w:rsidP="00C56C9E">
      <w:pPr>
        <w:pStyle w:val="ListBullet"/>
      </w:pPr>
      <w:r w:rsidRPr="00C56C9E">
        <w:rPr>
          <w:rStyle w:val="SpecialBold"/>
        </w:rPr>
        <w:t xml:space="preserve">7 elective units, </w:t>
      </w:r>
      <w:r w:rsidRPr="00C56C9E">
        <w:t>of which:</w:t>
      </w:r>
    </w:p>
    <w:p w:rsidR="00000000" w:rsidRPr="00C56C9E" w:rsidP="00C56C9E">
      <w:pPr>
        <w:pStyle w:val="ListBullet2"/>
      </w:pPr>
      <w:r w:rsidRPr="00C56C9E">
        <w:t xml:space="preserve">up to </w:t>
      </w:r>
      <w:r w:rsidRPr="00C56C9E">
        <w:rPr>
          <w:rStyle w:val="SpecialBold"/>
        </w:rPr>
        <w:t xml:space="preserve">7 </w:t>
      </w:r>
      <w:r w:rsidRPr="00C56C9E">
        <w:t>elective units may be chosen from the elective units listed below</w:t>
      </w:r>
    </w:p>
    <w:p w:rsidR="00000000" w:rsidRPr="00C56C9E" w:rsidP="00C56C9E">
      <w:pPr>
        <w:pStyle w:val="ListBullet2"/>
      </w:pPr>
      <w:r w:rsidRPr="00C56C9E">
        <w:t xml:space="preserve">up to </w:t>
      </w:r>
      <w:r w:rsidRPr="00C56C9E">
        <w:rPr>
          <w:rStyle w:val="SpecialBold"/>
        </w:rPr>
        <w:t>2</w:t>
      </w:r>
      <w:r w:rsidRPr="00C56C9E">
        <w:t xml:space="preserve"> elective units may be chosen from a Certificate III qualification or above in this Training Package or another endorsed Training Package or accredited course, provided that the units chosen contribute to the vocational outcome of this qualification and do</w:t>
      </w:r>
      <w:r w:rsidRPr="00C56C9E">
        <w:t xml:space="preserve"> not duplicate the outcome of another unit chosen for the qualification.</w:t>
      </w:r>
    </w:p>
    <w:p w:rsidR="00000000" w:rsidRPr="00C56C9E" w:rsidP="00C56C9E">
      <w:pPr>
        <w:pStyle w:val="BodyText"/>
      </w:pPr>
    </w:p>
    <w:p w:rsidR="00000000" w:rsidRPr="00C56C9E" w:rsidP="00C56C9E">
      <w:pPr>
        <w:pStyle w:val="BodyText"/>
      </w:pPr>
      <w:r w:rsidRPr="00C56C9E">
        <w:rPr>
          <w:rStyle w:val="SpecialBold"/>
        </w:rPr>
        <w:t xml:space="preserve">Core units </w:t>
      </w:r>
    </w:p>
    <w:p w:rsidR="00000000" w:rsidRPr="00C56C9E" w:rsidP="00C56C9E">
      <w:pPr>
        <w:pStyle w:val="BodyText"/>
      </w:pPr>
    </w:p>
    <w:tbl>
      <w:tblPr>
        <w:tblW w:w="9638" w:type="dxa"/>
        <w:tblLayout w:type="fixed"/>
        <w:tblCellMar>
          <w:left w:w="62" w:type="dxa"/>
          <w:right w:w="62" w:type="dxa"/>
        </w:tblCellMar>
        <w:tblLook w:val="0000"/>
      </w:tblPr>
      <w:tblGrid>
        <w:gridCol w:w="1984"/>
        <w:gridCol w:w="5670"/>
        <w:gridCol w:w="1984"/>
      </w:tblGrid>
      <w:tr w:rsidTr="004C448E">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6C9E" w:rsidP="00C56C9E">
            <w:pPr>
              <w:pStyle w:val="BodyText"/>
            </w:pPr>
            <w:r w:rsidRPr="00C56C9E">
              <w:rPr>
                <w:rStyle w:val="SpecialBold"/>
              </w:rPr>
              <w:t>Unit code</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6C9E" w:rsidP="00C56C9E">
            <w:pPr>
              <w:pStyle w:val="BodyText"/>
            </w:pPr>
            <w:r w:rsidRPr="00C56C9E">
              <w:rPr>
                <w:rStyle w:val="SpecialBold"/>
              </w:rPr>
              <w:t>Unit title</w:t>
            </w:r>
          </w:p>
        </w:tc>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6C9E">
            <w:pPr>
              <w:pStyle w:val="BodyText"/>
              <w:rPr>
                <w:lang w:val="en-NZ"/>
              </w:rPr>
            </w:pPr>
            <w:r w:rsidRPr="00C56C9E">
              <w:rPr>
                <w:rStyle w:val="SpecialBold"/>
              </w:rPr>
              <w:t>Pre requisites</w:t>
            </w:r>
          </w:p>
        </w:tc>
      </w:tr>
      <w:tr w:rsidTr="004C448E">
        <w:tblPrEx>
          <w:tblW w:w="9638" w:type="dxa"/>
          <w:tblLayout w:type="fixed"/>
          <w:tblCellMar>
            <w:left w:w="62" w:type="dxa"/>
            <w:right w:w="62" w:type="dxa"/>
          </w:tblCellMar>
          <w:tblLook w:val="0000"/>
        </w:tblPrEx>
        <w:tc>
          <w:tcPr>
            <w:tcW w:w="9638"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6C9E">
            <w:pPr>
              <w:pStyle w:val="BodyText"/>
              <w:rPr>
                <w:lang w:val="en-NZ"/>
              </w:rPr>
            </w:pPr>
            <w:r w:rsidRPr="00C56C9E">
              <w:rPr>
                <w:rStyle w:val="SpecialBold"/>
              </w:rPr>
              <w:t>Motorsport - Technical - Engines</w:t>
            </w:r>
          </w:p>
        </w:tc>
      </w:tr>
      <w:tr w:rsidTr="004C448E">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6C9E">
            <w:pPr>
              <w:pStyle w:val="BodyText"/>
              <w:rPr>
                <w:lang w:val="en-NZ"/>
              </w:rPr>
            </w:pPr>
            <w:r w:rsidRPr="00C56C9E">
              <w:t>AURMTE4001</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6C9E">
            <w:pPr>
              <w:pStyle w:val="BodyText"/>
              <w:rPr>
                <w:lang w:val="en-NZ"/>
              </w:rPr>
            </w:pPr>
            <w:r w:rsidRPr="00C56C9E">
              <w:t>Test engines using a dynamometer</w:t>
            </w:r>
          </w:p>
        </w:tc>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6C9E">
            <w:pPr>
              <w:pStyle w:val="BodyText"/>
              <w:rPr>
                <w:lang w:val="en-NZ"/>
              </w:rPr>
            </w:pPr>
          </w:p>
        </w:tc>
      </w:tr>
      <w:tr w:rsidTr="004C448E">
        <w:tblPrEx>
          <w:tblW w:w="9638" w:type="dxa"/>
          <w:tblLayout w:type="fixed"/>
          <w:tblCellMar>
            <w:left w:w="62" w:type="dxa"/>
            <w:right w:w="62" w:type="dxa"/>
          </w:tblCellMar>
          <w:tblLook w:val="0000"/>
        </w:tblPrEx>
        <w:tc>
          <w:tcPr>
            <w:tcW w:w="9638"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6C9E">
            <w:pPr>
              <w:pStyle w:val="BodyText"/>
              <w:rPr>
                <w:lang w:val="en-NZ"/>
              </w:rPr>
            </w:pPr>
            <w:r w:rsidRPr="00C56C9E">
              <w:rPr>
                <w:rStyle w:val="SpecialBold"/>
              </w:rPr>
              <w:t>Motorsport - Technical - Fuel Systems</w:t>
            </w:r>
          </w:p>
        </w:tc>
      </w:tr>
      <w:tr w:rsidTr="004C448E">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6C9E">
            <w:pPr>
              <w:pStyle w:val="BodyText"/>
              <w:rPr>
                <w:lang w:val="en-NZ"/>
              </w:rPr>
            </w:pPr>
            <w:r w:rsidRPr="00C56C9E">
              <w:t>AURMTF4002</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6C9E">
            <w:pPr>
              <w:pStyle w:val="BodyText"/>
              <w:rPr>
                <w:lang w:val="en-NZ"/>
              </w:rPr>
            </w:pPr>
            <w:r w:rsidRPr="00C56C9E">
              <w:t>Analyse and repair performance fuel injection systems</w:t>
            </w:r>
          </w:p>
        </w:tc>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6C9E">
            <w:pPr>
              <w:pStyle w:val="BodyText"/>
              <w:rPr>
                <w:lang w:val="en-NZ"/>
              </w:rPr>
            </w:pPr>
            <w:r w:rsidRPr="00C56C9E">
              <w:t xml:space="preserve">AURETR3023 AURTTF2001 </w:t>
            </w:r>
          </w:p>
        </w:tc>
      </w:tr>
      <w:tr w:rsidTr="004C448E">
        <w:tblPrEx>
          <w:tblW w:w="9638" w:type="dxa"/>
          <w:tblLayout w:type="fixed"/>
          <w:tblCellMar>
            <w:left w:w="62" w:type="dxa"/>
            <w:right w:w="62" w:type="dxa"/>
          </w:tblCellMar>
          <w:tblLook w:val="0000"/>
        </w:tblPrEx>
        <w:tc>
          <w:tcPr>
            <w:tcW w:w="9638"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6C9E">
            <w:pPr>
              <w:pStyle w:val="BodyText"/>
              <w:rPr>
                <w:lang w:val="en-NZ"/>
              </w:rPr>
            </w:pPr>
            <w:r w:rsidRPr="00C56C9E">
              <w:rPr>
                <w:rStyle w:val="SpecialBold"/>
              </w:rPr>
              <w:t>Mechanical Miscellaneous - Technical</w:t>
            </w:r>
          </w:p>
        </w:tc>
      </w:tr>
      <w:tr w:rsidTr="004C448E">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6C9E">
            <w:pPr>
              <w:pStyle w:val="BodyText"/>
              <w:rPr>
                <w:lang w:val="en-NZ"/>
              </w:rPr>
            </w:pPr>
            <w:r w:rsidRPr="00C56C9E">
              <w:t>AURTTA4021</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6C9E">
            <w:pPr>
              <w:pStyle w:val="BodyText"/>
              <w:rPr>
                <w:lang w:val="en-NZ"/>
              </w:rPr>
            </w:pPr>
            <w:r w:rsidRPr="00C56C9E">
              <w:t>Carry out diagnosis of complex system faults</w:t>
            </w:r>
          </w:p>
        </w:tc>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6C9E" w:rsidP="00C56C9E">
            <w:pPr>
              <w:pStyle w:val="BodyText"/>
            </w:pPr>
          </w:p>
        </w:tc>
      </w:tr>
    </w:tbl>
    <w:p w:rsidR="00000000" w:rsidRPr="00C56C9E" w:rsidP="00C56C9E">
      <w:pPr>
        <w:pStyle w:val="BodyText"/>
      </w:pPr>
    </w:p>
    <w:p w:rsidR="00000000" w:rsidRPr="00C56C9E" w:rsidP="00C56C9E">
      <w:pPr>
        <w:pStyle w:val="BodyText"/>
      </w:pPr>
      <w:r w:rsidRPr="00C56C9E">
        <w:rPr>
          <w:rStyle w:val="SpecialBold"/>
        </w:rPr>
        <w:t xml:space="preserve">Elective units </w:t>
      </w:r>
    </w:p>
    <w:tbl>
      <w:tblPr>
        <w:tblW w:w="9638" w:type="dxa"/>
        <w:tblLayout w:type="fixed"/>
        <w:tblCellMar>
          <w:left w:w="62" w:type="dxa"/>
          <w:right w:w="62" w:type="dxa"/>
        </w:tblCellMar>
        <w:tblLook w:val="0000"/>
      </w:tblPr>
      <w:tblGrid>
        <w:gridCol w:w="1984"/>
        <w:gridCol w:w="5670"/>
        <w:gridCol w:w="1984"/>
      </w:tblGrid>
      <w:tr w:rsidTr="004C448E">
        <w:tblPrEx>
          <w:tblW w:w="9638" w:type="dxa"/>
          <w:tblLayout w:type="fixed"/>
          <w:tblCellMar>
            <w:left w:w="62" w:type="dxa"/>
            <w:right w:w="62" w:type="dxa"/>
          </w:tblCellMar>
          <w:tblLook w:val="0000"/>
        </w:tblPrEx>
        <w:trPr>
          <w:trHeight w:val="383"/>
        </w:trPr>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6C9E" w:rsidP="00C56C9E">
            <w:pPr>
              <w:pStyle w:val="BodyText"/>
            </w:pPr>
            <w:r w:rsidRPr="00C56C9E">
              <w:rPr>
                <w:rStyle w:val="SpecialBold"/>
              </w:rPr>
              <w:t>Unit code</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6C9E" w:rsidP="00C56C9E">
            <w:pPr>
              <w:pStyle w:val="BodyText"/>
            </w:pPr>
            <w:r w:rsidRPr="00C56C9E">
              <w:rPr>
                <w:rStyle w:val="SpecialBold"/>
              </w:rPr>
              <w:t>Unit title</w:t>
            </w:r>
          </w:p>
        </w:tc>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6C9E">
            <w:pPr>
              <w:pStyle w:val="BodyText"/>
              <w:rPr>
                <w:lang w:val="en-NZ"/>
              </w:rPr>
            </w:pPr>
            <w:r w:rsidRPr="00C56C9E">
              <w:rPr>
                <w:rStyle w:val="SpecialBold"/>
              </w:rPr>
              <w:t>Pre requisites</w:t>
            </w:r>
          </w:p>
        </w:tc>
      </w:tr>
      <w:tr w:rsidTr="004C448E">
        <w:tblPrEx>
          <w:tblW w:w="9638" w:type="dxa"/>
          <w:tblLayout w:type="fixed"/>
          <w:tblCellMar>
            <w:left w:w="62" w:type="dxa"/>
            <w:right w:w="62" w:type="dxa"/>
          </w:tblCellMar>
          <w:tblLook w:val="0000"/>
        </w:tblPrEx>
        <w:tc>
          <w:tcPr>
            <w:tcW w:w="9638"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6C9E">
            <w:pPr>
              <w:pStyle w:val="BodyText"/>
              <w:rPr>
                <w:lang w:val="en-NZ"/>
              </w:rPr>
            </w:pPr>
            <w:r w:rsidRPr="00C56C9E">
              <w:rPr>
                <w:rStyle w:val="SpecialBold"/>
              </w:rPr>
              <w:t>Administration - Foundation Skills</w:t>
            </w:r>
          </w:p>
        </w:tc>
      </w:tr>
      <w:tr w:rsidTr="004C448E">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6C9E">
            <w:pPr>
              <w:pStyle w:val="BodyText"/>
              <w:rPr>
                <w:lang w:val="en-NZ"/>
              </w:rPr>
            </w:pPr>
            <w:r w:rsidRPr="00C56C9E">
              <w:t>AURAFA5006</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6C9E">
            <w:pPr>
              <w:pStyle w:val="BodyText"/>
              <w:rPr>
                <w:lang w:val="en-NZ"/>
              </w:rPr>
            </w:pPr>
            <w:r w:rsidRPr="00C56C9E">
              <w:t>Prepare technical reports</w:t>
            </w:r>
          </w:p>
        </w:tc>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6C9E">
            <w:pPr>
              <w:pStyle w:val="BodyText"/>
              <w:rPr>
                <w:lang w:val="en-NZ"/>
              </w:rPr>
            </w:pPr>
          </w:p>
        </w:tc>
      </w:tr>
      <w:tr w:rsidTr="004C448E">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6C9E">
            <w:pPr>
              <w:pStyle w:val="BodyText"/>
              <w:rPr>
                <w:lang w:val="en-NZ"/>
              </w:rPr>
            </w:pPr>
            <w:r w:rsidRPr="00C56C9E">
              <w:t>AURAFA5007</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6C9E">
            <w:pPr>
              <w:pStyle w:val="BodyText"/>
              <w:rPr>
                <w:lang w:val="en-NZ"/>
              </w:rPr>
            </w:pPr>
            <w:r w:rsidRPr="00C56C9E">
              <w:t>Develop and document specifications and procedures</w:t>
            </w:r>
          </w:p>
        </w:tc>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6C9E">
            <w:pPr>
              <w:pStyle w:val="BodyText"/>
              <w:rPr>
                <w:lang w:val="en-NZ"/>
              </w:rPr>
            </w:pPr>
          </w:p>
        </w:tc>
      </w:tr>
      <w:tr w:rsidTr="004C448E">
        <w:tblPrEx>
          <w:tblW w:w="9638" w:type="dxa"/>
          <w:tblLayout w:type="fixed"/>
          <w:tblCellMar>
            <w:left w:w="62" w:type="dxa"/>
            <w:right w:w="62" w:type="dxa"/>
          </w:tblCellMar>
          <w:tblLook w:val="0000"/>
        </w:tblPrEx>
        <w:tc>
          <w:tcPr>
            <w:tcW w:w="9638"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6C9E">
            <w:pPr>
              <w:pStyle w:val="BodyText"/>
              <w:rPr>
                <w:lang w:val="en-NZ"/>
              </w:rPr>
            </w:pPr>
            <w:r w:rsidRPr="00C56C9E">
              <w:rPr>
                <w:rStyle w:val="SpecialBold"/>
              </w:rPr>
              <w:t xml:space="preserve">Administration - Management, Leadership and Supervision </w:t>
            </w:r>
          </w:p>
        </w:tc>
      </w:tr>
      <w:tr w:rsidTr="004C448E">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6C9E">
            <w:pPr>
              <w:pStyle w:val="BodyText"/>
              <w:rPr>
                <w:lang w:val="en-NZ"/>
              </w:rPr>
            </w:pPr>
            <w:r w:rsidRPr="00C56C9E">
              <w:t>AURAMA5006</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6C9E">
            <w:pPr>
              <w:pStyle w:val="BodyText"/>
              <w:rPr>
                <w:lang w:val="en-NZ"/>
              </w:rPr>
            </w:pPr>
            <w:r w:rsidRPr="00C56C9E">
              <w:t>Contribute to business improvement</w:t>
            </w:r>
          </w:p>
        </w:tc>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6C9E">
            <w:pPr>
              <w:pStyle w:val="BodyText"/>
              <w:rPr>
                <w:lang w:val="en-NZ"/>
              </w:rPr>
            </w:pPr>
          </w:p>
        </w:tc>
      </w:tr>
      <w:tr w:rsidTr="004C448E">
        <w:tblPrEx>
          <w:tblW w:w="9638" w:type="dxa"/>
          <w:tblLayout w:type="fixed"/>
          <w:tblCellMar>
            <w:left w:w="62" w:type="dxa"/>
            <w:right w:w="62" w:type="dxa"/>
          </w:tblCellMar>
          <w:tblLook w:val="0000"/>
        </w:tblPrEx>
        <w:tc>
          <w:tcPr>
            <w:tcW w:w="9638"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6C9E">
            <w:pPr>
              <w:pStyle w:val="BodyText"/>
              <w:rPr>
                <w:lang w:val="en-NZ"/>
              </w:rPr>
            </w:pPr>
            <w:r w:rsidRPr="00C56C9E">
              <w:rPr>
                <w:rStyle w:val="SpecialBold"/>
              </w:rPr>
              <w:t>Electrical - Technical - Electrical and Electronic</w:t>
            </w:r>
          </w:p>
        </w:tc>
      </w:tr>
      <w:tr w:rsidTr="004C448E">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6C9E">
            <w:pPr>
              <w:pStyle w:val="BodyText"/>
              <w:rPr>
                <w:lang w:val="en-NZ"/>
              </w:rPr>
            </w:pPr>
            <w:r w:rsidRPr="00C56C9E">
              <w:t>AURETR3023</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6C9E">
            <w:pPr>
              <w:pStyle w:val="BodyText"/>
              <w:rPr>
                <w:lang w:val="en-NZ"/>
              </w:rPr>
            </w:pPr>
            <w:r w:rsidRPr="00C56C9E">
              <w:t>Diagnose and repair electronic spark ignition engine management systems</w:t>
            </w:r>
          </w:p>
        </w:tc>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6C9E">
            <w:pPr>
              <w:pStyle w:val="BodyText"/>
              <w:rPr>
                <w:lang w:val="en-NZ"/>
              </w:rPr>
            </w:pPr>
          </w:p>
        </w:tc>
      </w:tr>
      <w:tr w:rsidTr="004C448E">
        <w:tblPrEx>
          <w:tblW w:w="9638" w:type="dxa"/>
          <w:tblLayout w:type="fixed"/>
          <w:tblCellMar>
            <w:left w:w="62" w:type="dxa"/>
            <w:right w:w="62" w:type="dxa"/>
          </w:tblCellMar>
          <w:tblLook w:val="0000"/>
        </w:tblPrEx>
        <w:trPr>
          <w:trHeight w:val="436"/>
        </w:trPr>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6C9E">
            <w:pPr>
              <w:pStyle w:val="BodyText"/>
              <w:rPr>
                <w:lang w:val="en-NZ"/>
              </w:rPr>
            </w:pPr>
            <w:r w:rsidRPr="00C56C9E">
              <w:t>AURETR5033</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6C9E">
            <w:pPr>
              <w:pStyle w:val="BodyText"/>
              <w:rPr>
                <w:lang w:val="en-NZ"/>
              </w:rPr>
            </w:pPr>
            <w:r w:rsidRPr="00C56C9E">
              <w:t>Develop and apply electronic systems modification</w:t>
            </w:r>
          </w:p>
        </w:tc>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6C9E">
            <w:pPr>
              <w:pStyle w:val="BodyText"/>
              <w:rPr>
                <w:lang w:val="en-NZ"/>
              </w:rPr>
            </w:pPr>
          </w:p>
        </w:tc>
      </w:tr>
      <w:tr w:rsidTr="004C448E">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6C9E">
            <w:pPr>
              <w:pStyle w:val="BodyText"/>
              <w:rPr>
                <w:lang w:val="en-NZ"/>
              </w:rPr>
            </w:pPr>
            <w:r w:rsidRPr="00C56C9E">
              <w:t>AURETR5034</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6C9E">
            <w:pPr>
              <w:pStyle w:val="BodyText"/>
              <w:rPr>
                <w:lang w:val="en-NZ"/>
              </w:rPr>
            </w:pPr>
            <w:r w:rsidRPr="00C56C9E">
              <w:t>Develop and apply electrical systems modification</w:t>
            </w:r>
          </w:p>
        </w:tc>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6C9E">
            <w:pPr>
              <w:pStyle w:val="BodyText"/>
              <w:rPr>
                <w:lang w:val="en-NZ"/>
              </w:rPr>
            </w:pPr>
          </w:p>
        </w:tc>
      </w:tr>
      <w:tr w:rsidTr="004C448E">
        <w:tblPrEx>
          <w:tblW w:w="9638" w:type="dxa"/>
          <w:tblLayout w:type="fixed"/>
          <w:tblCellMar>
            <w:left w:w="62" w:type="dxa"/>
            <w:right w:w="62" w:type="dxa"/>
          </w:tblCellMar>
          <w:tblLook w:val="0000"/>
        </w:tblPrEx>
        <w:trPr>
          <w:trHeight w:val="369"/>
        </w:trPr>
        <w:tc>
          <w:tcPr>
            <w:tcW w:w="9638"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6C9E">
            <w:pPr>
              <w:pStyle w:val="BodyText"/>
              <w:rPr>
                <w:lang w:val="en-NZ"/>
              </w:rPr>
            </w:pPr>
            <w:r w:rsidRPr="00C56C9E">
              <w:rPr>
                <w:rStyle w:val="SpecialBold"/>
              </w:rPr>
              <w:t>Mechanical - Light Vehicle - Technical - Brakes</w:t>
            </w:r>
          </w:p>
        </w:tc>
      </w:tr>
      <w:tr w:rsidTr="004C448E">
        <w:tblPrEx>
          <w:tblW w:w="9638" w:type="dxa"/>
          <w:tblLayout w:type="fixed"/>
          <w:tblCellMar>
            <w:left w:w="62" w:type="dxa"/>
            <w:right w:w="62" w:type="dxa"/>
          </w:tblCellMar>
          <w:tblLook w:val="0000"/>
        </w:tblPrEx>
        <w:trPr>
          <w:trHeight w:val="369"/>
        </w:trPr>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6C9E">
            <w:pPr>
              <w:pStyle w:val="BodyText"/>
              <w:rPr>
                <w:lang w:val="en-NZ"/>
              </w:rPr>
            </w:pPr>
            <w:r w:rsidRPr="00C56C9E">
              <w:t>AURLTB4001</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6C9E">
            <w:pPr>
              <w:pStyle w:val="BodyText"/>
              <w:rPr>
                <w:lang w:val="en-NZ"/>
              </w:rPr>
            </w:pPr>
            <w:r w:rsidRPr="00C56C9E">
              <w:t>Overhaul braking system components (light)</w:t>
            </w:r>
          </w:p>
        </w:tc>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6C9E">
            <w:pPr>
              <w:pStyle w:val="BodyText"/>
              <w:rPr>
                <w:lang w:val="en-NZ"/>
              </w:rPr>
            </w:pPr>
          </w:p>
        </w:tc>
      </w:tr>
      <w:tr w:rsidTr="004C448E">
        <w:tblPrEx>
          <w:tblW w:w="9638" w:type="dxa"/>
          <w:tblLayout w:type="fixed"/>
          <w:tblCellMar>
            <w:left w:w="62" w:type="dxa"/>
            <w:right w:w="62" w:type="dxa"/>
          </w:tblCellMar>
          <w:tblLook w:val="0000"/>
        </w:tblPrEx>
        <w:trPr>
          <w:trHeight w:val="369"/>
        </w:trPr>
        <w:tc>
          <w:tcPr>
            <w:tcW w:w="9638"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6C9E">
            <w:pPr>
              <w:pStyle w:val="BodyText"/>
              <w:rPr>
                <w:lang w:val="en-NZ"/>
              </w:rPr>
            </w:pPr>
            <w:r w:rsidRPr="00C56C9E">
              <w:rPr>
                <w:rStyle w:val="SpecialBold"/>
              </w:rPr>
              <w:t>Mechanical - Light Vehicle - Technical – Steering and Suspension</w:t>
            </w:r>
          </w:p>
        </w:tc>
      </w:tr>
      <w:tr w:rsidTr="004C448E">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6C9E">
            <w:pPr>
              <w:pStyle w:val="BodyText"/>
              <w:rPr>
                <w:lang w:val="en-NZ"/>
              </w:rPr>
            </w:pPr>
            <w:r w:rsidRPr="00C56C9E">
              <w:t>AURLTD3005</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6C9E">
            <w:pPr>
              <w:pStyle w:val="BodyText"/>
              <w:rPr>
                <w:lang w:val="en-NZ"/>
              </w:rPr>
            </w:pPr>
            <w:r w:rsidRPr="00C56C9E">
              <w:t>Repair suspension systems (light vehicle)</w:t>
            </w:r>
          </w:p>
        </w:tc>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6C9E">
            <w:pPr>
              <w:pStyle w:val="BodyText"/>
              <w:rPr>
                <w:lang w:val="en-NZ"/>
              </w:rPr>
            </w:pPr>
          </w:p>
        </w:tc>
      </w:tr>
      <w:tr w:rsidTr="004C448E">
        <w:tblPrEx>
          <w:tblW w:w="9638" w:type="dxa"/>
          <w:tblLayout w:type="fixed"/>
          <w:tblCellMar>
            <w:left w:w="62" w:type="dxa"/>
            <w:right w:w="62" w:type="dxa"/>
          </w:tblCellMar>
          <w:tblLook w:val="0000"/>
        </w:tblPrEx>
        <w:trPr>
          <w:trHeight w:val="369"/>
        </w:trPr>
        <w:tc>
          <w:tcPr>
            <w:tcW w:w="9638"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6C9E">
            <w:pPr>
              <w:pStyle w:val="BodyText"/>
              <w:rPr>
                <w:lang w:val="en-NZ"/>
              </w:rPr>
            </w:pPr>
            <w:r w:rsidRPr="00C56C9E">
              <w:rPr>
                <w:rStyle w:val="SpecialBold"/>
              </w:rPr>
              <w:t>Mechanical - Light Vehicle - Technical – Driveline and Final Drives</w:t>
            </w:r>
          </w:p>
        </w:tc>
      </w:tr>
      <w:tr w:rsidTr="004C448E">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6C9E">
            <w:pPr>
              <w:pStyle w:val="BodyText"/>
              <w:rPr>
                <w:lang w:val="en-NZ"/>
              </w:rPr>
            </w:pPr>
            <w:r w:rsidRPr="00C56C9E">
              <w:t>AURLTQ3001</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6C9E">
            <w:pPr>
              <w:pStyle w:val="BodyText"/>
              <w:rPr>
                <w:lang w:val="en-NZ"/>
              </w:rPr>
            </w:pPr>
            <w:r w:rsidRPr="00C56C9E">
              <w:t>Repair final drive assemblies (light vehicle)</w:t>
            </w:r>
          </w:p>
        </w:tc>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6C9E">
            <w:pPr>
              <w:pStyle w:val="BodyText"/>
              <w:rPr>
                <w:lang w:val="en-NZ"/>
              </w:rPr>
            </w:pPr>
          </w:p>
        </w:tc>
      </w:tr>
      <w:tr w:rsidTr="004C448E">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6C9E">
            <w:pPr>
              <w:pStyle w:val="BodyText"/>
              <w:rPr>
                <w:lang w:val="en-NZ"/>
              </w:rPr>
            </w:pPr>
            <w:r w:rsidRPr="00C56C9E">
              <w:t>AURLTQ3002</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6C9E">
            <w:pPr>
              <w:pStyle w:val="BodyText"/>
              <w:rPr>
                <w:lang w:val="en-NZ"/>
              </w:rPr>
            </w:pPr>
            <w:r w:rsidRPr="00C56C9E">
              <w:t>Repair final drive – driveline (light vehicle)</w:t>
            </w:r>
          </w:p>
        </w:tc>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6C9E">
            <w:pPr>
              <w:pStyle w:val="BodyText"/>
              <w:rPr>
                <w:lang w:val="en-NZ"/>
              </w:rPr>
            </w:pPr>
          </w:p>
        </w:tc>
      </w:tr>
      <w:tr w:rsidTr="004C448E">
        <w:tblPrEx>
          <w:tblW w:w="9638" w:type="dxa"/>
          <w:tblLayout w:type="fixed"/>
          <w:tblCellMar>
            <w:left w:w="62" w:type="dxa"/>
            <w:right w:w="62" w:type="dxa"/>
          </w:tblCellMar>
          <w:tblLook w:val="0000"/>
        </w:tblPrEx>
        <w:trPr>
          <w:trHeight w:val="369"/>
        </w:trPr>
        <w:tc>
          <w:tcPr>
            <w:tcW w:w="9638"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6C9E">
            <w:pPr>
              <w:pStyle w:val="BodyText"/>
              <w:rPr>
                <w:lang w:val="en-NZ"/>
              </w:rPr>
            </w:pPr>
            <w:r w:rsidRPr="00C56C9E">
              <w:rPr>
                <w:rStyle w:val="SpecialBold"/>
              </w:rPr>
              <w:t>Motorsport - Technical</w:t>
            </w:r>
          </w:p>
        </w:tc>
      </w:tr>
      <w:tr w:rsidTr="004C448E">
        <w:tblPrEx>
          <w:tblW w:w="9638" w:type="dxa"/>
          <w:tblLayout w:type="fixed"/>
          <w:tblCellMar>
            <w:left w:w="62" w:type="dxa"/>
            <w:right w:w="62" w:type="dxa"/>
          </w:tblCellMar>
          <w:tblLook w:val="0000"/>
        </w:tblPrEx>
        <w:trPr>
          <w:trHeight w:val="369"/>
        </w:trPr>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6C9E">
            <w:pPr>
              <w:pStyle w:val="BodyText"/>
              <w:rPr>
                <w:lang w:val="en-NZ"/>
              </w:rPr>
            </w:pPr>
            <w:r w:rsidRPr="00C56C9E">
              <w:t>AURMTA3007</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6C9E">
            <w:pPr>
              <w:pStyle w:val="BodyText"/>
              <w:rPr>
                <w:lang w:val="en-NZ"/>
              </w:rPr>
            </w:pPr>
            <w:r w:rsidRPr="00C56C9E">
              <w:t>Conduct non-destructive testing</w:t>
            </w:r>
          </w:p>
        </w:tc>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6C9E">
            <w:pPr>
              <w:pStyle w:val="BodyText"/>
              <w:rPr>
                <w:lang w:val="en-NZ"/>
              </w:rPr>
            </w:pPr>
          </w:p>
        </w:tc>
      </w:tr>
      <w:tr w:rsidTr="004C448E">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6C9E">
            <w:pPr>
              <w:pStyle w:val="BodyText"/>
              <w:rPr>
                <w:lang w:val="en-NZ"/>
              </w:rPr>
            </w:pPr>
            <w:r w:rsidRPr="00C56C9E">
              <w:t>AURMTA5003</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6C9E">
            <w:pPr>
              <w:pStyle w:val="BodyText"/>
              <w:rPr>
                <w:lang w:val="en-NZ"/>
              </w:rPr>
            </w:pPr>
            <w:r w:rsidRPr="00C56C9E">
              <w:t>Determine material suitability for competition vehicle components</w:t>
            </w:r>
          </w:p>
        </w:tc>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6C9E">
            <w:pPr>
              <w:pStyle w:val="BodyText"/>
              <w:rPr>
                <w:lang w:val="en-NZ"/>
              </w:rPr>
            </w:pPr>
            <w:r w:rsidRPr="00C56C9E">
              <w:t>AURMTA3007 MEM30012A</w:t>
            </w:r>
          </w:p>
        </w:tc>
      </w:tr>
      <w:tr w:rsidTr="004C448E">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6C9E">
            <w:pPr>
              <w:pStyle w:val="BodyText"/>
              <w:rPr>
                <w:lang w:val="en-NZ"/>
              </w:rPr>
            </w:pPr>
            <w:r w:rsidRPr="00C56C9E">
              <w:t>AURMTA5008</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6C9E">
            <w:pPr>
              <w:pStyle w:val="BodyText"/>
              <w:rPr>
                <w:lang w:val="en-NZ"/>
              </w:rPr>
            </w:pPr>
            <w:r w:rsidRPr="00C56C9E">
              <w:t>Apply aerodynamic and vehicle dynamic principles and effects to competition vehicles</w:t>
            </w:r>
          </w:p>
        </w:tc>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6C9E">
            <w:pPr>
              <w:pStyle w:val="BodyText"/>
              <w:rPr>
                <w:lang w:val="en-NZ"/>
              </w:rPr>
            </w:pPr>
            <w:r w:rsidRPr="00C56C9E">
              <w:t>AURMTD4002 AURMTJ4001 MEM30012A</w:t>
            </w:r>
          </w:p>
        </w:tc>
      </w:tr>
      <w:tr w:rsidTr="004C448E">
        <w:tblPrEx>
          <w:tblW w:w="9638" w:type="dxa"/>
          <w:tblLayout w:type="fixed"/>
          <w:tblCellMar>
            <w:left w:w="62" w:type="dxa"/>
            <w:right w:w="62" w:type="dxa"/>
          </w:tblCellMar>
          <w:tblLook w:val="0000"/>
        </w:tblPrEx>
        <w:trPr>
          <w:trHeight w:val="369"/>
        </w:trPr>
        <w:tc>
          <w:tcPr>
            <w:tcW w:w="9638"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6C9E">
            <w:pPr>
              <w:pStyle w:val="BodyText"/>
              <w:rPr>
                <w:lang w:val="en-NZ"/>
              </w:rPr>
            </w:pPr>
            <w:r w:rsidRPr="00C56C9E">
              <w:rPr>
                <w:rStyle w:val="SpecialBold"/>
              </w:rPr>
              <w:t>Mechanical - Light Vehicle - Technical – Transmission</w:t>
            </w:r>
          </w:p>
        </w:tc>
      </w:tr>
      <w:tr w:rsidTr="004C448E">
        <w:tblPrEx>
          <w:tblW w:w="9638" w:type="dxa"/>
          <w:tblLayout w:type="fixed"/>
          <w:tblCellMar>
            <w:left w:w="62" w:type="dxa"/>
            <w:right w:w="62" w:type="dxa"/>
          </w:tblCellMar>
          <w:tblLook w:val="0000"/>
        </w:tblPrEx>
        <w:trPr>
          <w:trHeight w:val="369"/>
        </w:trPr>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6C9E">
            <w:pPr>
              <w:pStyle w:val="BodyText"/>
              <w:rPr>
                <w:lang w:val="en-NZ"/>
              </w:rPr>
            </w:pPr>
            <w:r w:rsidRPr="00C56C9E">
              <w:t>AURLTX3001</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6C9E">
            <w:pPr>
              <w:pStyle w:val="BodyText"/>
              <w:rPr>
                <w:lang w:val="en-NZ"/>
              </w:rPr>
            </w:pPr>
            <w:r w:rsidRPr="00C56C9E">
              <w:t>Repair transmissions - manual (light vehicle)</w:t>
            </w:r>
          </w:p>
        </w:tc>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6C9E">
            <w:pPr>
              <w:pStyle w:val="BodyText"/>
              <w:rPr>
                <w:lang w:val="en-NZ"/>
              </w:rPr>
            </w:pPr>
          </w:p>
        </w:tc>
      </w:tr>
      <w:tr w:rsidTr="004C448E">
        <w:tblPrEx>
          <w:tblW w:w="9638" w:type="dxa"/>
          <w:tblLayout w:type="fixed"/>
          <w:tblCellMar>
            <w:left w:w="62" w:type="dxa"/>
            <w:right w:w="62" w:type="dxa"/>
          </w:tblCellMar>
          <w:tblLook w:val="0000"/>
        </w:tblPrEx>
        <w:trPr>
          <w:trHeight w:val="369"/>
        </w:trPr>
        <w:tc>
          <w:tcPr>
            <w:tcW w:w="9638"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6C9E">
            <w:pPr>
              <w:pStyle w:val="BodyText"/>
              <w:rPr>
                <w:lang w:val="en-NZ"/>
              </w:rPr>
            </w:pPr>
            <w:r w:rsidRPr="00C56C9E">
              <w:rPr>
                <w:rStyle w:val="SpecialBold"/>
              </w:rPr>
              <w:t>Motorsport - Technical - Steering and Suspension</w:t>
            </w:r>
          </w:p>
        </w:tc>
      </w:tr>
      <w:tr w:rsidTr="004C448E">
        <w:tblPrEx>
          <w:tblW w:w="9638" w:type="dxa"/>
          <w:tblLayout w:type="fixed"/>
          <w:tblCellMar>
            <w:left w:w="62" w:type="dxa"/>
            <w:right w:w="62" w:type="dxa"/>
          </w:tblCellMar>
          <w:tblLook w:val="0000"/>
        </w:tblPrEx>
        <w:trPr>
          <w:trHeight w:val="369"/>
        </w:trPr>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6C9E">
            <w:pPr>
              <w:pStyle w:val="BodyText"/>
              <w:rPr>
                <w:lang w:val="en-NZ"/>
              </w:rPr>
            </w:pPr>
            <w:r w:rsidRPr="00C56C9E">
              <w:t>AURMTD4001</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6C9E">
            <w:pPr>
              <w:pStyle w:val="BodyText"/>
              <w:rPr>
                <w:lang w:val="en-NZ"/>
              </w:rPr>
            </w:pPr>
            <w:r w:rsidRPr="00C56C9E">
              <w:t>Test suspension dampers using a dynamometer</w:t>
            </w:r>
          </w:p>
        </w:tc>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6C9E">
            <w:pPr>
              <w:pStyle w:val="BodyText"/>
              <w:rPr>
                <w:lang w:val="en-NZ"/>
              </w:rPr>
            </w:pPr>
            <w:r w:rsidRPr="00C56C9E">
              <w:t>MEM30012A</w:t>
            </w:r>
          </w:p>
        </w:tc>
      </w:tr>
      <w:tr w:rsidTr="004C448E">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6C9E">
            <w:pPr>
              <w:pStyle w:val="BodyText"/>
              <w:rPr>
                <w:lang w:val="en-NZ"/>
              </w:rPr>
            </w:pPr>
            <w:r w:rsidRPr="00C56C9E">
              <w:t>AURMTD4002</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6C9E">
            <w:pPr>
              <w:pStyle w:val="BodyText"/>
              <w:rPr>
                <w:lang w:val="en-NZ"/>
              </w:rPr>
            </w:pPr>
            <w:r w:rsidRPr="00C56C9E">
              <w:t>Prepare competition vehicle suspension</w:t>
            </w:r>
          </w:p>
        </w:tc>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6C9E">
            <w:pPr>
              <w:pStyle w:val="BodyText"/>
              <w:rPr>
                <w:lang w:val="en-NZ"/>
              </w:rPr>
            </w:pPr>
            <w:r w:rsidRPr="00C56C9E">
              <w:t>AURLTD3005 AURTTD2004</w:t>
            </w:r>
          </w:p>
        </w:tc>
      </w:tr>
      <w:tr w:rsidTr="004C448E">
        <w:tblPrEx>
          <w:tblW w:w="9638" w:type="dxa"/>
          <w:tblLayout w:type="fixed"/>
          <w:tblCellMar>
            <w:left w:w="62" w:type="dxa"/>
            <w:right w:w="62" w:type="dxa"/>
          </w:tblCellMar>
          <w:tblLook w:val="0000"/>
        </w:tblPrEx>
        <w:trPr>
          <w:trHeight w:val="369"/>
        </w:trPr>
        <w:tc>
          <w:tcPr>
            <w:tcW w:w="9638"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6C9E">
            <w:pPr>
              <w:pStyle w:val="BodyText"/>
              <w:rPr>
                <w:lang w:val="en-NZ"/>
              </w:rPr>
            </w:pPr>
            <w:r w:rsidRPr="00C56C9E">
              <w:rPr>
                <w:rStyle w:val="SpecialBold"/>
              </w:rPr>
              <w:t>Motorsport - Technical - Fuel Systems</w:t>
            </w:r>
          </w:p>
        </w:tc>
      </w:tr>
      <w:tr w:rsidTr="004C448E">
        <w:tblPrEx>
          <w:tblW w:w="9638" w:type="dxa"/>
          <w:tblLayout w:type="fixed"/>
          <w:tblCellMar>
            <w:left w:w="62" w:type="dxa"/>
            <w:right w:w="62" w:type="dxa"/>
          </w:tblCellMar>
          <w:tblLook w:val="0000"/>
        </w:tblPrEx>
        <w:trPr>
          <w:trHeight w:val="369"/>
        </w:trPr>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6C9E">
            <w:pPr>
              <w:pStyle w:val="BodyText"/>
              <w:rPr>
                <w:lang w:val="en-NZ"/>
              </w:rPr>
            </w:pPr>
            <w:r w:rsidRPr="00C56C9E">
              <w:t>AURMTF4001</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6C9E">
            <w:pPr>
              <w:pStyle w:val="BodyText"/>
              <w:rPr>
                <w:lang w:val="en-NZ"/>
              </w:rPr>
            </w:pPr>
            <w:r w:rsidRPr="00C56C9E">
              <w:t>Analyse and repair complex performance carburetted fuel systems</w:t>
            </w:r>
          </w:p>
        </w:tc>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6C9E">
            <w:pPr>
              <w:pStyle w:val="BodyText"/>
              <w:rPr>
                <w:lang w:val="en-NZ"/>
              </w:rPr>
            </w:pPr>
            <w:r w:rsidRPr="00C56C9E">
              <w:t>AURTTF2001 AURTTF3006</w:t>
            </w:r>
          </w:p>
        </w:tc>
      </w:tr>
      <w:tr w:rsidTr="004C448E">
        <w:tblPrEx>
          <w:tblW w:w="9638" w:type="dxa"/>
          <w:tblLayout w:type="fixed"/>
          <w:tblCellMar>
            <w:left w:w="62" w:type="dxa"/>
            <w:right w:w="62" w:type="dxa"/>
          </w:tblCellMar>
          <w:tblLook w:val="0000"/>
        </w:tblPrEx>
        <w:trPr>
          <w:trHeight w:val="369"/>
        </w:trPr>
        <w:tc>
          <w:tcPr>
            <w:tcW w:w="9638"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6C9E">
            <w:pPr>
              <w:pStyle w:val="BodyText"/>
              <w:rPr>
                <w:lang w:val="en-NZ"/>
              </w:rPr>
            </w:pPr>
            <w:r w:rsidRPr="00C56C9E">
              <w:rPr>
                <w:rStyle w:val="SpecialBold"/>
              </w:rPr>
              <w:t>Motorsport - Technical - Wheels and Tyres</w:t>
            </w:r>
          </w:p>
        </w:tc>
      </w:tr>
      <w:tr w:rsidTr="004C448E">
        <w:tblPrEx>
          <w:tblW w:w="9638" w:type="dxa"/>
          <w:tblLayout w:type="fixed"/>
          <w:tblCellMar>
            <w:left w:w="62" w:type="dxa"/>
            <w:right w:w="62" w:type="dxa"/>
          </w:tblCellMar>
          <w:tblLook w:val="0000"/>
        </w:tblPrEx>
        <w:trPr>
          <w:trHeight w:val="369"/>
        </w:trPr>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6C9E">
            <w:pPr>
              <w:pStyle w:val="BodyText"/>
              <w:rPr>
                <w:lang w:val="en-NZ"/>
              </w:rPr>
            </w:pPr>
            <w:r w:rsidRPr="00C56C9E">
              <w:t>AURMTJ4001</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6C9E">
            <w:pPr>
              <w:pStyle w:val="BodyText"/>
              <w:rPr>
                <w:lang w:val="en-NZ"/>
              </w:rPr>
            </w:pPr>
            <w:r w:rsidRPr="00C56C9E">
              <w:t>Select and prepare tyres and wheels for motorsport applications</w:t>
            </w:r>
          </w:p>
        </w:tc>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6C9E">
            <w:pPr>
              <w:pStyle w:val="BodyText"/>
              <w:rPr>
                <w:lang w:val="en-NZ"/>
              </w:rPr>
            </w:pPr>
          </w:p>
        </w:tc>
      </w:tr>
      <w:tr w:rsidTr="004C448E">
        <w:tblPrEx>
          <w:tblW w:w="9638" w:type="dxa"/>
          <w:tblLayout w:type="fixed"/>
          <w:tblCellMar>
            <w:left w:w="62" w:type="dxa"/>
            <w:right w:w="62" w:type="dxa"/>
          </w:tblCellMar>
          <w:tblLook w:val="0000"/>
        </w:tblPrEx>
        <w:trPr>
          <w:trHeight w:val="369"/>
        </w:trPr>
        <w:tc>
          <w:tcPr>
            <w:tcW w:w="9638"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6C9E">
            <w:pPr>
              <w:pStyle w:val="BodyText"/>
              <w:rPr>
                <w:lang w:val="en-NZ"/>
              </w:rPr>
            </w:pPr>
            <w:r w:rsidRPr="00C56C9E">
              <w:rPr>
                <w:rStyle w:val="SpecialBold"/>
              </w:rPr>
              <w:t>Motorsport - Technical - Driveline and Final Drives</w:t>
            </w:r>
          </w:p>
        </w:tc>
      </w:tr>
      <w:tr w:rsidTr="004C448E">
        <w:tblPrEx>
          <w:tblW w:w="9638" w:type="dxa"/>
          <w:tblLayout w:type="fixed"/>
          <w:tblCellMar>
            <w:left w:w="62" w:type="dxa"/>
            <w:right w:w="62" w:type="dxa"/>
          </w:tblCellMar>
          <w:tblLook w:val="0000"/>
        </w:tblPrEx>
        <w:trPr>
          <w:trHeight w:val="369"/>
        </w:trPr>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6C9E">
            <w:pPr>
              <w:pStyle w:val="BodyText"/>
              <w:rPr>
                <w:lang w:val="en-NZ"/>
              </w:rPr>
            </w:pPr>
            <w:r w:rsidRPr="00C56C9E">
              <w:t>AURMTQ4001</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6C9E">
            <w:pPr>
              <w:pStyle w:val="BodyText"/>
              <w:rPr>
                <w:lang w:val="en-NZ"/>
              </w:rPr>
            </w:pPr>
            <w:r w:rsidRPr="00C56C9E">
              <w:t>Analyse and repair complex performance driveline systems</w:t>
            </w:r>
          </w:p>
        </w:tc>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6C9E">
            <w:pPr>
              <w:pStyle w:val="BodyText"/>
              <w:rPr>
                <w:lang w:val="en-NZ"/>
              </w:rPr>
            </w:pPr>
            <w:r w:rsidRPr="00C56C9E">
              <w:t xml:space="preserve">AURLTQ3001 AURLTQ3002 AURLTX3001 AURMTA3007 </w:t>
            </w:r>
          </w:p>
        </w:tc>
      </w:tr>
      <w:tr w:rsidTr="004C448E">
        <w:tblPrEx>
          <w:tblW w:w="9638" w:type="dxa"/>
          <w:tblLayout w:type="fixed"/>
          <w:tblCellMar>
            <w:left w:w="62" w:type="dxa"/>
            <w:right w:w="62" w:type="dxa"/>
          </w:tblCellMar>
          <w:tblLook w:val="0000"/>
        </w:tblPrEx>
        <w:trPr>
          <w:trHeight w:val="369"/>
        </w:trPr>
        <w:tc>
          <w:tcPr>
            <w:tcW w:w="9638"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6C9E">
            <w:pPr>
              <w:pStyle w:val="BodyText"/>
              <w:rPr>
                <w:lang w:val="en-NZ"/>
              </w:rPr>
            </w:pPr>
            <w:r w:rsidRPr="00C56C9E">
              <w:rPr>
                <w:rStyle w:val="SpecialBold"/>
              </w:rPr>
              <w:t>Mechanical Miscellaneous - Environment</w:t>
            </w:r>
          </w:p>
        </w:tc>
      </w:tr>
      <w:tr w:rsidTr="004C448E">
        <w:tblPrEx>
          <w:tblW w:w="9638" w:type="dxa"/>
          <w:tblLayout w:type="fixed"/>
          <w:tblCellMar>
            <w:left w:w="62" w:type="dxa"/>
            <w:right w:w="62" w:type="dxa"/>
          </w:tblCellMar>
          <w:tblLook w:val="0000"/>
        </w:tblPrEx>
        <w:trPr>
          <w:trHeight w:val="369"/>
        </w:trPr>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6C9E">
            <w:pPr>
              <w:pStyle w:val="BodyText"/>
              <w:rPr>
                <w:lang w:val="en-NZ"/>
              </w:rPr>
            </w:pPr>
            <w:r w:rsidRPr="00C56C9E">
              <w:t>AURTEA4001</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6C9E">
            <w:pPr>
              <w:pStyle w:val="BodyText"/>
              <w:rPr>
                <w:lang w:val="en-NZ"/>
              </w:rPr>
            </w:pPr>
            <w:r w:rsidRPr="00C56C9E">
              <w:t>Manage environmental compliance in the mechanical repair industry</w:t>
            </w:r>
          </w:p>
        </w:tc>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6C9E">
            <w:pPr>
              <w:pStyle w:val="BodyText"/>
              <w:rPr>
                <w:lang w:val="en-NZ"/>
              </w:rPr>
            </w:pPr>
          </w:p>
        </w:tc>
      </w:tr>
      <w:tr w:rsidTr="004C448E">
        <w:tblPrEx>
          <w:tblW w:w="9638" w:type="dxa"/>
          <w:tblLayout w:type="fixed"/>
          <w:tblCellMar>
            <w:left w:w="62" w:type="dxa"/>
            <w:right w:w="62" w:type="dxa"/>
          </w:tblCellMar>
          <w:tblLook w:val="0000"/>
        </w:tblPrEx>
        <w:trPr>
          <w:trHeight w:val="369"/>
        </w:trPr>
        <w:tc>
          <w:tcPr>
            <w:tcW w:w="9638"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6C9E">
            <w:pPr>
              <w:pStyle w:val="BodyText"/>
              <w:rPr>
                <w:lang w:val="en-NZ"/>
              </w:rPr>
            </w:pPr>
            <w:r w:rsidRPr="00C56C9E">
              <w:rPr>
                <w:rStyle w:val="SpecialBold"/>
              </w:rPr>
              <w:t>Mechanical Miscellaneous - Loss Assessment or Repair Quoting</w:t>
            </w:r>
          </w:p>
        </w:tc>
      </w:tr>
      <w:tr w:rsidTr="004C448E">
        <w:tblPrEx>
          <w:tblW w:w="9638" w:type="dxa"/>
          <w:tblLayout w:type="fixed"/>
          <w:tblCellMar>
            <w:left w:w="62" w:type="dxa"/>
            <w:right w:w="62" w:type="dxa"/>
          </w:tblCellMar>
          <w:tblLook w:val="0000"/>
        </w:tblPrEx>
        <w:trPr>
          <w:trHeight w:val="369"/>
        </w:trPr>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6C9E">
            <w:pPr>
              <w:pStyle w:val="BodyText"/>
              <w:rPr>
                <w:lang w:val="en-NZ"/>
              </w:rPr>
            </w:pPr>
            <w:r w:rsidRPr="00C56C9E">
              <w:t>AURTNA5001</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6C9E">
            <w:pPr>
              <w:pStyle w:val="BodyText"/>
              <w:rPr>
                <w:lang w:val="en-NZ"/>
              </w:rPr>
            </w:pPr>
            <w:r w:rsidRPr="00C56C9E">
              <w:t>Estimate and calculate costs to repair, maintain or modify a vehicle</w:t>
            </w:r>
          </w:p>
        </w:tc>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6C9E">
            <w:pPr>
              <w:pStyle w:val="BodyText"/>
              <w:rPr>
                <w:lang w:val="en-NZ"/>
              </w:rPr>
            </w:pPr>
          </w:p>
        </w:tc>
      </w:tr>
      <w:tr w:rsidTr="004C448E">
        <w:tblPrEx>
          <w:tblW w:w="9638" w:type="dxa"/>
          <w:tblLayout w:type="fixed"/>
          <w:tblCellMar>
            <w:left w:w="62" w:type="dxa"/>
            <w:right w:w="62" w:type="dxa"/>
          </w:tblCellMar>
          <w:tblLook w:val="0000"/>
        </w:tblPrEx>
        <w:trPr>
          <w:trHeight w:val="369"/>
        </w:trPr>
        <w:tc>
          <w:tcPr>
            <w:tcW w:w="9638"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6C9E">
            <w:pPr>
              <w:pStyle w:val="BodyText"/>
              <w:rPr>
                <w:lang w:val="en-NZ"/>
              </w:rPr>
            </w:pPr>
            <w:r w:rsidRPr="00C56C9E">
              <w:rPr>
                <w:rStyle w:val="SpecialBold"/>
              </w:rPr>
              <w:t>Mechanical Miscellaneous - Technical</w:t>
            </w:r>
          </w:p>
        </w:tc>
      </w:tr>
      <w:tr w:rsidTr="004C448E">
        <w:tblPrEx>
          <w:tblW w:w="9638" w:type="dxa"/>
          <w:tblLayout w:type="fixed"/>
          <w:tblCellMar>
            <w:left w:w="62" w:type="dxa"/>
            <w:right w:w="62" w:type="dxa"/>
          </w:tblCellMar>
          <w:tblLook w:val="0000"/>
        </w:tblPrEx>
        <w:trPr>
          <w:trHeight w:val="369"/>
        </w:trPr>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6C9E">
            <w:pPr>
              <w:pStyle w:val="BodyText"/>
              <w:rPr>
                <w:lang w:val="en-NZ"/>
              </w:rPr>
            </w:pPr>
            <w:r w:rsidRPr="00C56C9E">
              <w:t>AURTTA5022</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6C9E">
            <w:pPr>
              <w:pStyle w:val="BodyText"/>
              <w:rPr>
                <w:lang w:val="en-NZ"/>
              </w:rPr>
            </w:pPr>
            <w:r w:rsidRPr="00C56C9E">
              <w:t>Develop and apply mechanical system modifications</w:t>
            </w:r>
          </w:p>
        </w:tc>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6C9E">
            <w:pPr>
              <w:pStyle w:val="BodyText"/>
              <w:rPr>
                <w:lang w:val="en-NZ"/>
              </w:rPr>
            </w:pPr>
          </w:p>
        </w:tc>
      </w:tr>
      <w:tr w:rsidTr="004C448E">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6C9E">
            <w:pPr>
              <w:pStyle w:val="BodyText"/>
              <w:rPr>
                <w:lang w:val="en-NZ"/>
              </w:rPr>
            </w:pPr>
            <w:r w:rsidRPr="00C56C9E">
              <w:t>AURTTA5023</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6C9E">
            <w:pPr>
              <w:pStyle w:val="BodyText"/>
              <w:rPr>
                <w:lang w:val="en-NZ"/>
              </w:rPr>
            </w:pPr>
            <w:r w:rsidRPr="00C56C9E">
              <w:t>Develop and apply hydraulic system modifications</w:t>
            </w:r>
          </w:p>
        </w:tc>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6C9E">
            <w:pPr>
              <w:pStyle w:val="BodyText"/>
              <w:rPr>
                <w:lang w:val="en-NZ"/>
              </w:rPr>
            </w:pPr>
          </w:p>
        </w:tc>
      </w:tr>
      <w:tr w:rsidTr="004C448E">
        <w:tblPrEx>
          <w:tblW w:w="9638" w:type="dxa"/>
          <w:tblLayout w:type="fixed"/>
          <w:tblCellMar>
            <w:left w:w="62" w:type="dxa"/>
            <w:right w:w="62" w:type="dxa"/>
          </w:tblCellMar>
          <w:tblLook w:val="0000"/>
        </w:tblPrEx>
        <w:trPr>
          <w:trHeight w:val="369"/>
        </w:trPr>
        <w:tc>
          <w:tcPr>
            <w:tcW w:w="9638"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6C9E">
            <w:pPr>
              <w:pStyle w:val="BodyText"/>
              <w:rPr>
                <w:lang w:val="en-NZ"/>
              </w:rPr>
            </w:pPr>
            <w:r w:rsidRPr="00C56C9E">
              <w:rPr>
                <w:rStyle w:val="SpecialBold"/>
              </w:rPr>
              <w:t>Mechanical Miscellaneous - Technical - Steering and Suspension</w:t>
            </w:r>
          </w:p>
        </w:tc>
      </w:tr>
      <w:tr w:rsidTr="004C448E">
        <w:tblPrEx>
          <w:tblW w:w="9638" w:type="dxa"/>
          <w:tblLayout w:type="fixed"/>
          <w:tblCellMar>
            <w:left w:w="62" w:type="dxa"/>
            <w:right w:w="62" w:type="dxa"/>
          </w:tblCellMar>
          <w:tblLook w:val="0000"/>
        </w:tblPrEx>
        <w:trPr>
          <w:trHeight w:val="369"/>
        </w:trPr>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6C9E">
            <w:pPr>
              <w:pStyle w:val="BodyText"/>
              <w:rPr>
                <w:lang w:val="en-NZ"/>
              </w:rPr>
            </w:pPr>
            <w:r w:rsidRPr="00C56C9E">
              <w:t>AURTTD2004</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6C9E">
            <w:pPr>
              <w:pStyle w:val="BodyText"/>
              <w:rPr>
                <w:lang w:val="en-NZ"/>
              </w:rPr>
            </w:pPr>
            <w:r w:rsidRPr="00C56C9E">
              <w:t>Inspect and service suspension systems</w:t>
            </w:r>
          </w:p>
        </w:tc>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6C9E">
            <w:pPr>
              <w:pStyle w:val="BodyText"/>
              <w:rPr>
                <w:lang w:val="en-NZ"/>
              </w:rPr>
            </w:pPr>
          </w:p>
        </w:tc>
      </w:tr>
      <w:tr w:rsidTr="004C448E">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6C9E">
            <w:pPr>
              <w:pStyle w:val="BodyText"/>
              <w:rPr>
                <w:lang w:val="en-NZ"/>
              </w:rPr>
            </w:pPr>
            <w:r w:rsidRPr="00C56C9E">
              <w:t>AURTTD4005</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6C9E">
            <w:pPr>
              <w:pStyle w:val="BodyText"/>
              <w:rPr>
                <w:lang w:val="en-NZ"/>
              </w:rPr>
            </w:pPr>
            <w:r w:rsidRPr="00C56C9E">
              <w:t>Overhaul steering system components</w:t>
            </w:r>
          </w:p>
        </w:tc>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6C9E">
            <w:pPr>
              <w:pStyle w:val="BodyText"/>
              <w:rPr>
                <w:lang w:val="en-NZ"/>
              </w:rPr>
            </w:pPr>
          </w:p>
        </w:tc>
      </w:tr>
      <w:tr w:rsidTr="004C448E">
        <w:tblPrEx>
          <w:tblW w:w="9638" w:type="dxa"/>
          <w:tblLayout w:type="fixed"/>
          <w:tblCellMar>
            <w:left w:w="62" w:type="dxa"/>
            <w:right w:w="62" w:type="dxa"/>
          </w:tblCellMar>
          <w:tblLook w:val="0000"/>
        </w:tblPrEx>
        <w:trPr>
          <w:trHeight w:val="369"/>
        </w:trPr>
        <w:tc>
          <w:tcPr>
            <w:tcW w:w="9638"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6C9E">
            <w:pPr>
              <w:pStyle w:val="BodyText"/>
              <w:rPr>
                <w:lang w:val="en-NZ"/>
              </w:rPr>
            </w:pPr>
            <w:r w:rsidRPr="00C56C9E">
              <w:rPr>
                <w:rStyle w:val="SpecialBold"/>
              </w:rPr>
              <w:t>Mechanical Miscellaneous - Technical - Engines</w:t>
            </w:r>
          </w:p>
        </w:tc>
      </w:tr>
      <w:tr w:rsidTr="004C448E">
        <w:tblPrEx>
          <w:tblW w:w="9638" w:type="dxa"/>
          <w:tblLayout w:type="fixed"/>
          <w:tblCellMar>
            <w:left w:w="62" w:type="dxa"/>
            <w:right w:w="62" w:type="dxa"/>
          </w:tblCellMar>
          <w:tblLook w:val="0000"/>
        </w:tblPrEx>
        <w:trPr>
          <w:trHeight w:val="369"/>
        </w:trPr>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6C9E">
            <w:pPr>
              <w:pStyle w:val="BodyText"/>
              <w:rPr>
                <w:lang w:val="en-NZ"/>
              </w:rPr>
            </w:pPr>
            <w:r w:rsidRPr="00C56C9E">
              <w:t>AURTTE4005</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6C9E">
            <w:pPr>
              <w:pStyle w:val="BodyText"/>
              <w:rPr>
                <w:lang w:val="en-NZ"/>
              </w:rPr>
            </w:pPr>
            <w:r w:rsidRPr="00C56C9E">
              <w:t>Overhaul engines and associated engine components</w:t>
            </w:r>
          </w:p>
        </w:tc>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6C9E">
            <w:pPr>
              <w:pStyle w:val="BodyText"/>
              <w:rPr>
                <w:lang w:val="en-NZ"/>
              </w:rPr>
            </w:pPr>
          </w:p>
        </w:tc>
      </w:tr>
      <w:tr w:rsidTr="004C448E">
        <w:tblPrEx>
          <w:tblW w:w="9638" w:type="dxa"/>
          <w:tblLayout w:type="fixed"/>
          <w:tblCellMar>
            <w:left w:w="62" w:type="dxa"/>
            <w:right w:w="62" w:type="dxa"/>
          </w:tblCellMar>
          <w:tblLook w:val="0000"/>
        </w:tblPrEx>
        <w:trPr>
          <w:trHeight w:val="369"/>
        </w:trPr>
        <w:tc>
          <w:tcPr>
            <w:tcW w:w="9638"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6C9E">
            <w:pPr>
              <w:pStyle w:val="BodyText"/>
              <w:rPr>
                <w:lang w:val="en-NZ"/>
              </w:rPr>
            </w:pPr>
            <w:r w:rsidRPr="00C56C9E">
              <w:rPr>
                <w:rStyle w:val="SpecialBold"/>
              </w:rPr>
              <w:t>Mechanical Miscellaneous - Technical - Fuel Systems</w:t>
            </w:r>
          </w:p>
        </w:tc>
      </w:tr>
      <w:tr w:rsidTr="004C448E">
        <w:tblPrEx>
          <w:tblW w:w="9638" w:type="dxa"/>
          <w:tblLayout w:type="fixed"/>
          <w:tblCellMar>
            <w:left w:w="62" w:type="dxa"/>
            <w:right w:w="62" w:type="dxa"/>
          </w:tblCellMar>
          <w:tblLook w:val="0000"/>
        </w:tblPrEx>
        <w:trPr>
          <w:trHeight w:val="369"/>
        </w:trPr>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6C9E">
            <w:pPr>
              <w:pStyle w:val="BodyText"/>
              <w:rPr>
                <w:lang w:val="en-NZ"/>
              </w:rPr>
            </w:pPr>
            <w:r w:rsidRPr="00C56C9E">
              <w:t>AURTTF2001</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6C9E">
            <w:pPr>
              <w:pStyle w:val="BodyText"/>
              <w:rPr>
                <w:lang w:val="en-NZ"/>
              </w:rPr>
            </w:pPr>
            <w:r w:rsidRPr="00C56C9E">
              <w:t>Service petrol fuel systems</w:t>
            </w:r>
          </w:p>
        </w:tc>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6C9E">
            <w:pPr>
              <w:pStyle w:val="BodyText"/>
              <w:rPr>
                <w:lang w:val="en-NZ"/>
              </w:rPr>
            </w:pPr>
          </w:p>
        </w:tc>
      </w:tr>
      <w:tr w:rsidTr="004C448E">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6C9E">
            <w:pPr>
              <w:pStyle w:val="BodyText"/>
              <w:rPr>
                <w:lang w:val="en-NZ"/>
              </w:rPr>
            </w:pPr>
            <w:r w:rsidRPr="00C56C9E">
              <w:t>AURTTF3006</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6C9E">
            <w:pPr>
              <w:pStyle w:val="BodyText"/>
              <w:rPr>
                <w:lang w:val="en-NZ"/>
              </w:rPr>
            </w:pPr>
            <w:r w:rsidRPr="00C56C9E">
              <w:t>Diagnose and repair petrol carburettor systems</w:t>
            </w:r>
          </w:p>
        </w:tc>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6C9E">
            <w:pPr>
              <w:pStyle w:val="BodyText"/>
              <w:rPr>
                <w:lang w:val="en-NZ"/>
              </w:rPr>
            </w:pPr>
          </w:p>
        </w:tc>
      </w:tr>
      <w:tr w:rsidTr="004C448E">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6C9E">
            <w:pPr>
              <w:pStyle w:val="BodyText"/>
              <w:rPr>
                <w:lang w:val="en-NZ"/>
              </w:rPr>
            </w:pPr>
            <w:r w:rsidRPr="00C56C9E">
              <w:t>AURTTF4007</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6C9E">
            <w:pPr>
              <w:pStyle w:val="BodyText"/>
              <w:rPr>
                <w:lang w:val="en-NZ"/>
              </w:rPr>
            </w:pPr>
            <w:r w:rsidRPr="00C56C9E">
              <w:t>Overhaul petrol fuel system components</w:t>
            </w:r>
          </w:p>
        </w:tc>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6C9E">
            <w:pPr>
              <w:pStyle w:val="BodyText"/>
              <w:rPr>
                <w:lang w:val="en-NZ"/>
              </w:rPr>
            </w:pPr>
          </w:p>
        </w:tc>
      </w:tr>
      <w:tr w:rsidTr="004C448E">
        <w:tblPrEx>
          <w:tblW w:w="9638" w:type="dxa"/>
          <w:tblLayout w:type="fixed"/>
          <w:tblCellMar>
            <w:left w:w="62" w:type="dxa"/>
            <w:right w:w="62" w:type="dxa"/>
          </w:tblCellMar>
          <w:tblLook w:val="0000"/>
        </w:tblPrEx>
        <w:trPr>
          <w:trHeight w:val="369"/>
        </w:trPr>
        <w:tc>
          <w:tcPr>
            <w:tcW w:w="9638"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6C9E">
            <w:pPr>
              <w:pStyle w:val="BodyText"/>
              <w:rPr>
                <w:lang w:val="en-NZ"/>
              </w:rPr>
            </w:pPr>
            <w:r w:rsidRPr="00C56C9E">
              <w:rPr>
                <w:rStyle w:val="SpecialBold"/>
              </w:rPr>
              <w:t>Mechanical Miscellaneous - Technical - Alternative Fuels</w:t>
            </w:r>
          </w:p>
        </w:tc>
      </w:tr>
      <w:tr w:rsidTr="004C448E">
        <w:tblPrEx>
          <w:tblW w:w="9638" w:type="dxa"/>
          <w:tblLayout w:type="fixed"/>
          <w:tblCellMar>
            <w:left w:w="62" w:type="dxa"/>
            <w:right w:w="62" w:type="dxa"/>
          </w:tblCellMar>
          <w:tblLook w:val="0000"/>
        </w:tblPrEx>
        <w:trPr>
          <w:trHeight w:val="369"/>
        </w:trPr>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6C9E">
            <w:pPr>
              <w:pStyle w:val="BodyText"/>
              <w:rPr>
                <w:lang w:val="en-NZ"/>
              </w:rPr>
            </w:pPr>
            <w:r w:rsidRPr="00C56C9E">
              <w:t>AURTTL5015</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6C9E">
            <w:pPr>
              <w:pStyle w:val="BodyText"/>
              <w:rPr>
                <w:lang w:val="en-NZ"/>
              </w:rPr>
            </w:pPr>
            <w:r w:rsidRPr="00C56C9E">
              <w:t>Develop and apply gas fuel system modifications</w:t>
            </w:r>
          </w:p>
        </w:tc>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6C9E">
            <w:pPr>
              <w:pStyle w:val="BodyText"/>
              <w:rPr>
                <w:lang w:val="en-NZ"/>
              </w:rPr>
            </w:pPr>
          </w:p>
        </w:tc>
      </w:tr>
      <w:tr w:rsidTr="004C448E">
        <w:tblPrEx>
          <w:tblW w:w="9638" w:type="dxa"/>
          <w:tblLayout w:type="fixed"/>
          <w:tblCellMar>
            <w:left w:w="62" w:type="dxa"/>
            <w:right w:w="62" w:type="dxa"/>
          </w:tblCellMar>
          <w:tblLook w:val="0000"/>
        </w:tblPrEx>
        <w:trPr>
          <w:trHeight w:val="369"/>
        </w:trPr>
        <w:tc>
          <w:tcPr>
            <w:tcW w:w="9638"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6C9E">
            <w:pPr>
              <w:pStyle w:val="BodyText"/>
              <w:rPr>
                <w:lang w:val="en-NZ"/>
              </w:rPr>
            </w:pPr>
            <w:r w:rsidRPr="00C56C9E">
              <w:rPr>
                <w:rStyle w:val="SpecialBold"/>
              </w:rPr>
              <w:t>Mechanical Miscellaneous - Technical - Driveline and Final Drives</w:t>
            </w:r>
          </w:p>
        </w:tc>
      </w:tr>
      <w:tr w:rsidTr="004C448E">
        <w:tblPrEx>
          <w:tblW w:w="9638" w:type="dxa"/>
          <w:tblLayout w:type="fixed"/>
          <w:tblCellMar>
            <w:left w:w="62" w:type="dxa"/>
            <w:right w:w="62" w:type="dxa"/>
          </w:tblCellMar>
          <w:tblLook w:val="0000"/>
        </w:tblPrEx>
        <w:trPr>
          <w:trHeight w:val="369"/>
        </w:trPr>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6C9E">
            <w:pPr>
              <w:pStyle w:val="BodyText"/>
              <w:rPr>
                <w:lang w:val="en-NZ"/>
              </w:rPr>
            </w:pPr>
            <w:r w:rsidRPr="00C56C9E">
              <w:t>AURTTQ4004</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6C9E">
            <w:pPr>
              <w:pStyle w:val="BodyText"/>
              <w:rPr>
                <w:lang w:val="en-NZ"/>
              </w:rPr>
            </w:pPr>
            <w:r w:rsidRPr="00C56C9E">
              <w:t>Overhaul final</w:t>
            </w:r>
            <w:r w:rsidRPr="00C56C9E">
              <w:t xml:space="preserve"> drive assemblies</w:t>
            </w:r>
          </w:p>
        </w:tc>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6C9E">
            <w:pPr>
              <w:pStyle w:val="BodyText"/>
              <w:rPr>
                <w:lang w:val="en-NZ"/>
              </w:rPr>
            </w:pPr>
          </w:p>
        </w:tc>
      </w:tr>
      <w:tr w:rsidTr="004C448E">
        <w:tblPrEx>
          <w:tblW w:w="9638" w:type="dxa"/>
          <w:tblLayout w:type="fixed"/>
          <w:tblCellMar>
            <w:left w:w="62" w:type="dxa"/>
            <w:right w:w="62" w:type="dxa"/>
          </w:tblCellMar>
          <w:tblLook w:val="0000"/>
        </w:tblPrEx>
        <w:trPr>
          <w:trHeight w:val="369"/>
        </w:trPr>
        <w:tc>
          <w:tcPr>
            <w:tcW w:w="9638"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6C9E">
            <w:pPr>
              <w:pStyle w:val="BodyText"/>
              <w:rPr>
                <w:lang w:val="en-NZ"/>
              </w:rPr>
            </w:pPr>
            <w:r w:rsidRPr="00C56C9E">
              <w:rPr>
                <w:rStyle w:val="SpecialBold"/>
              </w:rPr>
              <w:t>Mechanical Miscellaneous - Technical - Transmission</w:t>
            </w:r>
          </w:p>
        </w:tc>
      </w:tr>
      <w:tr w:rsidTr="004C448E">
        <w:tblPrEx>
          <w:tblW w:w="9638" w:type="dxa"/>
          <w:tblLayout w:type="fixed"/>
          <w:tblCellMar>
            <w:left w:w="62" w:type="dxa"/>
            <w:right w:w="62" w:type="dxa"/>
          </w:tblCellMar>
          <w:tblLook w:val="0000"/>
        </w:tblPrEx>
        <w:trPr>
          <w:trHeight w:val="369"/>
        </w:trPr>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6C9E">
            <w:pPr>
              <w:pStyle w:val="BodyText"/>
              <w:rPr>
                <w:lang w:val="en-NZ"/>
              </w:rPr>
            </w:pPr>
            <w:r w:rsidRPr="00C56C9E">
              <w:t>AURTTX4007</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6C9E">
            <w:pPr>
              <w:pStyle w:val="BodyText"/>
              <w:rPr>
                <w:lang w:val="en-NZ"/>
              </w:rPr>
            </w:pPr>
            <w:r w:rsidRPr="00C56C9E">
              <w:t>Overhaul clutch assemblies</w:t>
            </w:r>
          </w:p>
        </w:tc>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6C9E">
            <w:pPr>
              <w:pStyle w:val="BodyText"/>
              <w:rPr>
                <w:lang w:val="en-NZ"/>
              </w:rPr>
            </w:pPr>
          </w:p>
        </w:tc>
      </w:tr>
      <w:tr w:rsidTr="004C448E">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6C9E">
            <w:pPr>
              <w:pStyle w:val="BodyText"/>
              <w:rPr>
                <w:lang w:val="en-NZ"/>
              </w:rPr>
            </w:pPr>
            <w:r w:rsidRPr="00C56C9E">
              <w:t>AURTTX4008</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6C9E">
            <w:pPr>
              <w:pStyle w:val="BodyText"/>
              <w:rPr>
                <w:lang w:val="en-NZ"/>
              </w:rPr>
            </w:pPr>
            <w:r w:rsidRPr="00C56C9E">
              <w:t>Overhaul transmissions (manual)</w:t>
            </w:r>
          </w:p>
        </w:tc>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6C9E">
            <w:pPr>
              <w:pStyle w:val="BodyText"/>
              <w:rPr>
                <w:lang w:val="en-NZ"/>
              </w:rPr>
            </w:pPr>
          </w:p>
        </w:tc>
      </w:tr>
      <w:tr w:rsidTr="004C448E">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6C9E">
            <w:pPr>
              <w:pStyle w:val="BodyText"/>
              <w:rPr>
                <w:lang w:val="en-NZ"/>
              </w:rPr>
            </w:pPr>
            <w:r w:rsidRPr="00C56C9E">
              <w:t>AURTTX4009</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6C9E">
            <w:pPr>
              <w:pStyle w:val="BodyText"/>
              <w:rPr>
                <w:lang w:val="en-NZ"/>
              </w:rPr>
            </w:pPr>
            <w:r w:rsidRPr="00C56C9E">
              <w:t>Overhaul transmissions (automatic)</w:t>
            </w:r>
          </w:p>
        </w:tc>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6C9E">
            <w:pPr>
              <w:pStyle w:val="BodyText"/>
              <w:rPr>
                <w:lang w:val="en-NZ"/>
              </w:rPr>
            </w:pPr>
          </w:p>
        </w:tc>
      </w:tr>
      <w:tr w:rsidTr="004C448E">
        <w:tblPrEx>
          <w:tblW w:w="9638" w:type="dxa"/>
          <w:tblLayout w:type="fixed"/>
          <w:tblCellMar>
            <w:left w:w="62" w:type="dxa"/>
            <w:right w:w="62" w:type="dxa"/>
          </w:tblCellMar>
          <w:tblLook w:val="0000"/>
        </w:tblPrEx>
        <w:trPr>
          <w:trHeight w:val="369"/>
        </w:trPr>
        <w:tc>
          <w:tcPr>
            <w:tcW w:w="9638"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6C9E">
            <w:pPr>
              <w:pStyle w:val="BodyText"/>
              <w:rPr>
                <w:lang w:val="en-NZ"/>
              </w:rPr>
            </w:pPr>
            <w:r w:rsidRPr="00C56C9E">
              <w:rPr>
                <w:rStyle w:val="SpecialBold"/>
              </w:rPr>
              <w:t>Imported Units</w:t>
            </w:r>
          </w:p>
        </w:tc>
      </w:tr>
      <w:tr w:rsidTr="004C448E">
        <w:tblPrEx>
          <w:tblW w:w="9638" w:type="dxa"/>
          <w:tblLayout w:type="fixed"/>
          <w:tblCellMar>
            <w:left w:w="62" w:type="dxa"/>
            <w:right w:w="62" w:type="dxa"/>
          </w:tblCellMar>
          <w:tblLook w:val="0000"/>
        </w:tblPrEx>
        <w:trPr>
          <w:trHeight w:val="369"/>
        </w:trPr>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6C9E">
            <w:pPr>
              <w:pStyle w:val="BodyText"/>
              <w:rPr>
                <w:lang w:val="en-NZ"/>
              </w:rPr>
            </w:pPr>
            <w:r w:rsidRPr="00C56C9E">
              <w:t>BSBWHS401A</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6C9E">
            <w:pPr>
              <w:pStyle w:val="BodyText"/>
              <w:rPr>
                <w:lang w:val="en-NZ"/>
              </w:rPr>
            </w:pPr>
            <w:r w:rsidRPr="00C56C9E">
              <w:t>Implement and monitor WHS policies, procedures and programs to meet legislative requirements</w:t>
            </w:r>
          </w:p>
        </w:tc>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6C9E">
            <w:pPr>
              <w:pStyle w:val="BodyText"/>
              <w:rPr>
                <w:lang w:val="en-NZ"/>
              </w:rPr>
            </w:pPr>
          </w:p>
        </w:tc>
      </w:tr>
      <w:tr w:rsidTr="004C448E">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6C9E">
            <w:pPr>
              <w:pStyle w:val="BodyText"/>
              <w:rPr>
                <w:lang w:val="en-NZ"/>
              </w:rPr>
            </w:pPr>
            <w:r w:rsidRPr="00C56C9E">
              <w:t>MEM30012A</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6C9E">
            <w:pPr>
              <w:pStyle w:val="BodyText"/>
              <w:rPr>
                <w:lang w:val="en-NZ"/>
              </w:rPr>
            </w:pPr>
            <w:r w:rsidRPr="00C56C9E">
              <w:t>Apply mathematical techniques in a manufacturing engineering or related environment</w:t>
            </w:r>
          </w:p>
        </w:tc>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6C9E" w:rsidP="00C56C9E">
            <w:pPr>
              <w:pStyle w:val="BodyText"/>
            </w:pPr>
          </w:p>
        </w:tc>
      </w:tr>
    </w:tbl>
    <w:p w:rsidR="00000000" w:rsidRPr="00C56C9E" w:rsidP="00C56C9E">
      <w:pPr>
        <w:pStyle w:val="BodyText"/>
      </w:pPr>
    </w:p>
    <w:p w:rsidR="00000000" w:rsidRPr="00C56C9E" w:rsidP="00C56C9E">
      <w:pPr>
        <w:pStyle w:val="AllowPageBreak"/>
      </w:pPr>
    </w:p>
    <w:p w:rsidR="00000000" w:rsidRPr="00C56C9E" w:rsidP="00C56C9E">
      <w:pPr>
        <w:pStyle w:val="Heading1"/>
      </w:pPr>
      <w:bookmarkStart w:id="8" w:name="O_499488"/>
      <w:bookmarkEnd w:id="8"/>
      <w:r w:rsidRPr="00C56C9E">
        <w:t>Custom Content Section</w:t>
      </w:r>
    </w:p>
    <w:p w:rsidR="00000000" w:rsidRPr="00C56C9E" w:rsidP="00C56C9E">
      <w:pPr>
        <w:pStyle w:val="BodyText"/>
      </w:pPr>
      <w:r w:rsidRPr="00C56C9E">
        <w:t>Not applicable.</w:t>
      </w:r>
    </w:p>
    <w:p w:rsidR="00000000" w:rsidRPr="00C56C9E" w:rsidP="00C56C9E"/>
    <w:sectPr w:rsidSect="00C56C9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6C9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6C9E" w:rsidRPr="004C448E" w:rsidP="004C448E">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6C9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448E" w:rsidP="00C56C9E">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4C448E" w:rsidP="00C56C9E">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4C448E" w:rsidP="00C56C9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6C9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6C9E" w:rsidRPr="004C448E" w:rsidP="004C448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6C9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448E" w:rsidRPr="002D2AF8" w:rsidP="00C56C9E">
    <w:pPr>
      <w:pStyle w:val="Header"/>
      <w:framePr w:wrap="around"/>
    </w:pPr>
    <w:r>
      <w:fldChar w:fldCharType="begin"/>
    </w:r>
    <w:r>
      <w:instrText xml:space="preserve"> TITLE   \* MERGEFORMAT </w:instrText>
    </w:r>
    <w:r>
      <w:fldChar w:fldCharType="separate"/>
    </w:r>
    <w:r>
      <w:t>AUR40412 Certificate IV in Automotive Performance Enhancement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February 2013</w:t>
    </w:r>
    <w:r>
      <w:fldChar w:fldCharType="end"/>
    </w:r>
  </w:p>
  <w:p w:rsidR="004C448E" w:rsidP="00C56C9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1E4046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0389D3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4DC548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56C9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56C9E"/>
    <w:pPr>
      <w:spacing w:before="360" w:after="60"/>
      <w:outlineLvl w:val="0"/>
    </w:pPr>
    <w:rPr>
      <w:sz w:val="32"/>
    </w:rPr>
  </w:style>
  <w:style w:type="paragraph" w:styleId="Heading2">
    <w:name w:val="heading 2"/>
    <w:basedOn w:val="HeadingBase"/>
    <w:next w:val="BodyText"/>
    <w:link w:val="Heading2Char"/>
    <w:qFormat/>
    <w:rsid w:val="00C56C9E"/>
    <w:pPr>
      <w:keepLines/>
      <w:spacing w:before="240" w:after="120"/>
      <w:outlineLvl w:val="1"/>
    </w:pPr>
    <w:rPr>
      <w:sz w:val="28"/>
      <w:szCs w:val="40"/>
    </w:rPr>
  </w:style>
  <w:style w:type="paragraph" w:styleId="Heading3">
    <w:name w:val="heading 3"/>
    <w:basedOn w:val="HeadingBase"/>
    <w:next w:val="BodyText"/>
    <w:link w:val="Heading3Char"/>
    <w:qFormat/>
    <w:rsid w:val="00C56C9E"/>
    <w:pPr>
      <w:spacing w:before="180" w:after="120"/>
      <w:outlineLvl w:val="2"/>
    </w:pPr>
    <w:rPr>
      <w:spacing w:val="-10"/>
      <w:kern w:val="32"/>
    </w:rPr>
  </w:style>
  <w:style w:type="paragraph" w:styleId="Heading4">
    <w:name w:val="heading 4"/>
    <w:basedOn w:val="HeadingBase"/>
    <w:next w:val="BodyText"/>
    <w:link w:val="Heading4Char"/>
    <w:qFormat/>
    <w:rsid w:val="00C56C9E"/>
    <w:pPr>
      <w:spacing w:before="160" w:after="120"/>
      <w:outlineLvl w:val="3"/>
    </w:pPr>
    <w:rPr>
      <w:sz w:val="22"/>
    </w:rPr>
  </w:style>
  <w:style w:type="paragraph" w:styleId="Heading5">
    <w:name w:val="heading 5"/>
    <w:basedOn w:val="HeadingBase"/>
    <w:next w:val="Normal"/>
    <w:link w:val="Heading5Char"/>
    <w:qFormat/>
    <w:rsid w:val="00C56C9E"/>
    <w:pPr>
      <w:spacing w:before="80"/>
      <w:outlineLvl w:val="4"/>
    </w:pPr>
    <w:rPr>
      <w:color w:val="918585"/>
      <w:sz w:val="20"/>
    </w:rPr>
  </w:style>
  <w:style w:type="paragraph" w:styleId="Heading6">
    <w:name w:val="heading 6"/>
    <w:basedOn w:val="HeadingBase"/>
    <w:next w:val="Normal"/>
    <w:link w:val="Heading6Char"/>
    <w:qFormat/>
    <w:rsid w:val="00C56C9E"/>
    <w:pPr>
      <w:spacing w:before="60"/>
      <w:outlineLvl w:val="5"/>
    </w:pPr>
    <w:rPr>
      <w:color w:val="918585"/>
      <w:sz w:val="20"/>
    </w:rPr>
  </w:style>
  <w:style w:type="paragraph" w:styleId="Heading7">
    <w:name w:val="heading 7"/>
    <w:basedOn w:val="Normal"/>
    <w:next w:val="Normal"/>
    <w:link w:val="Heading7Char"/>
    <w:qFormat/>
    <w:rsid w:val="00C56C9E"/>
    <w:pPr>
      <w:ind w:left="720"/>
      <w:outlineLvl w:val="6"/>
    </w:pPr>
    <w:rPr>
      <w:i/>
    </w:rPr>
  </w:style>
  <w:style w:type="paragraph" w:styleId="Heading8">
    <w:name w:val="heading 8"/>
    <w:basedOn w:val="Normal"/>
    <w:next w:val="Normal"/>
    <w:link w:val="Heading8Char"/>
    <w:qFormat/>
    <w:rsid w:val="00C56C9E"/>
    <w:pPr>
      <w:ind w:left="720"/>
      <w:outlineLvl w:val="7"/>
    </w:pPr>
    <w:rPr>
      <w:i/>
    </w:rPr>
  </w:style>
  <w:style w:type="paragraph" w:styleId="Heading9">
    <w:name w:val="heading 9"/>
    <w:basedOn w:val="Normal"/>
    <w:next w:val="Normal"/>
    <w:link w:val="Heading9Char"/>
    <w:qFormat/>
    <w:rsid w:val="00C56C9E"/>
    <w:pPr>
      <w:ind w:left="720"/>
      <w:outlineLvl w:val="8"/>
    </w:pPr>
    <w:rPr>
      <w:i/>
    </w:rPr>
  </w:style>
  <w:style w:type="character" w:default="1" w:styleId="DefaultParagraphFont">
    <w:name w:val="Default Paragraph Font"/>
    <w:uiPriority w:val="1"/>
    <w:unhideWhenUsed/>
    <w:rsid w:val="00C56C9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56C9E"/>
  </w:style>
  <w:style w:type="character" w:customStyle="1" w:styleId="Heading1Char">
    <w:name w:val="Heading 1 Char"/>
    <w:basedOn w:val="DefaultParagraphFont"/>
    <w:link w:val="Heading1"/>
    <w:rsid w:val="00C56C9E"/>
    <w:rPr>
      <w:rFonts w:ascii="Times New Roman" w:eastAsia="Times New Roman" w:hAnsi="Times New Roman" w:cs="Times New Roman"/>
      <w:b/>
      <w:sz w:val="32"/>
      <w:szCs w:val="20"/>
      <w:lang w:eastAsia="en-US"/>
    </w:rPr>
  </w:style>
  <w:style w:type="paragraph" w:styleId="BodyText">
    <w:name w:val="Body Text"/>
    <w:basedOn w:val="Normal"/>
    <w:link w:val="BodyTextChar"/>
    <w:rsid w:val="00C56C9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56C9E"/>
    <w:rPr>
      <w:rFonts w:ascii="Times New Roman" w:eastAsia="Times New Roman" w:hAnsi="Times New Roman" w:cs="Times New Roman"/>
      <w:sz w:val="24"/>
      <w:lang w:eastAsia="en-US"/>
    </w:rPr>
  </w:style>
  <w:style w:type="paragraph" w:styleId="ListBullet">
    <w:name w:val="List Bullet"/>
    <w:basedOn w:val="List"/>
    <w:rsid w:val="00C56C9E"/>
    <w:pPr>
      <w:numPr>
        <w:numId w:val="13"/>
      </w:numPr>
      <w:tabs>
        <w:tab w:val="clear" w:pos="340"/>
      </w:tabs>
      <w:spacing w:before="40" w:after="40"/>
    </w:pPr>
  </w:style>
  <w:style w:type="character" w:customStyle="1" w:styleId="SpecialBold">
    <w:name w:val="Special Bold"/>
    <w:basedOn w:val="DefaultParagraphFont"/>
    <w:rsid w:val="00C56C9E"/>
    <w:rPr>
      <w:b/>
      <w:spacing w:val="0"/>
    </w:rPr>
  </w:style>
  <w:style w:type="paragraph" w:styleId="ListBullet2">
    <w:name w:val="List Bullet 2"/>
    <w:basedOn w:val="List2"/>
    <w:rsid w:val="00C56C9E"/>
    <w:pPr>
      <w:numPr>
        <w:numId w:val="14"/>
      </w:numPr>
      <w:tabs>
        <w:tab w:val="clear" w:pos="680"/>
      </w:tabs>
    </w:pPr>
  </w:style>
  <w:style w:type="paragraph" w:customStyle="1" w:styleId="SuperHeading">
    <w:name w:val="SuperHeading"/>
    <w:basedOn w:val="Normal"/>
    <w:rsid w:val="00C56C9E"/>
    <w:pPr>
      <w:spacing w:before="240" w:after="120"/>
      <w:outlineLvl w:val="0"/>
    </w:pPr>
    <w:rPr>
      <w:rFonts w:ascii="Times New Roman" w:hAnsi="Times New Roman"/>
      <w:b/>
      <w:sz w:val="32"/>
    </w:rPr>
  </w:style>
  <w:style w:type="paragraph" w:customStyle="1" w:styleId="AllowPageBreak">
    <w:name w:val="AllowPageBreak"/>
    <w:rsid w:val="00C56C9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56C9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56C9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56C9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56C9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56C9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56C9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56C9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56C9E"/>
    <w:rPr>
      <w:rFonts w:ascii="Courier New" w:eastAsia="Times New Roman" w:hAnsi="Courier New" w:cs="Times New Roman"/>
      <w:i/>
      <w:szCs w:val="20"/>
      <w:lang w:eastAsia="en-US"/>
    </w:rPr>
  </w:style>
  <w:style w:type="paragraph" w:customStyle="1" w:styleId="HeadingBase">
    <w:name w:val="Heading Base"/>
    <w:rsid w:val="00C56C9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56C9E"/>
    <w:pPr>
      <w:tabs>
        <w:tab w:val="right" w:leader="dot" w:pos="9072"/>
      </w:tabs>
      <w:ind w:left="567"/>
    </w:pPr>
    <w:rPr>
      <w:szCs w:val="22"/>
    </w:rPr>
  </w:style>
  <w:style w:type="paragraph" w:customStyle="1" w:styleId="TOCBase">
    <w:name w:val="TOC Base"/>
    <w:rsid w:val="00C56C9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56C9E"/>
    <w:pPr>
      <w:tabs>
        <w:tab w:val="right" w:leader="dot" w:pos="9072"/>
      </w:tabs>
      <w:spacing w:before="40" w:after="40"/>
      <w:ind w:left="284"/>
    </w:pPr>
    <w:rPr>
      <w:rFonts w:ascii="Times New Roman" w:hAnsi="Times New Roman"/>
    </w:rPr>
  </w:style>
  <w:style w:type="paragraph" w:styleId="TOC1">
    <w:name w:val="toc 1"/>
    <w:basedOn w:val="TOCBase"/>
    <w:next w:val="Normal"/>
    <w:rsid w:val="00C56C9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56C9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56C9E"/>
    <w:rPr>
      <w:rFonts w:ascii="Times New Roman" w:eastAsia="Times New Roman" w:hAnsi="Times New Roman" w:cs="Times New Roman"/>
      <w:sz w:val="16"/>
      <w:lang w:eastAsia="en-US"/>
    </w:rPr>
  </w:style>
  <w:style w:type="paragraph" w:styleId="Title">
    <w:name w:val="Title"/>
    <w:basedOn w:val="HeadingBase"/>
    <w:link w:val="TitleChar"/>
    <w:qFormat/>
    <w:rsid w:val="00C56C9E"/>
    <w:pPr>
      <w:spacing w:before="5040"/>
      <w:jc w:val="center"/>
    </w:pPr>
    <w:rPr>
      <w:sz w:val="48"/>
      <w:szCs w:val="72"/>
      <w:lang w:val="en-US"/>
    </w:rPr>
  </w:style>
  <w:style w:type="character" w:customStyle="1" w:styleId="TitleChar">
    <w:name w:val="Title Char"/>
    <w:basedOn w:val="DefaultParagraphFont"/>
    <w:link w:val="Title"/>
    <w:rsid w:val="00C56C9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56C9E"/>
    <w:pPr>
      <w:tabs>
        <w:tab w:val="left" w:pos="3600"/>
        <w:tab w:val="left" w:pos="3958"/>
      </w:tabs>
    </w:pPr>
  </w:style>
  <w:style w:type="paragraph" w:styleId="List">
    <w:name w:val="List"/>
    <w:basedOn w:val="BodyText"/>
    <w:next w:val="BodyText"/>
    <w:rsid w:val="00C56C9E"/>
    <w:pPr>
      <w:tabs>
        <w:tab w:val="left" w:pos="340"/>
      </w:tabs>
      <w:spacing w:before="60" w:after="60"/>
      <w:ind w:left="340" w:hanging="340"/>
    </w:pPr>
  </w:style>
  <w:style w:type="paragraph" w:customStyle="1" w:styleId="Note">
    <w:name w:val="Note"/>
    <w:basedOn w:val="BodyText"/>
    <w:rsid w:val="00C56C9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56C9E"/>
    <w:pPr>
      <w:framePr w:wrap="auto" w:hAnchor="text" w:y="6049"/>
    </w:pPr>
    <w:rPr>
      <w:color w:val="000000"/>
      <w:sz w:val="40"/>
    </w:rPr>
  </w:style>
  <w:style w:type="paragraph" w:customStyle="1" w:styleId="TOCTitle">
    <w:name w:val="TOCTitle"/>
    <w:basedOn w:val="Heading1"/>
    <w:rsid w:val="00C56C9E"/>
    <w:pPr>
      <w:spacing w:after="240"/>
      <w:jc w:val="center"/>
      <w:outlineLvl w:val="9"/>
    </w:pPr>
    <w:rPr>
      <w:caps/>
    </w:rPr>
  </w:style>
  <w:style w:type="paragraph" w:customStyle="1" w:styleId="Version">
    <w:name w:val="Version"/>
    <w:rsid w:val="00C56C9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56C9E"/>
    <w:pPr>
      <w:keepNext w:val="0"/>
      <w:tabs>
        <w:tab w:val="right" w:pos="4176"/>
      </w:tabs>
      <w:ind w:left="198" w:hanging="198"/>
    </w:pPr>
    <w:rPr>
      <w:rFonts w:ascii="Garamond" w:hAnsi="Garamond"/>
    </w:rPr>
  </w:style>
  <w:style w:type="paragraph" w:styleId="IndexHeading">
    <w:name w:val="index heading"/>
    <w:basedOn w:val="Normal"/>
    <w:next w:val="Index1"/>
    <w:semiHidden/>
    <w:rsid w:val="00C56C9E"/>
    <w:pPr>
      <w:spacing w:before="120" w:after="120"/>
    </w:pPr>
    <w:rPr>
      <w:rFonts w:ascii="Arial" w:hAnsi="Arial"/>
      <w:b/>
      <w:color w:val="918585"/>
      <w:sz w:val="24"/>
    </w:rPr>
  </w:style>
  <w:style w:type="paragraph" w:styleId="Header">
    <w:name w:val="header"/>
    <w:basedOn w:val="Normal"/>
    <w:link w:val="HeaderChar"/>
    <w:rsid w:val="00C56C9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56C9E"/>
    <w:rPr>
      <w:rFonts w:ascii="Times New Roman" w:eastAsia="Times New Roman" w:hAnsi="Times New Roman" w:cs="Times New Roman"/>
      <w:sz w:val="16"/>
      <w:szCs w:val="20"/>
      <w:lang w:val="en-GB" w:eastAsia="en-US"/>
    </w:rPr>
  </w:style>
  <w:style w:type="paragraph" w:customStyle="1" w:styleId="Chapter">
    <w:name w:val="Chapter"/>
    <w:basedOn w:val="Normal"/>
    <w:rsid w:val="00C56C9E"/>
    <w:pPr>
      <w:spacing w:before="240"/>
    </w:pPr>
    <w:rPr>
      <w:rFonts w:ascii="Times New Roman" w:hAnsi="Times New Roman"/>
      <w:smallCaps/>
      <w:spacing w:val="80"/>
      <w:sz w:val="28"/>
    </w:rPr>
  </w:style>
  <w:style w:type="paragraph" w:customStyle="1" w:styleId="InChapter">
    <w:name w:val="InChapter"/>
    <w:basedOn w:val="Heading3"/>
    <w:rsid w:val="00C56C9E"/>
    <w:pPr>
      <w:spacing w:after="240"/>
      <w:outlineLvl w:val="9"/>
    </w:pPr>
    <w:rPr>
      <w:noProof/>
    </w:rPr>
  </w:style>
  <w:style w:type="paragraph" w:styleId="Index2">
    <w:name w:val="index 2"/>
    <w:basedOn w:val="Normal"/>
    <w:next w:val="Normal"/>
    <w:semiHidden/>
    <w:rsid w:val="00C56C9E"/>
    <w:pPr>
      <w:tabs>
        <w:tab w:val="right" w:pos="4176"/>
      </w:tabs>
      <w:ind w:left="568" w:hanging="284"/>
    </w:pPr>
    <w:rPr>
      <w:rFonts w:ascii="Garamond" w:hAnsi="Garamond"/>
    </w:rPr>
  </w:style>
  <w:style w:type="paragraph" w:customStyle="1" w:styleId="Byline">
    <w:name w:val="Byline"/>
    <w:rsid w:val="00C56C9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56C9E"/>
    <w:pPr>
      <w:tabs>
        <w:tab w:val="clear" w:pos="3600"/>
        <w:tab w:val="clear" w:pos="3958"/>
      </w:tabs>
      <w:jc w:val="right"/>
    </w:pPr>
  </w:style>
  <w:style w:type="character" w:styleId="Emphasis">
    <w:name w:val="Emphasis"/>
    <w:basedOn w:val="DefaultParagraphFont"/>
    <w:qFormat/>
    <w:rsid w:val="00C56C9E"/>
    <w:rPr>
      <w:i/>
    </w:rPr>
  </w:style>
  <w:style w:type="paragraph" w:styleId="Caption">
    <w:name w:val="caption"/>
    <w:basedOn w:val="BodyText"/>
    <w:next w:val="Normal"/>
    <w:qFormat/>
    <w:rsid w:val="00C56C9E"/>
    <w:pPr>
      <w:framePr w:w="2268" w:hSpace="181" w:vSpace="181" w:wrap="around" w:vAnchor="text" w:hAnchor="page" w:x="1135" w:y="285" w:anchorLock="1"/>
    </w:pPr>
    <w:rPr>
      <w:i/>
    </w:rPr>
  </w:style>
  <w:style w:type="paragraph" w:customStyle="1" w:styleId="MiniTOCTitle">
    <w:name w:val="MiniTOCTitle"/>
    <w:basedOn w:val="Heading4"/>
    <w:rsid w:val="00C56C9E"/>
    <w:pPr>
      <w:spacing w:before="240"/>
      <w:outlineLvl w:val="9"/>
    </w:pPr>
    <w:rPr>
      <w:noProof/>
      <w:sz w:val="24"/>
    </w:rPr>
  </w:style>
  <w:style w:type="paragraph" w:customStyle="1" w:styleId="MiniTOCItem">
    <w:name w:val="MiniTOCItem"/>
    <w:basedOn w:val="ListBullet"/>
    <w:rsid w:val="00C56C9E"/>
    <w:pPr>
      <w:numPr>
        <w:numId w:val="0"/>
      </w:numPr>
      <w:tabs>
        <w:tab w:val="right" w:leader="dot" w:pos="6521"/>
      </w:tabs>
      <w:spacing w:before="0" w:after="0"/>
    </w:pPr>
  </w:style>
  <w:style w:type="paragraph" w:customStyle="1" w:styleId="TOFTitle">
    <w:name w:val="TOFTitle"/>
    <w:basedOn w:val="TOCTitle"/>
    <w:rsid w:val="00C56C9E"/>
  </w:style>
  <w:style w:type="paragraph" w:styleId="TableofFigures">
    <w:name w:val="table of figures"/>
    <w:basedOn w:val="Normal"/>
    <w:next w:val="Normal"/>
    <w:semiHidden/>
    <w:rsid w:val="00C56C9E"/>
    <w:pPr>
      <w:tabs>
        <w:tab w:val="right" w:leader="dot" w:pos="9072"/>
      </w:tabs>
      <w:ind w:left="970" w:hanging="403"/>
    </w:pPr>
    <w:rPr>
      <w:rFonts w:ascii="Times New Roman" w:hAnsi="Times New Roman"/>
      <w:b/>
    </w:rPr>
  </w:style>
  <w:style w:type="paragraph" w:styleId="ListNumber">
    <w:name w:val="List Number"/>
    <w:basedOn w:val="List"/>
    <w:rsid w:val="00C56C9E"/>
    <w:pPr>
      <w:numPr>
        <w:numId w:val="11"/>
      </w:numPr>
    </w:pPr>
  </w:style>
  <w:style w:type="character" w:customStyle="1" w:styleId="WingdingSymbols">
    <w:name w:val="Wingding Symbols"/>
    <w:rsid w:val="00C56C9E"/>
    <w:rPr>
      <w:rFonts w:ascii="Wingdings" w:hAnsi="Wingdings"/>
    </w:rPr>
  </w:style>
  <w:style w:type="paragraph" w:customStyle="1" w:styleId="TableHeading">
    <w:name w:val="Table Heading"/>
    <w:basedOn w:val="HeadingBase"/>
    <w:rsid w:val="00C56C9E"/>
    <w:pPr>
      <w:keepLines/>
      <w:pBdr>
        <w:bottom w:val="single" w:sz="6" w:space="1" w:color="918585"/>
      </w:pBdr>
      <w:spacing w:before="240"/>
    </w:pPr>
  </w:style>
  <w:style w:type="character" w:customStyle="1" w:styleId="HotSpot">
    <w:name w:val="HotSpot"/>
    <w:rsid w:val="00C56C9E"/>
    <w:rPr>
      <w:color w:val="0033CC"/>
      <w:u w:val="none"/>
    </w:rPr>
  </w:style>
  <w:style w:type="paragraph" w:customStyle="1" w:styleId="BodyTextRight">
    <w:name w:val="Body Text Right"/>
    <w:basedOn w:val="BodyText"/>
    <w:rsid w:val="00C56C9E"/>
    <w:pPr>
      <w:spacing w:before="0" w:after="0"/>
      <w:jc w:val="right"/>
    </w:pPr>
  </w:style>
  <w:style w:type="paragraph" w:styleId="Index3">
    <w:name w:val="index 3"/>
    <w:basedOn w:val="ListNumber2"/>
    <w:next w:val="Normal"/>
    <w:semiHidden/>
    <w:rsid w:val="00C56C9E"/>
    <w:pPr>
      <w:numPr>
        <w:numId w:val="0"/>
      </w:numPr>
      <w:tabs>
        <w:tab w:val="right" w:leader="dot" w:pos="4176"/>
      </w:tabs>
    </w:pPr>
  </w:style>
  <w:style w:type="paragraph" w:styleId="ListNumber2">
    <w:name w:val="List Number 2"/>
    <w:basedOn w:val="List2"/>
    <w:rsid w:val="00C56C9E"/>
    <w:pPr>
      <w:numPr>
        <w:numId w:val="10"/>
      </w:numPr>
      <w:tabs>
        <w:tab w:val="clear" w:pos="1060"/>
      </w:tabs>
    </w:pPr>
  </w:style>
  <w:style w:type="paragraph" w:customStyle="1" w:styleId="MarginNote">
    <w:name w:val="Margin Note"/>
    <w:basedOn w:val="BodyText"/>
    <w:rsid w:val="00C56C9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56C9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56C9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56C9E"/>
    <w:rPr>
      <w:sz w:val="32"/>
    </w:rPr>
  </w:style>
  <w:style w:type="paragraph" w:customStyle="1" w:styleId="HeadingProcedure">
    <w:name w:val="Heading Procedure"/>
    <w:basedOn w:val="HeadingBase"/>
    <w:next w:val="Normal"/>
    <w:rsid w:val="00C56C9E"/>
    <w:pPr>
      <w:tabs>
        <w:tab w:val="left" w:pos="0"/>
      </w:tabs>
      <w:spacing w:before="120" w:after="60"/>
    </w:pPr>
    <w:rPr>
      <w:i/>
      <w:color w:val="918585"/>
      <w:sz w:val="22"/>
    </w:rPr>
  </w:style>
  <w:style w:type="paragraph" w:customStyle="1" w:styleId="TableBodyText">
    <w:name w:val="Table Body Text"/>
    <w:basedOn w:val="BodyText"/>
    <w:rsid w:val="00C56C9E"/>
    <w:pPr>
      <w:spacing w:before="60" w:after="60"/>
    </w:pPr>
  </w:style>
  <w:style w:type="paragraph" w:styleId="ListContinue">
    <w:name w:val="List Continue"/>
    <w:basedOn w:val="List"/>
    <w:rsid w:val="00C56C9E"/>
    <w:pPr>
      <w:ind w:firstLine="0"/>
    </w:pPr>
  </w:style>
  <w:style w:type="paragraph" w:customStyle="1" w:styleId="ListNote">
    <w:name w:val="List Note"/>
    <w:basedOn w:val="List"/>
    <w:rsid w:val="00C56C9E"/>
    <w:pPr>
      <w:pBdr>
        <w:top w:val="single" w:sz="6" w:space="2" w:color="918585"/>
        <w:bottom w:val="single" w:sz="6" w:space="2" w:color="918585"/>
      </w:pBdr>
      <w:tabs>
        <w:tab w:val="left" w:pos="1021"/>
      </w:tabs>
      <w:ind w:firstLine="0"/>
    </w:pPr>
  </w:style>
  <w:style w:type="paragraph" w:customStyle="1" w:styleId="Warning">
    <w:name w:val="Warning"/>
    <w:basedOn w:val="BodyText"/>
    <w:rsid w:val="00C56C9E"/>
    <w:pPr>
      <w:shd w:val="clear" w:color="auto" w:fill="D9D9D9"/>
      <w:tabs>
        <w:tab w:val="left" w:pos="992"/>
      </w:tabs>
      <w:ind w:left="119" w:right="119"/>
    </w:pPr>
    <w:rPr>
      <w:sz w:val="20"/>
    </w:rPr>
  </w:style>
  <w:style w:type="paragraph" w:customStyle="1" w:styleId="MarginIcons">
    <w:name w:val="Margin Icons"/>
    <w:basedOn w:val="BodyText"/>
    <w:rsid w:val="00C56C9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56C9E"/>
    <w:rPr>
      <w:rFonts w:ascii="Courier New" w:hAnsi="Courier New"/>
    </w:rPr>
  </w:style>
  <w:style w:type="paragraph" w:customStyle="1" w:styleId="NoteBullet">
    <w:name w:val="Note Bullet"/>
    <w:basedOn w:val="Note"/>
    <w:rsid w:val="00C56C9E"/>
    <w:pPr>
      <w:tabs>
        <w:tab w:val="clear" w:pos="680"/>
      </w:tabs>
      <w:spacing w:before="60" w:after="60"/>
    </w:pPr>
  </w:style>
  <w:style w:type="paragraph" w:customStyle="1" w:styleId="SubHeading2">
    <w:name w:val="SubHeading2"/>
    <w:basedOn w:val="HeadingBase"/>
    <w:rsid w:val="00C56C9E"/>
    <w:pPr>
      <w:spacing w:before="240" w:after="60"/>
    </w:pPr>
    <w:rPr>
      <w:sz w:val="20"/>
    </w:rPr>
  </w:style>
  <w:style w:type="paragraph" w:customStyle="1" w:styleId="SubHeading1">
    <w:name w:val="SubHeading1"/>
    <w:basedOn w:val="HeadingBase"/>
    <w:rsid w:val="00C56C9E"/>
    <w:pPr>
      <w:spacing w:before="240" w:after="60"/>
    </w:pPr>
    <w:rPr>
      <w:color w:val="918585"/>
      <w:sz w:val="22"/>
    </w:rPr>
  </w:style>
  <w:style w:type="paragraph" w:customStyle="1" w:styleId="SideHeading">
    <w:name w:val="Side Heading"/>
    <w:basedOn w:val="HeadingBase"/>
    <w:rsid w:val="00C56C9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56C9E"/>
    <w:pPr>
      <w:numPr>
        <w:numId w:val="12"/>
      </w:numPr>
    </w:pPr>
  </w:style>
  <w:style w:type="paragraph" w:styleId="PlainText">
    <w:name w:val="Plain Text"/>
    <w:basedOn w:val="Normal"/>
    <w:link w:val="PlainTextChar"/>
    <w:rsid w:val="00C56C9E"/>
    <w:rPr>
      <w:sz w:val="20"/>
    </w:rPr>
  </w:style>
  <w:style w:type="character" w:customStyle="1" w:styleId="PlainTextChar">
    <w:name w:val="Plain Text Char"/>
    <w:basedOn w:val="DefaultParagraphFont"/>
    <w:link w:val="PlainText"/>
    <w:rsid w:val="00C56C9E"/>
    <w:rPr>
      <w:rFonts w:ascii="Courier New" w:eastAsia="Times New Roman" w:hAnsi="Courier New" w:cs="Times New Roman"/>
      <w:sz w:val="20"/>
      <w:szCs w:val="20"/>
      <w:lang w:eastAsia="en-US"/>
    </w:rPr>
  </w:style>
  <w:style w:type="character" w:customStyle="1" w:styleId="MenuOption">
    <w:name w:val="Menu Option"/>
    <w:basedOn w:val="DefaultParagraphFont"/>
    <w:rsid w:val="00C56C9E"/>
    <w:rPr>
      <w:b/>
      <w:smallCaps/>
    </w:rPr>
  </w:style>
  <w:style w:type="paragraph" w:customStyle="1" w:styleId="TableListNumber">
    <w:name w:val="Table List Number"/>
    <w:basedOn w:val="ListNumber"/>
    <w:rsid w:val="00C56C9E"/>
    <w:pPr>
      <w:numPr>
        <w:numId w:val="0"/>
      </w:numPr>
    </w:pPr>
  </w:style>
  <w:style w:type="paragraph" w:styleId="TOC4">
    <w:name w:val="toc 4"/>
    <w:basedOn w:val="TOCBase"/>
    <w:next w:val="Normal"/>
    <w:semiHidden/>
    <w:rsid w:val="00C56C9E"/>
    <w:pPr>
      <w:tabs>
        <w:tab w:val="right" w:leader="dot" w:pos="9071"/>
      </w:tabs>
      <w:ind w:left="1701"/>
    </w:pPr>
  </w:style>
  <w:style w:type="paragraph" w:customStyle="1" w:styleId="ListAlpha">
    <w:name w:val="List Alpha"/>
    <w:basedOn w:val="List"/>
    <w:rsid w:val="00C56C9E"/>
    <w:pPr>
      <w:numPr>
        <w:numId w:val="9"/>
      </w:numPr>
    </w:pPr>
  </w:style>
  <w:style w:type="paragraph" w:customStyle="1" w:styleId="ListAlpha2">
    <w:name w:val="List Alpha 2"/>
    <w:basedOn w:val="List2"/>
    <w:rsid w:val="00C56C9E"/>
    <w:pPr>
      <w:numPr>
        <w:numId w:val="8"/>
      </w:numPr>
    </w:pPr>
  </w:style>
  <w:style w:type="paragraph" w:styleId="List2">
    <w:name w:val="List 2"/>
    <w:basedOn w:val="BodyText"/>
    <w:rsid w:val="00C56C9E"/>
    <w:pPr>
      <w:tabs>
        <w:tab w:val="left" w:pos="680"/>
      </w:tabs>
      <w:spacing w:before="60" w:after="60"/>
      <w:ind w:left="680" w:hanging="340"/>
    </w:pPr>
  </w:style>
  <w:style w:type="paragraph" w:styleId="List3">
    <w:name w:val="List 3"/>
    <w:basedOn w:val="BodyText"/>
    <w:rsid w:val="00C56C9E"/>
    <w:pPr>
      <w:tabs>
        <w:tab w:val="left" w:pos="1021"/>
      </w:tabs>
      <w:spacing w:before="60" w:after="60"/>
      <w:ind w:left="1020" w:hanging="340"/>
    </w:pPr>
  </w:style>
  <w:style w:type="paragraph" w:styleId="List4">
    <w:name w:val="List 4"/>
    <w:basedOn w:val="BodyText"/>
    <w:rsid w:val="00C56C9E"/>
    <w:pPr>
      <w:tabs>
        <w:tab w:val="left" w:pos="1361"/>
      </w:tabs>
      <w:spacing w:before="60" w:after="60"/>
      <w:ind w:left="1361" w:hanging="340"/>
    </w:pPr>
  </w:style>
  <w:style w:type="paragraph" w:styleId="List5">
    <w:name w:val="List 5"/>
    <w:basedOn w:val="BodyText"/>
    <w:rsid w:val="00C56C9E"/>
    <w:pPr>
      <w:tabs>
        <w:tab w:val="left" w:pos="1701"/>
      </w:tabs>
      <w:spacing w:before="60" w:after="60"/>
      <w:ind w:left="1701" w:hanging="340"/>
    </w:pPr>
  </w:style>
  <w:style w:type="paragraph" w:styleId="ListBullet3">
    <w:name w:val="List Bullet 3"/>
    <w:basedOn w:val="List3"/>
    <w:rsid w:val="00C56C9E"/>
    <w:pPr>
      <w:numPr>
        <w:numId w:val="15"/>
      </w:numPr>
      <w:tabs>
        <w:tab w:val="clear" w:pos="1021"/>
      </w:tabs>
      <w:ind w:left="1037" w:hanging="357"/>
    </w:pPr>
  </w:style>
  <w:style w:type="paragraph" w:styleId="ListBullet4">
    <w:name w:val="List Bullet 4"/>
    <w:basedOn w:val="List4"/>
    <w:rsid w:val="00C56C9E"/>
    <w:pPr>
      <w:numPr>
        <w:numId w:val="3"/>
      </w:numPr>
    </w:pPr>
  </w:style>
  <w:style w:type="paragraph" w:styleId="ListBullet5">
    <w:name w:val="List Bullet 5"/>
    <w:basedOn w:val="List5"/>
    <w:rsid w:val="00C56C9E"/>
    <w:pPr>
      <w:numPr>
        <w:numId w:val="4"/>
      </w:numPr>
    </w:pPr>
  </w:style>
  <w:style w:type="paragraph" w:styleId="ListContinue2">
    <w:name w:val="List Continue 2"/>
    <w:basedOn w:val="List2"/>
    <w:rsid w:val="00C56C9E"/>
    <w:pPr>
      <w:ind w:firstLine="0"/>
    </w:pPr>
  </w:style>
  <w:style w:type="paragraph" w:styleId="ListContinue3">
    <w:name w:val="List Continue 3"/>
    <w:basedOn w:val="List3"/>
    <w:rsid w:val="00C56C9E"/>
    <w:pPr>
      <w:ind w:left="1021" w:firstLine="0"/>
    </w:pPr>
  </w:style>
  <w:style w:type="paragraph" w:styleId="ListContinue4">
    <w:name w:val="List Continue 4"/>
    <w:basedOn w:val="List4"/>
    <w:rsid w:val="00C56C9E"/>
    <w:pPr>
      <w:ind w:firstLine="0"/>
    </w:pPr>
  </w:style>
  <w:style w:type="paragraph" w:styleId="ListContinue5">
    <w:name w:val="List Continue 5"/>
    <w:basedOn w:val="List5"/>
    <w:rsid w:val="00C56C9E"/>
    <w:pPr>
      <w:ind w:firstLine="0"/>
    </w:pPr>
  </w:style>
  <w:style w:type="paragraph" w:styleId="ListNumber3">
    <w:name w:val="List Number 3"/>
    <w:basedOn w:val="List3"/>
    <w:rsid w:val="00C56C9E"/>
    <w:pPr>
      <w:numPr>
        <w:numId w:val="5"/>
      </w:numPr>
    </w:pPr>
  </w:style>
  <w:style w:type="paragraph" w:styleId="ListNumber4">
    <w:name w:val="List Number 4"/>
    <w:basedOn w:val="List4"/>
    <w:rsid w:val="00C56C9E"/>
    <w:pPr>
      <w:numPr>
        <w:numId w:val="6"/>
      </w:numPr>
    </w:pPr>
  </w:style>
  <w:style w:type="paragraph" w:styleId="ListNumber5">
    <w:name w:val="List Number 5"/>
    <w:basedOn w:val="List5"/>
    <w:rsid w:val="00C56C9E"/>
    <w:pPr>
      <w:numPr>
        <w:numId w:val="7"/>
      </w:numPr>
    </w:pPr>
  </w:style>
  <w:style w:type="paragraph" w:styleId="BlockText">
    <w:name w:val="Block Text"/>
    <w:basedOn w:val="Normal"/>
    <w:rsid w:val="00C56C9E"/>
    <w:pPr>
      <w:spacing w:after="120"/>
      <w:ind w:left="1440" w:right="1440"/>
    </w:pPr>
  </w:style>
  <w:style w:type="character" w:customStyle="1" w:styleId="Subscript">
    <w:name w:val="Subscript"/>
    <w:basedOn w:val="DefaultParagraphFont"/>
    <w:rsid w:val="00C56C9E"/>
    <w:rPr>
      <w:sz w:val="16"/>
      <w:vertAlign w:val="subscript"/>
    </w:rPr>
  </w:style>
  <w:style w:type="character" w:customStyle="1" w:styleId="Superscript">
    <w:name w:val="Superscript"/>
    <w:basedOn w:val="DefaultParagraphFont"/>
    <w:rsid w:val="00C56C9E"/>
    <w:rPr>
      <w:sz w:val="16"/>
      <w:vertAlign w:val="superscript"/>
    </w:rPr>
  </w:style>
  <w:style w:type="character" w:customStyle="1" w:styleId="Symbols">
    <w:name w:val="Symbols"/>
    <w:basedOn w:val="DefaultParagraphFont"/>
    <w:rsid w:val="00C56C9E"/>
    <w:rPr>
      <w:rFonts w:ascii="Symbol" w:hAnsi="Symbol"/>
    </w:rPr>
  </w:style>
  <w:style w:type="character" w:customStyle="1" w:styleId="MenuOptions">
    <w:name w:val="Menu Options"/>
    <w:basedOn w:val="DefaultParagraphFont"/>
    <w:rsid w:val="00C56C9E"/>
    <w:rPr>
      <w:rFonts w:ascii="Arial Narrow" w:hAnsi="Arial Narrow"/>
      <w:smallCaps/>
    </w:rPr>
  </w:style>
  <w:style w:type="character" w:customStyle="1" w:styleId="Buttons">
    <w:name w:val="Buttons"/>
    <w:basedOn w:val="DefaultParagraphFont"/>
    <w:rsid w:val="00C56C9E"/>
    <w:rPr>
      <w:b/>
    </w:rPr>
  </w:style>
  <w:style w:type="character" w:customStyle="1" w:styleId="Underlined">
    <w:name w:val="Underlined"/>
    <w:basedOn w:val="DefaultParagraphFont"/>
    <w:rsid w:val="00C56C9E"/>
    <w:rPr>
      <w:u w:val="single"/>
    </w:rPr>
  </w:style>
  <w:style w:type="paragraph" w:customStyle="1" w:styleId="TableBodyTextRight">
    <w:name w:val="Table Body Text Right"/>
    <w:basedOn w:val="TableBodyText"/>
    <w:rsid w:val="00C56C9E"/>
    <w:pPr>
      <w:widowControl w:val="0"/>
      <w:autoSpaceDE w:val="0"/>
      <w:autoSpaceDN w:val="0"/>
      <w:adjustRightInd w:val="0"/>
      <w:jc w:val="right"/>
    </w:pPr>
    <w:rPr>
      <w:rFonts w:cs="Arial"/>
      <w:szCs w:val="18"/>
    </w:rPr>
  </w:style>
  <w:style w:type="paragraph" w:customStyle="1" w:styleId="CopyrightText">
    <w:name w:val="Copyright Text"/>
    <w:basedOn w:val="BodyText"/>
    <w:rsid w:val="00C56C9E"/>
    <w:rPr>
      <w:sz w:val="18"/>
    </w:rPr>
  </w:style>
  <w:style w:type="paragraph" w:customStyle="1" w:styleId="BodySmallRight">
    <w:name w:val="Body Small Right"/>
    <w:basedOn w:val="BodyTextRight"/>
    <w:rsid w:val="00C56C9E"/>
    <w:rPr>
      <w:sz w:val="18"/>
      <w:szCs w:val="18"/>
    </w:rPr>
  </w:style>
  <w:style w:type="paragraph" w:customStyle="1" w:styleId="MarginEdition">
    <w:name w:val="Margin Edition"/>
    <w:basedOn w:val="MarginNote"/>
    <w:rsid w:val="00C56C9E"/>
    <w:pPr>
      <w:spacing w:before="0" w:after="0"/>
    </w:pPr>
    <w:rPr>
      <w:rFonts w:ascii="Times New Roman" w:hAnsi="Times New Roman"/>
      <w:color w:val="999999"/>
    </w:rPr>
  </w:style>
  <w:style w:type="paragraph" w:customStyle="1" w:styleId="Spacer">
    <w:name w:val="Spacer"/>
    <w:basedOn w:val="Normal"/>
    <w:rsid w:val="00C56C9E"/>
    <w:rPr>
      <w:sz w:val="2"/>
      <w:szCs w:val="2"/>
    </w:rPr>
  </w:style>
  <w:style w:type="character" w:customStyle="1" w:styleId="Small">
    <w:name w:val="Small"/>
    <w:basedOn w:val="DefaultParagraphFont"/>
    <w:rsid w:val="00C56C9E"/>
    <w:rPr>
      <w:sz w:val="16"/>
    </w:rPr>
  </w:style>
  <w:style w:type="paragraph" w:customStyle="1" w:styleId="WideTable">
    <w:name w:val="Wide Table"/>
    <w:basedOn w:val="Normal"/>
    <w:rsid w:val="00C56C9E"/>
    <w:pPr>
      <w:ind w:left="-1418"/>
    </w:pPr>
    <w:rPr>
      <w:sz w:val="2"/>
      <w:szCs w:val="2"/>
    </w:rPr>
  </w:style>
  <w:style w:type="character" w:styleId="PageNumber">
    <w:name w:val="page number"/>
    <w:basedOn w:val="DefaultParagraphFont"/>
    <w:rsid w:val="00C56C9E"/>
  </w:style>
  <w:style w:type="paragraph" w:styleId="Quote">
    <w:name w:val="Quote"/>
    <w:basedOn w:val="Heading1"/>
    <w:link w:val="QuoteChar"/>
    <w:qFormat/>
    <w:rsid w:val="00C56C9E"/>
    <w:rPr>
      <w:b w:val="0"/>
      <w:sz w:val="72"/>
      <w:szCs w:val="72"/>
      <w:lang w:val="en-NZ"/>
    </w:rPr>
  </w:style>
  <w:style w:type="character" w:customStyle="1" w:styleId="QuoteChar">
    <w:name w:val="Quote Char"/>
    <w:basedOn w:val="DefaultParagraphFont"/>
    <w:link w:val="Quote"/>
    <w:rsid w:val="00C56C9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56C9E"/>
    <w:pPr>
      <w:pageBreakBefore/>
    </w:pPr>
  </w:style>
  <w:style w:type="paragraph" w:customStyle="1" w:styleId="Border">
    <w:name w:val="Border"/>
    <w:basedOn w:val="Normal"/>
    <w:qFormat/>
    <w:rsid w:val="00C56C9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56C9E"/>
    <w:rPr>
      <w:b/>
      <w:bCs/>
      <w:i/>
      <w:iCs/>
      <w:color w:val="auto"/>
    </w:rPr>
  </w:style>
  <w:style w:type="paragraph" w:styleId="IntenseQuote">
    <w:name w:val="Intense Quote"/>
    <w:basedOn w:val="Normal"/>
    <w:next w:val="Normal"/>
    <w:link w:val="IntenseQuoteChar"/>
    <w:uiPriority w:val="30"/>
    <w:qFormat/>
    <w:rsid w:val="00C56C9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56C9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56C9E"/>
    <w:rPr>
      <w:smallCaps/>
      <w:color w:val="auto"/>
      <w:u w:val="single"/>
    </w:rPr>
  </w:style>
  <w:style w:type="character" w:styleId="IntenseReference">
    <w:name w:val="Intense Reference"/>
    <w:basedOn w:val="DefaultParagraphFont"/>
    <w:uiPriority w:val="32"/>
    <w:qFormat/>
    <w:rsid w:val="00C56C9E"/>
    <w:rPr>
      <w:b/>
      <w:bCs/>
      <w:smallCaps/>
      <w:color w:val="auto"/>
      <w:spacing w:val="5"/>
      <w:u w:val="single"/>
    </w:rPr>
  </w:style>
  <w:style w:type="paragraph" w:customStyle="1" w:styleId="2ColumnHeading">
    <w:name w:val="2Column Heading"/>
    <w:basedOn w:val="BodyText"/>
    <w:qFormat/>
    <w:rsid w:val="00C56C9E"/>
    <w:pPr>
      <w:spacing w:after="60"/>
      <w:ind w:left="-2268"/>
    </w:pPr>
    <w:rPr>
      <w:b/>
    </w:rPr>
  </w:style>
  <w:style w:type="paragraph" w:customStyle="1" w:styleId="Heading1TOC">
    <w:name w:val="Heading1 TOC"/>
    <w:basedOn w:val="Normal"/>
    <w:qFormat/>
    <w:rsid w:val="00C56C9E"/>
    <w:pPr>
      <w:spacing w:before="240" w:after="120"/>
    </w:pPr>
    <w:rPr>
      <w:rFonts w:ascii="Times New Roman" w:hAnsi="Times New Roman"/>
      <w:b/>
      <w:sz w:val="32"/>
    </w:rPr>
  </w:style>
  <w:style w:type="paragraph" w:customStyle="1" w:styleId="Heading2TOC">
    <w:name w:val="Heading2 TOC"/>
    <w:basedOn w:val="Normal"/>
    <w:qFormat/>
    <w:rsid w:val="00C56C9E"/>
    <w:pPr>
      <w:spacing w:before="240" w:after="60"/>
    </w:pPr>
    <w:rPr>
      <w:rFonts w:ascii="Times New Roman" w:hAnsi="Times New Roman"/>
      <w:b/>
      <w:sz w:val="28"/>
    </w:rPr>
  </w:style>
  <w:style w:type="character" w:customStyle="1" w:styleId="Underline">
    <w:name w:val="Underline"/>
    <w:basedOn w:val="DefaultParagraphFont"/>
    <w:qFormat/>
    <w:rsid w:val="00C56C9E"/>
    <w:rPr>
      <w:u w:val="single"/>
    </w:rPr>
  </w:style>
  <w:style w:type="character" w:customStyle="1" w:styleId="BoldandItalics">
    <w:name w:val="Bold and Italics"/>
    <w:qFormat/>
    <w:rsid w:val="00C56C9E"/>
    <w:rPr>
      <w:b/>
      <w:i/>
      <w:u w:val="none"/>
    </w:rPr>
  </w:style>
  <w:style w:type="paragraph" w:styleId="BalloonText">
    <w:name w:val="Balloon Text"/>
    <w:basedOn w:val="Normal"/>
    <w:link w:val="BalloonTextChar"/>
    <w:rsid w:val="00C56C9E"/>
    <w:rPr>
      <w:rFonts w:ascii="Tahoma" w:hAnsi="Tahoma" w:cs="Tahoma"/>
      <w:sz w:val="16"/>
      <w:szCs w:val="16"/>
    </w:rPr>
  </w:style>
  <w:style w:type="character" w:customStyle="1" w:styleId="BalloonTextChar">
    <w:name w:val="Balloon Text Char"/>
    <w:basedOn w:val="DefaultParagraphFont"/>
    <w:link w:val="BalloonText"/>
    <w:rsid w:val="00C56C9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56C9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56C9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56C9E"/>
    <w:rPr>
      <w:b/>
      <w:color w:val="660033"/>
      <w:spacing w:val="0"/>
    </w:rPr>
  </w:style>
  <w:style w:type="paragraph" w:customStyle="1" w:styleId="Nameditemlist">
    <w:name w:val="Named item list"/>
    <w:basedOn w:val="BodyText"/>
    <w:qFormat/>
    <w:rsid w:val="00C56C9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1140</Words>
  <Characters>7773</Characters>
  <Application>Microsoft Office Word</Application>
  <DocSecurity>0</DocSecurity>
  <Lines>304</Lines>
  <Paragraphs>200</Paragraphs>
  <ScaleCrop>false</ScaleCrop>
  <Company>Author-it Software Corporation Ltd.</Company>
  <LinksUpToDate>false</LinksUpToDate>
  <CharactersWithSpaces>8765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AUR40412 Certificate IV in Automotive Performance Enhancement</dc:title>
  <dc:subject>Approved</dc:subject>
  <dc:creator>Auto Skills Australia</dc:creator>
  <cp:keywords>Release: 1</cp:keywords>
  <dc:description>Copyright © 1996-2007 Author-it Software Corporation Ltd., all rights reserved.</dc:description>
  <cp:lastModifiedBy>TPCMS</cp:lastModifiedBy>
  <cp:revision>3</cp:revision>
  <dcterms:created xsi:type="dcterms:W3CDTF">2013-02-08T07:26:00Z</dcterms:created>
  <dcterms:modified xsi:type="dcterms:W3CDTF">2013-02-08T07:26:00Z</dcterms:modified>
</cp:coreProperties>
</file>