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F07" w:rsidP="00334F0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AUR21112 Certificate II in Automotive Sales</w:t>
      </w:r>
      <w:r>
        <w:fldChar w:fldCharType="end"/>
      </w:r>
    </w:p>
    <w:p w:rsidR="00334F07" w:rsidP="00334F07">
      <w:pPr>
        <w:pStyle w:val="Version"/>
        <w:sectPr w:rsidSect="00EF1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FE9" w:rsidP="00EF1FE9">
      <w:pPr>
        <w:pStyle w:val="SuperHeading"/>
      </w:pPr>
      <w:r w:rsidRPr="00EF1FE9">
        <w:t>AUR21112 Certificate II in Automotive Sales</w:t>
      </w:r>
    </w:p>
    <w:p w:rsidR="00000000" w:rsidRPr="00EF1FE9" w:rsidP="00EF1FE9">
      <w:pPr>
        <w:pStyle w:val="Heading1"/>
      </w:pPr>
      <w:bookmarkStart w:id="1" w:name="O_499781"/>
      <w:bookmarkEnd w:id="1"/>
      <w:r w:rsidRPr="00EF1FE9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334F07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Comment</w:t>
            </w:r>
          </w:p>
        </w:tc>
      </w:tr>
      <w:tr w:rsidTr="00334F07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8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t>Replaces AUR21105 Certificate II in Automotive Sales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AllowPageBreak"/>
      </w:pPr>
    </w:p>
    <w:p w:rsidR="00000000" w:rsidRPr="00EF1FE9" w:rsidP="00EF1FE9">
      <w:pPr>
        <w:pStyle w:val="Heading1"/>
      </w:pPr>
      <w:bookmarkStart w:id="2" w:name="O_499782"/>
      <w:bookmarkEnd w:id="2"/>
      <w:r w:rsidRPr="00EF1FE9">
        <w:t>Description</w:t>
      </w:r>
    </w:p>
    <w:p w:rsidR="00000000" w:rsidRPr="00EF1FE9" w:rsidP="00EF1FE9">
      <w:pPr>
        <w:pStyle w:val="BodyText"/>
      </w:pPr>
      <w:r w:rsidRPr="00EF1FE9">
        <w:t>This qualification covers the skills and knowledge required to perform sales-related tasks in the automotive retail, service</w:t>
      </w:r>
      <w:r w:rsidRPr="00EF1FE9">
        <w:t xml:space="preserve"> or repair industry. </w:t>
      </w:r>
    </w:p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Job roles and employment outcomes</w:t>
      </w:r>
    </w:p>
    <w:p w:rsidR="00000000" w:rsidRPr="00EF1FE9" w:rsidP="00EF1FE9">
      <w:pPr>
        <w:pStyle w:val="BodyText"/>
      </w:pPr>
      <w:r w:rsidRPr="00EF1FE9">
        <w:t xml:space="preserve">The Certificate II in Automotive Sales prepares new employees or recognises and develops existing workers who are performing general sales and marketing functions in an automotive retail, service or </w:t>
      </w:r>
      <w:r w:rsidRPr="00EF1FE9">
        <w:t xml:space="preserve">repair business. </w:t>
      </w:r>
    </w:p>
    <w:p w:rsidR="00000000" w:rsidRPr="00EF1FE9" w:rsidP="00EF1FE9">
      <w:pPr>
        <w:pStyle w:val="BodyText"/>
      </w:pPr>
      <w:r w:rsidRPr="00EF1FE9">
        <w:t>Job roles related to this qualification include:</w:t>
      </w:r>
    </w:p>
    <w:p w:rsidR="00000000" w:rsidRPr="00EF1FE9" w:rsidP="00EF1FE9">
      <w:pPr>
        <w:pStyle w:val="ListBullet"/>
      </w:pPr>
      <w:r w:rsidRPr="00EF1FE9">
        <w:t>service station attendant or salesperson</w:t>
      </w:r>
    </w:p>
    <w:p w:rsidR="00000000" w:rsidRPr="00EF1FE9" w:rsidP="00EF1FE9">
      <w:pPr>
        <w:pStyle w:val="ListBullet"/>
      </w:pPr>
      <w:r w:rsidRPr="00EF1FE9">
        <w:t>bicycle salesperson</w:t>
      </w:r>
    </w:p>
    <w:p w:rsidR="00000000" w:rsidRPr="00EF1FE9" w:rsidP="00EF1FE9">
      <w:pPr>
        <w:pStyle w:val="ListBullet"/>
      </w:pPr>
      <w:r w:rsidRPr="00EF1FE9">
        <w:t>outdoor equipment salesperson</w:t>
      </w:r>
    </w:p>
    <w:p w:rsidR="00000000" w:rsidRPr="00EF1FE9" w:rsidP="00EF1FE9">
      <w:pPr>
        <w:pStyle w:val="ListBullet"/>
      </w:pPr>
      <w:r w:rsidRPr="00EF1FE9">
        <w:t>sales assistant.</w:t>
      </w:r>
    </w:p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Application</w:t>
      </w:r>
    </w:p>
    <w:p w:rsidR="00000000" w:rsidRPr="00EF1FE9" w:rsidP="00EF1FE9">
      <w:pPr>
        <w:pStyle w:val="BodyText"/>
      </w:pPr>
      <w:r w:rsidRPr="00EF1FE9">
        <w:t>This qualification is suitable for an Australian traineeship pathway.</w:t>
      </w:r>
    </w:p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Additional qualification advice</w:t>
      </w:r>
    </w:p>
    <w:p w:rsidR="00000000" w:rsidRPr="00EF1FE9" w:rsidP="00EF1FE9">
      <w:pPr>
        <w:pStyle w:val="BodyText"/>
      </w:pPr>
      <w:r w:rsidRPr="00EF1FE9">
        <w:t>The Certificate II in Automotive Sales may be attained as a generic qualification, or when a particular occupational outcome is required. Advice is provi</w:t>
      </w:r>
      <w:r w:rsidRPr="00EF1FE9">
        <w:t xml:space="preserve">ded in the qualification on the recommended units of competency for specialisation areas. </w:t>
      </w:r>
    </w:p>
    <w:p w:rsidR="00000000" w:rsidRPr="00EF1FE9" w:rsidP="00EF1FE9">
      <w:pPr>
        <w:pStyle w:val="AllowPageBreak"/>
      </w:pPr>
    </w:p>
    <w:p w:rsidR="00000000" w:rsidRPr="00EF1FE9" w:rsidP="00EF1FE9">
      <w:pPr>
        <w:pStyle w:val="Heading1"/>
      </w:pPr>
      <w:bookmarkStart w:id="3" w:name="O_499783"/>
      <w:bookmarkEnd w:id="3"/>
      <w:r w:rsidRPr="00EF1FE9">
        <w:t>Pathways Information</w:t>
      </w:r>
    </w:p>
    <w:p w:rsidR="00000000" w:rsidRPr="00EF1FE9" w:rsidP="00EF1FE9">
      <w:pPr>
        <w:pStyle w:val="BodyText"/>
      </w:pPr>
      <w:r w:rsidRPr="00EF1FE9">
        <w:rPr>
          <w:rStyle w:val="SpecialBold"/>
        </w:rPr>
        <w:t>Pathways into the qualification</w:t>
      </w:r>
    </w:p>
    <w:p w:rsidR="00000000" w:rsidRPr="00EF1FE9" w:rsidP="00EF1FE9">
      <w:pPr>
        <w:pStyle w:val="BodyText"/>
      </w:pPr>
      <w:r w:rsidRPr="00EF1FE9">
        <w:t>Credit will be granted towards this qualification to those who have completed AUR10112 Certific</w:t>
      </w:r>
      <w:r w:rsidRPr="00EF1FE9">
        <w:t xml:space="preserve">ate I in Automotive Vocational Preparation or other relevant qualifications. </w:t>
      </w:r>
    </w:p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 xml:space="preserve">Pathways from the qualification </w:t>
      </w:r>
    </w:p>
    <w:p w:rsidR="00334F07" w:rsidP="00EF1FE9">
      <w:pPr>
        <w:pStyle w:val="BodyText"/>
      </w:pPr>
      <w:r w:rsidRPr="00EF1FE9">
        <w:t>Further training pathways from this qualification include AUR31012 Certificate III in Automotive Sales or other relevant qualifications.</w:t>
      </w:r>
    </w:p>
    <w:p w:rsidR="00334F07" w:rsidP="00EF1FE9">
      <w:pPr>
        <w:pStyle w:val="BodyText"/>
      </w:pPr>
    </w:p>
    <w:p w:rsidR="00000000" w:rsidRPr="00EF1FE9" w:rsidP="00EF1FE9">
      <w:pPr>
        <w:pStyle w:val="Heading1"/>
      </w:pPr>
      <w:bookmarkStart w:id="4" w:name="O_499784"/>
      <w:bookmarkEnd w:id="4"/>
      <w:r w:rsidRPr="00EF1FE9">
        <w:t>Licensing/Regulatory Information</w:t>
      </w:r>
    </w:p>
    <w:p w:rsidR="00000000" w:rsidRPr="00EF1FE9" w:rsidP="00EF1FE9">
      <w:pPr>
        <w:pStyle w:val="BodyText"/>
      </w:pPr>
      <w:r w:rsidRPr="00EF1FE9">
        <w:t>There are no specific licences that relate to this qualification. However, some units in this qualification may have licensing or regulatory requirements, depending on the work context. Local regulations should b</w:t>
      </w:r>
      <w:r w:rsidRPr="00EF1FE9">
        <w:t>e checked for details.</w:t>
      </w:r>
    </w:p>
    <w:p w:rsidR="00000000" w:rsidRPr="00EF1FE9" w:rsidP="00EF1FE9">
      <w:pPr>
        <w:pStyle w:val="AllowPageBreak"/>
      </w:pPr>
    </w:p>
    <w:p w:rsidR="00000000" w:rsidRPr="00EF1FE9" w:rsidP="00EF1FE9">
      <w:pPr>
        <w:pStyle w:val="Heading1"/>
      </w:pPr>
      <w:bookmarkStart w:id="5" w:name="O_499785"/>
      <w:bookmarkEnd w:id="5"/>
      <w:r w:rsidRPr="00EF1FE9">
        <w:t>Entry Requirements</w:t>
      </w:r>
    </w:p>
    <w:p w:rsidR="00000000" w:rsidRPr="00EF1FE9" w:rsidP="00EF1FE9">
      <w:pPr>
        <w:pStyle w:val="BodyText"/>
      </w:pPr>
      <w:r w:rsidRPr="00EF1FE9">
        <w:t>This qualification may be accessed by direct entry.</w:t>
      </w:r>
    </w:p>
    <w:p w:rsidR="00000000" w:rsidRPr="00EF1FE9" w:rsidP="00EF1FE9">
      <w:pPr>
        <w:pStyle w:val="AllowPageBreak"/>
      </w:pPr>
    </w:p>
    <w:p w:rsidR="00000000" w:rsidRPr="00EF1FE9" w:rsidP="00EF1FE9">
      <w:pPr>
        <w:pStyle w:val="Heading1"/>
      </w:pPr>
      <w:bookmarkStart w:id="6" w:name="O_499786"/>
      <w:bookmarkEnd w:id="6"/>
      <w:r w:rsidRPr="00EF1FE9">
        <w:t>Employability Skills Summary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3"/>
      </w:tblGrid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EMPLOYABILITY SKILLS QUALIFICATION SUMMARY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The following table contains a summary of the Employability Skills required by the automotive industry for this qualification. The Employability Skills facets described here are broad industry requirements that may vary depending on qualification packaging</w:t>
            </w:r>
            <w:r w:rsidRPr="00EF1FE9">
              <w:t xml:space="preserve"> options.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Employability Skill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Industry/enterprise requirements for this qualification include: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Communication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 xml:space="preserve">gathering, conveying and receiving verbal and written information </w:t>
            </w:r>
          </w:p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>listening and understanding workplace instructions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Teamwork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>working with colleagues and supervisors to contribute to organisational goals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Problem solving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>solving routine problems related to hazards in the workplace, while under direct supervision</w:t>
            </w:r>
          </w:p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>checking own work to ensure errors are minimal and work flow is mai</w:t>
            </w:r>
            <w:r w:rsidRPr="00EF1FE9">
              <w:t>ntained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Initiative and enterprise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>raising workplace health and safety (WHS) issues with the WHS officer</w:t>
            </w:r>
          </w:p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>recognising and responding to circumstances outside of personal competence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Planning and organising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>planning own work schedule to ensure tasks are co</w:t>
            </w:r>
            <w:r w:rsidRPr="00EF1FE9">
              <w:t>mpleted on time</w:t>
            </w:r>
          </w:p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>setting, monitoring and satisfying personal work goals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Self-management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 xml:space="preserve">behaving in ways that contribute to an effective and safe work environment </w:t>
            </w:r>
          </w:p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 xml:space="preserve">identifying own roles and responsibilities 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Learning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>listening to ideas and opinions of other members of the team</w:t>
            </w:r>
          </w:p>
          <w:p w:rsidR="00000000" w:rsidP="00EF1FE9">
            <w:pPr>
              <w:pStyle w:val="ListBullet"/>
              <w:rPr>
                <w:lang w:val="en-NZ"/>
              </w:rPr>
            </w:pPr>
            <w:r w:rsidRPr="00EF1FE9">
              <w:t>following safety procedures</w:t>
            </w:r>
          </w:p>
        </w:tc>
      </w:tr>
      <w:tr w:rsidTr="00EF1FE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Technology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ListBullet"/>
            </w:pPr>
            <w:r w:rsidRPr="00EF1FE9">
              <w:t>operating a range of tools and equipment or specific machinery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AllowPageBreak"/>
      </w:pPr>
    </w:p>
    <w:p w:rsidR="00000000" w:rsidRPr="00EF1FE9" w:rsidP="00EF1FE9">
      <w:pPr>
        <w:pStyle w:val="Heading1"/>
      </w:pPr>
      <w:bookmarkStart w:id="7" w:name="O_499787"/>
      <w:bookmarkEnd w:id="7"/>
      <w:r w:rsidRPr="00EF1FE9">
        <w:t>Packaging Rules</w:t>
      </w:r>
    </w:p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Packaging Rules</w:t>
      </w:r>
    </w:p>
    <w:p w:rsidR="00000000" w:rsidRPr="00EF1FE9" w:rsidP="00EF1FE9">
      <w:pPr>
        <w:pStyle w:val="BodyText"/>
      </w:pPr>
      <w:r w:rsidRPr="00EF1FE9">
        <w:t>To be awarded this qualification, comp</w:t>
      </w:r>
      <w:r w:rsidRPr="00EF1FE9">
        <w:t xml:space="preserve">etency must be demonstrated in </w:t>
      </w:r>
      <w:r w:rsidRPr="00EF1FE9">
        <w:rPr>
          <w:rStyle w:val="SpecialBold"/>
        </w:rPr>
        <w:t xml:space="preserve">12 units </w:t>
      </w:r>
      <w:r w:rsidRPr="00EF1FE9">
        <w:t>of competency, consisting of</w:t>
      </w:r>
      <w:r w:rsidRPr="00EF1FE9">
        <w:rPr>
          <w:rStyle w:val="SpecialBold"/>
        </w:rPr>
        <w:t>:</w:t>
      </w:r>
    </w:p>
    <w:p w:rsidR="00000000" w:rsidRPr="00EF1FE9" w:rsidP="00EF1FE9">
      <w:pPr>
        <w:pStyle w:val="ListBullet"/>
      </w:pPr>
      <w:r w:rsidRPr="00EF1FE9">
        <w:rPr>
          <w:rStyle w:val="SpecialBold"/>
        </w:rPr>
        <w:t>6 core units</w:t>
      </w:r>
    </w:p>
    <w:p w:rsidR="00000000" w:rsidRPr="00EF1FE9" w:rsidP="00EF1FE9">
      <w:pPr>
        <w:pStyle w:val="BodyText"/>
      </w:pPr>
      <w:r w:rsidRPr="00EF1FE9">
        <w:t xml:space="preserve">plus </w:t>
      </w:r>
    </w:p>
    <w:p w:rsidR="00000000" w:rsidRPr="00EF1FE9" w:rsidP="00EF1FE9">
      <w:pPr>
        <w:pStyle w:val="ListBullet"/>
      </w:pPr>
      <w:r w:rsidRPr="00EF1FE9">
        <w:rPr>
          <w:rStyle w:val="SpecialBold"/>
        </w:rPr>
        <w:t xml:space="preserve">3 specialist elective units </w:t>
      </w:r>
      <w:r w:rsidRPr="00EF1FE9">
        <w:t>in</w:t>
      </w:r>
      <w:r w:rsidRPr="00EF1FE9">
        <w:rPr>
          <w:rStyle w:val="SpecialBold"/>
        </w:rPr>
        <w:t xml:space="preserve"> one </w:t>
      </w:r>
      <w:r w:rsidRPr="00EF1FE9">
        <w:t>of the selected specialist groups relating to occupational streams</w:t>
      </w:r>
    </w:p>
    <w:p w:rsidR="00000000" w:rsidRPr="00EF1FE9" w:rsidP="00EF1FE9">
      <w:pPr>
        <w:pStyle w:val="BodyText"/>
      </w:pPr>
      <w:r w:rsidRPr="00EF1FE9">
        <w:t xml:space="preserve">plus </w:t>
      </w:r>
    </w:p>
    <w:p w:rsidR="00000000" w:rsidRPr="00EF1FE9" w:rsidP="00EF1FE9">
      <w:pPr>
        <w:pStyle w:val="ListBullet"/>
      </w:pPr>
      <w:r w:rsidRPr="00EF1FE9">
        <w:rPr>
          <w:rStyle w:val="SpecialBold"/>
        </w:rPr>
        <w:t>3 general elective units</w:t>
      </w:r>
      <w:r w:rsidRPr="00EF1FE9">
        <w:t>, of which:</w:t>
      </w:r>
    </w:p>
    <w:p w:rsidR="00000000" w:rsidRPr="00EF1FE9" w:rsidP="00EF1FE9">
      <w:pPr>
        <w:pStyle w:val="ListBullet2"/>
      </w:pPr>
      <w:r w:rsidRPr="00EF1FE9">
        <w:t xml:space="preserve">up to </w:t>
      </w:r>
      <w:r w:rsidRPr="00EF1FE9">
        <w:rPr>
          <w:rStyle w:val="SpecialBold"/>
        </w:rPr>
        <w:t xml:space="preserve">3 </w:t>
      </w:r>
      <w:r w:rsidRPr="00EF1FE9">
        <w:t>elective units may be chosen from the elective units listed below</w:t>
      </w:r>
    </w:p>
    <w:p w:rsidR="00000000" w:rsidRPr="00EF1FE9" w:rsidP="00EF1FE9">
      <w:pPr>
        <w:pStyle w:val="ListBullet2"/>
      </w:pPr>
      <w:r w:rsidRPr="00EF1FE9">
        <w:t xml:space="preserve">up to </w:t>
      </w:r>
      <w:r w:rsidRPr="00EF1FE9">
        <w:rPr>
          <w:rStyle w:val="SpecialBold"/>
        </w:rPr>
        <w:t>3</w:t>
      </w:r>
      <w:r w:rsidRPr="00EF1FE9">
        <w:t xml:space="preserve"> elective units may be chosen from a Certificate II qualification or above in this training package or another endorsed training package or accredited course, provided that the units </w:t>
      </w:r>
      <w:r w:rsidRPr="00EF1FE9">
        <w:t>chosen contribute to the vocational outcome of the qualification and do not duplicate the outcome of another unit chosen for the qualification.</w:t>
      </w:r>
    </w:p>
    <w:p w:rsidR="00000000" w:rsidRPr="00EF1FE9" w:rsidP="00EF1FE9">
      <w:pPr>
        <w:pStyle w:val="BodyText"/>
      </w:pPr>
      <w:r w:rsidRPr="00EF1FE9">
        <w:rPr>
          <w:rStyle w:val="SpecialBold"/>
        </w:rPr>
        <w:t xml:space="preserve">Core units </w:t>
      </w:r>
    </w:p>
    <w:p w:rsidR="00000000" w:rsidRPr="00EF1FE9" w:rsidP="00EF1FE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Unit title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 Sales and Marketing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AURACA2001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Establish relations with customers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 Health and Safety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safe working practices in an automotive workplace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Sales and Parts, Administration and Management – Sales and Marketing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Present stock and sales area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AURSCA2006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Promote products and services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Sales and Parts, Administration and Management – Regulatory or Legal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AURSLA2001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legal requirements relating to product sales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Imported Units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SIRXRSK001A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t xml:space="preserve">Minimise theft 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Specialist elective units</w:t>
      </w:r>
    </w:p>
    <w:p w:rsidR="00000000" w:rsidRPr="00EF1FE9" w:rsidP="00EF1FE9">
      <w:pPr>
        <w:pStyle w:val="BodyText"/>
      </w:pPr>
      <w:r w:rsidRPr="00EF1FE9">
        <w:rPr>
          <w:rStyle w:val="SpecialBold"/>
        </w:rPr>
        <w:t>Group A: Service Station Sales and Service</w:t>
      </w:r>
    </w:p>
    <w:p w:rsidR="00000000" w:rsidRPr="00EF1FE9" w:rsidP="00EF1FE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Unit title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Sales and Parts, Administration and Management – Sales and Marketing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Sell products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Imported Units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SIRXCCS201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point-of-sale handling procedures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SIRXINV002A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Maintain and order stock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SIRXMER201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Merchandise products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SIRXWHS302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Maintain store safety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TLIA2020A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t>Replenish stock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Group B: Bicycle Sales</w:t>
      </w:r>
    </w:p>
    <w:p w:rsidR="00000000" w:rsidRPr="00EF1FE9" w:rsidP="00EF1FE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Unit title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 xml:space="preserve">Common – Management, Leadership and Supervision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AURAMA2001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Work effectively with others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Bicycle – Technical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AURBTA2004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Assemble box bicycles for retail sale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Bicycle – Technical – Accessories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AURBTV2001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Fit and adjust bicycle accessories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7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 xml:space="preserve">Sales and Parts, Administration and Management – Sales and Marketing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Sell products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Imported Units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SIRXINV002A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Maintain and order stock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SIRXMER201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Merchandise products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SIRXWHS302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t>Maintain store safety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>Group C: Outdoor Power Equipment Sales</w:t>
      </w:r>
    </w:p>
    <w:p w:rsidR="00000000" w:rsidRPr="00EF1FE9" w:rsidP="00EF1FE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Unit title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 xml:space="preserve">Common – Sales and Marketing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AURACA3003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Build customer relations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Sales and Part</w:t>
            </w:r>
            <w:r w:rsidRPr="00EF1FE9">
              <w:rPr>
                <w:rStyle w:val="SpecialBold"/>
              </w:rPr>
              <w:t xml:space="preserve">s, Administration and Management – Sales and Marketing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sales procedures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Imported Units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SIRXICT001A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Operate retail technology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SIRXINV001A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 xml:space="preserve">Perform stock control procedures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TLIA2013A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t xml:space="preserve">Receive goods 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BodyText"/>
      </w:pPr>
      <w:r w:rsidRPr="00EF1FE9">
        <w:rPr>
          <w:rStyle w:val="SpecialBold"/>
        </w:rPr>
        <w:t xml:space="preserve">General elective units </w:t>
      </w:r>
    </w:p>
    <w:p w:rsidR="00000000" w:rsidRPr="00EF1FE9" w:rsidP="00EF1FE9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rPr>
                <w:rStyle w:val="SpecialBold"/>
              </w:rPr>
              <w:t>Un</w:t>
            </w:r>
            <w:r w:rsidRPr="00EF1FE9">
              <w:rPr>
                <w:rStyle w:val="SpecialBold"/>
              </w:rPr>
              <w:t>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Unit title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 Sales and Marketing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AURACA3003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Build customer relations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 Environment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AURAEA2002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environmental and sustainability best practice in an automotive workplace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 Foundation Skills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AURAFA2001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Use numbers in an automotive workplace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AURAFA2002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Read in an automotive workplace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AURAFA2003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Communicate effectively in an automotive workplace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AURAFA2004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Solve routine problems in an automotive workplace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</w:t>
            </w:r>
            <w:r w:rsidRPr="00EF1FE9">
              <w:rPr>
                <w:rStyle w:val="SpecialBold"/>
              </w:rPr>
              <w:t xml:space="preserve"> Management, Leadership and Supervision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AURAMA3004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Maintain business image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Common – Quality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AURAQA2001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Contribute to quality work outcomes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 xml:space="preserve">Sales and Parts, Administration and Management – Sales and Marketing 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sales procedures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AURSCA2004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Carry out cash, credit and funds transfers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rPr>
                <w:rStyle w:val="SpecialBold"/>
              </w:rPr>
              <w:t>Imported Units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BSBITU305A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Conduct online transactions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ICAWEB201A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Use social media tools for collaboration and engagement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SIRXCCS201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Apply point-of-sale handling procedures</w:t>
            </w:r>
          </w:p>
        </w:tc>
      </w:tr>
      <w:tr w:rsidTr="00334F0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FE9">
            <w:pPr>
              <w:pStyle w:val="BodyText"/>
              <w:rPr>
                <w:lang w:val="en-NZ"/>
              </w:rPr>
            </w:pPr>
            <w:r w:rsidRPr="00EF1FE9">
              <w:t>SIRXFIN201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FE9" w:rsidP="00EF1FE9">
            <w:pPr>
              <w:pStyle w:val="BodyText"/>
            </w:pPr>
            <w:r w:rsidRPr="00EF1FE9">
              <w:t>Balance and secure point-of-sale terminal</w:t>
            </w:r>
          </w:p>
        </w:tc>
      </w:tr>
    </w:tbl>
    <w:p w:rsidR="00000000" w:rsidRPr="00EF1FE9" w:rsidP="00EF1FE9">
      <w:pPr>
        <w:pStyle w:val="BodyText"/>
      </w:pPr>
    </w:p>
    <w:p w:rsidR="00000000" w:rsidRPr="00EF1FE9" w:rsidP="00EF1FE9">
      <w:pPr>
        <w:pStyle w:val="AllowPageBreak"/>
      </w:pPr>
    </w:p>
    <w:p w:rsidR="00000000" w:rsidRPr="00EF1FE9" w:rsidP="00EF1FE9">
      <w:pPr>
        <w:pStyle w:val="Heading1"/>
      </w:pPr>
      <w:bookmarkStart w:id="8" w:name="O_499788"/>
      <w:bookmarkEnd w:id="8"/>
      <w:r w:rsidRPr="00EF1FE9">
        <w:t>Custom Content Section</w:t>
      </w:r>
    </w:p>
    <w:p w:rsidR="00000000" w:rsidRPr="00EF1FE9" w:rsidP="00EF1FE9">
      <w:pPr>
        <w:pStyle w:val="BodyText"/>
      </w:pPr>
      <w:r w:rsidRPr="00EF1FE9">
        <w:t>Not applicable.</w:t>
      </w:r>
    </w:p>
    <w:p w:rsidR="00000000" w:rsidRPr="00EF1FE9" w:rsidP="00EF1FE9"/>
    <w:sectPr w:rsidSect="00EF1F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E9" w:rsidRPr="00334F07" w:rsidP="00334F0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07" w:rsidP="00EF1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4F07" w:rsidP="00EF1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334F07" w:rsidP="00EF1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E9" w:rsidRPr="00334F07" w:rsidP="00334F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07" w:rsidRPr="002D2AF8" w:rsidP="00EF1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AUR21112 Certificate II in Automotive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334F07" w:rsidP="00EF1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907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649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942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FE9"/>
  </w:style>
  <w:style w:type="character" w:customStyle="1" w:styleId="Heading1Char">
    <w:name w:val="Heading 1 Char"/>
    <w:basedOn w:val="DefaultParagraphFont"/>
    <w:link w:val="Heading1"/>
    <w:rsid w:val="00EF1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F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F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FE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FE9"/>
    <w:rPr>
      <w:b/>
      <w:spacing w:val="0"/>
    </w:rPr>
  </w:style>
  <w:style w:type="paragraph" w:styleId="ListBullet2">
    <w:name w:val="List Bullet 2"/>
    <w:basedOn w:val="List2"/>
    <w:rsid w:val="00EF1F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F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F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FE9"/>
    <w:rPr>
      <w:i/>
    </w:rPr>
  </w:style>
  <w:style w:type="paragraph" w:styleId="Caption">
    <w:name w:val="caption"/>
    <w:basedOn w:val="BodyText"/>
    <w:next w:val="Normal"/>
    <w:qFormat/>
    <w:rsid w:val="00EF1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FE9"/>
  </w:style>
  <w:style w:type="paragraph" w:styleId="TableofFigures">
    <w:name w:val="table of figures"/>
    <w:basedOn w:val="Normal"/>
    <w:next w:val="Normal"/>
    <w:semiHidden/>
    <w:rsid w:val="00EF1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FE9"/>
    <w:pPr>
      <w:numPr>
        <w:numId w:val="11"/>
      </w:numPr>
    </w:pPr>
  </w:style>
  <w:style w:type="character" w:customStyle="1" w:styleId="WingdingSymbols">
    <w:name w:val="Wingding Symbols"/>
    <w:rsid w:val="00EF1FE9"/>
    <w:rPr>
      <w:rFonts w:ascii="Wingdings" w:hAnsi="Wingdings"/>
    </w:rPr>
  </w:style>
  <w:style w:type="paragraph" w:customStyle="1" w:styleId="TableHeading">
    <w:name w:val="Table Heading"/>
    <w:basedOn w:val="HeadingBase"/>
    <w:rsid w:val="00EF1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FE9"/>
    <w:rPr>
      <w:color w:val="0033CC"/>
      <w:u w:val="none"/>
    </w:rPr>
  </w:style>
  <w:style w:type="paragraph" w:customStyle="1" w:styleId="BodyTextRight">
    <w:name w:val="Body Text Right"/>
    <w:basedOn w:val="BodyText"/>
    <w:rsid w:val="00EF1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F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FE9"/>
    <w:rPr>
      <w:sz w:val="32"/>
    </w:rPr>
  </w:style>
  <w:style w:type="paragraph" w:customStyle="1" w:styleId="HeadingProcedure">
    <w:name w:val="Heading Procedure"/>
    <w:basedOn w:val="HeadingBase"/>
    <w:next w:val="Normal"/>
    <w:rsid w:val="00EF1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FE9"/>
    <w:pPr>
      <w:spacing w:before="60" w:after="60"/>
    </w:pPr>
  </w:style>
  <w:style w:type="paragraph" w:styleId="ListContinue">
    <w:name w:val="List Continue"/>
    <w:basedOn w:val="List"/>
    <w:rsid w:val="00EF1FE9"/>
    <w:pPr>
      <w:ind w:firstLine="0"/>
    </w:pPr>
  </w:style>
  <w:style w:type="paragraph" w:customStyle="1" w:styleId="ListNote">
    <w:name w:val="List Note"/>
    <w:basedOn w:val="List"/>
    <w:rsid w:val="00EF1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FE9"/>
    <w:rPr>
      <w:rFonts w:ascii="Courier New" w:hAnsi="Courier New"/>
    </w:rPr>
  </w:style>
  <w:style w:type="paragraph" w:customStyle="1" w:styleId="NoteBullet">
    <w:name w:val="Note Bullet"/>
    <w:basedOn w:val="Note"/>
    <w:rsid w:val="00EF1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F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1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FE9"/>
    <w:rPr>
      <w:b/>
      <w:smallCaps/>
    </w:rPr>
  </w:style>
  <w:style w:type="paragraph" w:customStyle="1" w:styleId="TableListNumber">
    <w:name w:val="Table List Number"/>
    <w:basedOn w:val="ListNumber"/>
    <w:rsid w:val="00EF1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FE9"/>
    <w:pPr>
      <w:numPr>
        <w:numId w:val="9"/>
      </w:numPr>
    </w:pPr>
  </w:style>
  <w:style w:type="paragraph" w:customStyle="1" w:styleId="ListAlpha2">
    <w:name w:val="List Alpha 2"/>
    <w:basedOn w:val="List2"/>
    <w:rsid w:val="00EF1FE9"/>
    <w:pPr>
      <w:numPr>
        <w:numId w:val="8"/>
      </w:numPr>
    </w:pPr>
  </w:style>
  <w:style w:type="paragraph" w:styleId="List2">
    <w:name w:val="List 2"/>
    <w:basedOn w:val="BodyText"/>
    <w:rsid w:val="00EF1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FE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FE9"/>
    <w:pPr>
      <w:numPr>
        <w:numId w:val="3"/>
      </w:numPr>
    </w:pPr>
  </w:style>
  <w:style w:type="paragraph" w:styleId="ListBullet5">
    <w:name w:val="List Bullet 5"/>
    <w:basedOn w:val="List5"/>
    <w:rsid w:val="00EF1FE9"/>
    <w:pPr>
      <w:numPr>
        <w:numId w:val="4"/>
      </w:numPr>
    </w:pPr>
  </w:style>
  <w:style w:type="paragraph" w:styleId="ListContinue2">
    <w:name w:val="List Continue 2"/>
    <w:basedOn w:val="List2"/>
    <w:rsid w:val="00EF1FE9"/>
    <w:pPr>
      <w:ind w:firstLine="0"/>
    </w:pPr>
  </w:style>
  <w:style w:type="paragraph" w:styleId="ListContinue3">
    <w:name w:val="List Continue 3"/>
    <w:basedOn w:val="List3"/>
    <w:rsid w:val="00EF1FE9"/>
    <w:pPr>
      <w:ind w:left="1021" w:firstLine="0"/>
    </w:pPr>
  </w:style>
  <w:style w:type="paragraph" w:styleId="ListContinue4">
    <w:name w:val="List Continue 4"/>
    <w:basedOn w:val="List4"/>
    <w:rsid w:val="00EF1FE9"/>
    <w:pPr>
      <w:ind w:firstLine="0"/>
    </w:pPr>
  </w:style>
  <w:style w:type="paragraph" w:styleId="ListContinue5">
    <w:name w:val="List Continue 5"/>
    <w:basedOn w:val="List5"/>
    <w:rsid w:val="00EF1FE9"/>
    <w:pPr>
      <w:ind w:firstLine="0"/>
    </w:pPr>
  </w:style>
  <w:style w:type="paragraph" w:styleId="ListNumber3">
    <w:name w:val="List Number 3"/>
    <w:basedOn w:val="List3"/>
    <w:rsid w:val="00EF1FE9"/>
    <w:pPr>
      <w:numPr>
        <w:numId w:val="5"/>
      </w:numPr>
    </w:pPr>
  </w:style>
  <w:style w:type="paragraph" w:styleId="ListNumber4">
    <w:name w:val="List Number 4"/>
    <w:basedOn w:val="List4"/>
    <w:rsid w:val="00EF1FE9"/>
    <w:pPr>
      <w:numPr>
        <w:numId w:val="6"/>
      </w:numPr>
    </w:pPr>
  </w:style>
  <w:style w:type="paragraph" w:styleId="ListNumber5">
    <w:name w:val="List Number 5"/>
    <w:basedOn w:val="List5"/>
    <w:rsid w:val="00EF1FE9"/>
    <w:pPr>
      <w:numPr>
        <w:numId w:val="7"/>
      </w:numPr>
    </w:pPr>
  </w:style>
  <w:style w:type="paragraph" w:styleId="BlockText">
    <w:name w:val="Block Text"/>
    <w:basedOn w:val="Normal"/>
    <w:rsid w:val="00EF1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FE9"/>
    <w:rPr>
      <w:sz w:val="16"/>
      <w:vertAlign w:val="superscript"/>
    </w:rPr>
  </w:style>
  <w:style w:type="character" w:customStyle="1" w:styleId="Symbols">
    <w:name w:val="Symbols"/>
    <w:basedOn w:val="DefaultParagraphFont"/>
    <w:rsid w:val="00EF1FE9"/>
    <w:rPr>
      <w:rFonts w:ascii="Symbol" w:hAnsi="Symbol"/>
    </w:rPr>
  </w:style>
  <w:style w:type="character" w:customStyle="1" w:styleId="MenuOptions">
    <w:name w:val="Menu Options"/>
    <w:basedOn w:val="DefaultParagraphFont"/>
    <w:rsid w:val="00EF1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FE9"/>
    <w:rPr>
      <w:b/>
    </w:rPr>
  </w:style>
  <w:style w:type="character" w:customStyle="1" w:styleId="Underlined">
    <w:name w:val="Underlined"/>
    <w:basedOn w:val="DefaultParagraphFont"/>
    <w:rsid w:val="00EF1FE9"/>
    <w:rPr>
      <w:u w:val="single"/>
    </w:rPr>
  </w:style>
  <w:style w:type="paragraph" w:customStyle="1" w:styleId="TableBodyTextRight">
    <w:name w:val="Table Body Text Right"/>
    <w:basedOn w:val="TableBodyText"/>
    <w:rsid w:val="00EF1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FE9"/>
    <w:rPr>
      <w:sz w:val="18"/>
    </w:rPr>
  </w:style>
  <w:style w:type="paragraph" w:customStyle="1" w:styleId="BodySmallRight">
    <w:name w:val="Body Small Right"/>
    <w:basedOn w:val="BodyTextRight"/>
    <w:rsid w:val="00EF1FE9"/>
    <w:rPr>
      <w:sz w:val="18"/>
      <w:szCs w:val="18"/>
    </w:rPr>
  </w:style>
  <w:style w:type="paragraph" w:customStyle="1" w:styleId="MarginEdition">
    <w:name w:val="Margin Edition"/>
    <w:basedOn w:val="MarginNote"/>
    <w:rsid w:val="00EF1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FE9"/>
    <w:rPr>
      <w:sz w:val="2"/>
      <w:szCs w:val="2"/>
    </w:rPr>
  </w:style>
  <w:style w:type="character" w:customStyle="1" w:styleId="Small">
    <w:name w:val="Small"/>
    <w:basedOn w:val="DefaultParagraphFont"/>
    <w:rsid w:val="00EF1FE9"/>
    <w:rPr>
      <w:sz w:val="16"/>
    </w:rPr>
  </w:style>
  <w:style w:type="paragraph" w:customStyle="1" w:styleId="WideTable">
    <w:name w:val="Wide Table"/>
    <w:basedOn w:val="Normal"/>
    <w:rsid w:val="00EF1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FE9"/>
  </w:style>
  <w:style w:type="paragraph" w:styleId="Quote">
    <w:name w:val="Quote"/>
    <w:basedOn w:val="Heading1"/>
    <w:link w:val="QuoteChar"/>
    <w:qFormat/>
    <w:rsid w:val="00EF1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FE9"/>
    <w:pPr>
      <w:pageBreakBefore/>
    </w:pPr>
  </w:style>
  <w:style w:type="paragraph" w:customStyle="1" w:styleId="Border">
    <w:name w:val="Border"/>
    <w:basedOn w:val="Normal"/>
    <w:qFormat/>
    <w:rsid w:val="00EF1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FE9"/>
    <w:rPr>
      <w:u w:val="single"/>
    </w:rPr>
  </w:style>
  <w:style w:type="character" w:customStyle="1" w:styleId="BoldandItalics">
    <w:name w:val="Bold and Italics"/>
    <w:qFormat/>
    <w:rsid w:val="00EF1FE9"/>
    <w:rPr>
      <w:b/>
      <w:i/>
      <w:u w:val="none"/>
    </w:rPr>
  </w:style>
  <w:style w:type="paragraph" w:styleId="BalloonText">
    <w:name w:val="Balloon Text"/>
    <w:basedOn w:val="Normal"/>
    <w:link w:val="BalloonTextChar"/>
    <w:rsid w:val="00EF1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F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F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906</Words>
  <Characters>5883</Characters>
  <Application>Microsoft Office Word</Application>
  <DocSecurity>0</DocSecurity>
  <Lines>234</Lines>
  <Paragraphs>183</Paragraphs>
  <ScaleCrop>false</ScaleCrop>
  <Company>Author-it Software Corporation Ltd.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AUR21112 Certificate II in Automotive Sales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2013-02-08T07:51:00Z</dcterms:created>
  <dcterms:modified xsi:type="dcterms:W3CDTF">2013-02-08T07:51:00Z</dcterms:modified>
</cp:coreProperties>
</file>