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BE9" w:rsidP="00C41BE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AUR20912 Certificate II in Automotive Body Repair Technology</w:t>
      </w:r>
      <w:r>
        <w:fldChar w:fldCharType="end"/>
      </w:r>
    </w:p>
    <w:p w:rsidR="00C41BE9" w:rsidP="00C41BE9">
      <w:pPr>
        <w:pStyle w:val="Version"/>
        <w:sectPr w:rsidSect="00297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14A" w:rsidP="0029714A">
      <w:pPr>
        <w:pStyle w:val="SuperHeading"/>
      </w:pPr>
      <w:r w:rsidRPr="0029714A">
        <w:t>AUR20912 Certificate II in Automotive Body Repair Technology</w:t>
      </w:r>
    </w:p>
    <w:p w:rsidR="00000000" w:rsidRPr="0029714A" w:rsidP="0029714A">
      <w:pPr>
        <w:pStyle w:val="Heading1"/>
      </w:pPr>
      <w:bookmarkStart w:id="1" w:name="O_499966"/>
      <w:bookmarkEnd w:id="1"/>
      <w:r w:rsidRPr="0029714A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C41BE9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Comment</w:t>
            </w:r>
          </w:p>
        </w:tc>
      </w:tr>
      <w:tr w:rsidTr="00C41BE9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0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Replaces AUR20905 Certificate II in Automotive Vehicle Body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AllowPageBreak"/>
      </w:pPr>
    </w:p>
    <w:p w:rsidR="00000000" w:rsidRPr="0029714A" w:rsidP="0029714A">
      <w:pPr>
        <w:pStyle w:val="Heading1"/>
      </w:pPr>
      <w:bookmarkStart w:id="2" w:name="O_499967"/>
      <w:bookmarkEnd w:id="2"/>
      <w:r w:rsidRPr="0029714A">
        <w:t>Description</w:t>
      </w:r>
    </w:p>
    <w:p w:rsidR="00000000" w:rsidRPr="0029714A" w:rsidP="0029714A">
      <w:pPr>
        <w:pStyle w:val="BodyText"/>
      </w:pPr>
      <w:r w:rsidRPr="0029714A">
        <w:t>This qualification covers the skills and knowledge required to perform a range of basic tasks when re</w:t>
      </w:r>
      <w:r w:rsidRPr="0029714A">
        <w:t xml:space="preserve">pairing and maintaining the automotive body of cars and other vehicles. </w:t>
      </w:r>
    </w:p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Job roles and employment outcomes</w:t>
      </w:r>
    </w:p>
    <w:p w:rsidR="00000000" w:rsidRPr="0029714A" w:rsidP="0029714A">
      <w:pPr>
        <w:pStyle w:val="BodyText"/>
      </w:pPr>
      <w:r w:rsidRPr="0029714A">
        <w:t>The Certificate II in Automotive Body Repair Technology prepares new employees or recognises and develops existing workers who perform repair and ma</w:t>
      </w:r>
      <w:r w:rsidRPr="0029714A">
        <w:t xml:space="preserve">intenance operations in an automotive repair facility. </w:t>
      </w:r>
    </w:p>
    <w:p w:rsidR="00000000" w:rsidRPr="0029714A" w:rsidP="0029714A">
      <w:pPr>
        <w:pStyle w:val="BodyText"/>
      </w:pPr>
      <w:r w:rsidRPr="0029714A">
        <w:t>Job roles related to this qualification include:</w:t>
      </w:r>
    </w:p>
    <w:p w:rsidR="00000000" w:rsidRPr="0029714A" w:rsidP="0029714A">
      <w:pPr>
        <w:pStyle w:val="ListBullet"/>
      </w:pPr>
      <w:r w:rsidRPr="0029714A">
        <w:t>vehicle body repair assistant</w:t>
      </w:r>
    </w:p>
    <w:p w:rsidR="00000000" w:rsidRPr="0029714A" w:rsidP="0029714A">
      <w:pPr>
        <w:pStyle w:val="ListBullet"/>
      </w:pPr>
      <w:r w:rsidRPr="0029714A">
        <w:t>vehicle paint-less dent repair assistant</w:t>
      </w:r>
    </w:p>
    <w:p w:rsidR="00000000" w:rsidRPr="0029714A" w:rsidP="0029714A">
      <w:pPr>
        <w:pStyle w:val="ListBullet"/>
      </w:pPr>
      <w:r w:rsidRPr="0029714A">
        <w:t>vehicle painter assistant</w:t>
      </w:r>
    </w:p>
    <w:p w:rsidR="00000000" w:rsidRPr="0029714A" w:rsidP="0029714A">
      <w:pPr>
        <w:pStyle w:val="ListBullet"/>
      </w:pPr>
      <w:r w:rsidRPr="0029714A">
        <w:t>vehicle trimmer assistant</w:t>
      </w:r>
    </w:p>
    <w:p w:rsidR="00000000" w:rsidRPr="0029714A" w:rsidP="0029714A">
      <w:pPr>
        <w:pStyle w:val="ListBullet"/>
      </w:pPr>
      <w:r w:rsidRPr="0029714A">
        <w:t>vehicle glazing assistant</w:t>
      </w:r>
    </w:p>
    <w:p w:rsidR="00000000" w:rsidRPr="0029714A" w:rsidP="0029714A">
      <w:pPr>
        <w:pStyle w:val="ListBullet"/>
      </w:pPr>
      <w:r w:rsidRPr="0029714A">
        <w:t>vehicle dismantler</w:t>
      </w:r>
    </w:p>
    <w:p w:rsidR="00000000" w:rsidRPr="0029714A" w:rsidP="0029714A">
      <w:pPr>
        <w:pStyle w:val="ListBullet"/>
      </w:pPr>
      <w:r w:rsidRPr="0029714A">
        <w:t>vehicle detailer</w:t>
      </w:r>
    </w:p>
    <w:p w:rsidR="00000000" w:rsidRPr="0029714A" w:rsidP="0029714A">
      <w:pPr>
        <w:pStyle w:val="ListBullet"/>
      </w:pPr>
      <w:r w:rsidRPr="0029714A">
        <w:t>vehicle body assembler</w:t>
      </w:r>
    </w:p>
    <w:p w:rsidR="00000000" w:rsidRPr="0029714A" w:rsidP="0029714A">
      <w:pPr>
        <w:pStyle w:val="ListBullet"/>
      </w:pPr>
      <w:r w:rsidRPr="0029714A">
        <w:t>vehicle tinter</w:t>
      </w:r>
    </w:p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Application</w:t>
      </w:r>
    </w:p>
    <w:p w:rsidR="00000000" w:rsidRPr="0029714A" w:rsidP="0029714A">
      <w:pPr>
        <w:pStyle w:val="BodyText"/>
      </w:pPr>
      <w:r w:rsidRPr="0029714A">
        <w:t xml:space="preserve">This qualification is suitable for an Australian apprenticeship pathway. </w:t>
      </w:r>
    </w:p>
    <w:p w:rsidR="00000000" w:rsidRPr="0029714A" w:rsidP="0029714A">
      <w:pPr>
        <w:pStyle w:val="AllowPageBreak"/>
      </w:pPr>
    </w:p>
    <w:p w:rsidR="00000000" w:rsidRPr="0029714A" w:rsidP="0029714A">
      <w:pPr>
        <w:pStyle w:val="Heading1"/>
      </w:pPr>
      <w:bookmarkStart w:id="3" w:name="O_499968"/>
      <w:bookmarkEnd w:id="3"/>
      <w:r w:rsidRPr="0029714A">
        <w:t>Pathways Information</w:t>
      </w:r>
    </w:p>
    <w:p w:rsidR="00000000" w:rsidRPr="0029714A" w:rsidP="0029714A">
      <w:pPr>
        <w:pStyle w:val="BodyText"/>
      </w:pPr>
      <w:r w:rsidRPr="0029714A">
        <w:rPr>
          <w:rStyle w:val="SpecialBold"/>
        </w:rPr>
        <w:t>Pathways into the qualification</w:t>
      </w:r>
    </w:p>
    <w:p w:rsidR="00000000" w:rsidRPr="0029714A" w:rsidP="0029714A">
      <w:pPr>
        <w:pStyle w:val="BodyText"/>
      </w:pPr>
      <w:r w:rsidRPr="0029714A">
        <w:t>Credit may be granted tow</w:t>
      </w:r>
      <w:r w:rsidRPr="0029714A">
        <w:t>ards this qualification by those who have completed AUR10112 Certificate I in Automotive Vocational Preparation</w:t>
      </w:r>
      <w:r w:rsidRPr="0029714A">
        <w:rPr>
          <w:rStyle w:val="SpecialBold"/>
        </w:rPr>
        <w:t xml:space="preserve"> </w:t>
      </w:r>
      <w:r w:rsidRPr="0029714A">
        <w:t>or other relevant qualifications</w:t>
      </w:r>
      <w:r w:rsidRPr="0029714A">
        <w:rPr>
          <w:rStyle w:val="SpecialBold"/>
        </w:rPr>
        <w:t xml:space="preserve">. </w:t>
      </w:r>
    </w:p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 xml:space="preserve">Pathways from the qualification </w:t>
      </w:r>
    </w:p>
    <w:p w:rsidR="00C41BE9" w:rsidP="0029714A">
      <w:pPr>
        <w:pStyle w:val="BodyText"/>
      </w:pPr>
      <w:r w:rsidRPr="0029714A">
        <w:t>Further training pathways from this qualification include any of the four s</w:t>
      </w:r>
      <w:r w:rsidRPr="0029714A">
        <w:t>treams in AUR32112 Certificate III in Automotive Body Repair Technology or other relevant qualifications</w:t>
      </w:r>
      <w:r w:rsidRPr="0029714A">
        <w:rPr>
          <w:rStyle w:val="SpecialBold"/>
        </w:rPr>
        <w:t>.</w:t>
      </w:r>
    </w:p>
    <w:p w:rsidR="00C41BE9" w:rsidP="0029714A">
      <w:pPr>
        <w:pStyle w:val="BodyText"/>
      </w:pPr>
    </w:p>
    <w:p w:rsidR="00000000" w:rsidRPr="0029714A" w:rsidP="0029714A">
      <w:pPr>
        <w:pStyle w:val="Heading1"/>
      </w:pPr>
      <w:bookmarkStart w:id="4" w:name="O_499969"/>
      <w:bookmarkEnd w:id="4"/>
      <w:r w:rsidRPr="0029714A">
        <w:t>Licensing/Regulatory Information</w:t>
      </w:r>
    </w:p>
    <w:p w:rsidR="00000000" w:rsidRPr="0029714A" w:rsidP="0029714A">
      <w:pPr>
        <w:pStyle w:val="BodyText"/>
      </w:pPr>
      <w:r w:rsidRPr="0029714A">
        <w:t>Some jurisdictions require this qualification for licensing purposes. In a</w:t>
      </w:r>
      <w:r w:rsidRPr="0029714A">
        <w:t>ddition some units in this qualification may have licensing or regulatory requirements, depending on the work context. Local regulations should be checked for details.</w:t>
      </w:r>
    </w:p>
    <w:p w:rsidR="00000000" w:rsidRPr="0029714A" w:rsidP="0029714A">
      <w:pPr>
        <w:pStyle w:val="AllowPageBreak"/>
      </w:pPr>
    </w:p>
    <w:p w:rsidR="00000000" w:rsidRPr="0029714A" w:rsidP="0029714A">
      <w:pPr>
        <w:pStyle w:val="Heading1"/>
      </w:pPr>
      <w:bookmarkStart w:id="5" w:name="O_499970"/>
      <w:bookmarkEnd w:id="5"/>
      <w:r w:rsidRPr="0029714A">
        <w:t>Entry Requirements</w:t>
      </w:r>
    </w:p>
    <w:p w:rsidR="00C41BE9" w:rsidP="0029714A">
      <w:pPr>
        <w:pStyle w:val="BodyText"/>
      </w:pPr>
      <w:r w:rsidRPr="0029714A">
        <w:t>This qualification may be accessed by direct entry.</w:t>
      </w:r>
    </w:p>
    <w:p w:rsidR="00C41BE9" w:rsidP="0029714A">
      <w:pPr>
        <w:pStyle w:val="BodyText"/>
      </w:pPr>
    </w:p>
    <w:p w:rsidR="00000000" w:rsidRPr="0029714A" w:rsidP="0029714A">
      <w:pPr>
        <w:pStyle w:val="Heading1"/>
      </w:pPr>
      <w:bookmarkStart w:id="6" w:name="O_499971"/>
      <w:bookmarkEnd w:id="6"/>
      <w:r w:rsidRPr="0029714A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40"/>
        <w:gridCol w:w="6356"/>
      </w:tblGrid>
      <w:tr w:rsidTr="00C41B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EMPLOYABILITY SKILLS QUALIFICATION SUMMARY</w:t>
            </w:r>
          </w:p>
        </w:tc>
      </w:tr>
      <w:tr w:rsidTr="00C41B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The following table contains a summary of the Employability Skills required by industry for this qualification. The Employability Skills facets described here are b</w:t>
            </w:r>
            <w:r w:rsidRPr="0029714A">
              <w:t>road industry requirements that may vary depending on qualification packaging options.</w:t>
            </w:r>
          </w:p>
        </w:tc>
      </w:tr>
      <w:tr w:rsidTr="00C41B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Industry/enterprise requirements for this qualification include:</w:t>
            </w:r>
          </w:p>
        </w:tc>
      </w:tr>
      <w:tr w:rsidTr="00C41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ListBullet"/>
            </w:pPr>
            <w:r w:rsidRPr="0029714A">
              <w:t xml:space="preserve">gathering, conveying and receiving verbal and written information </w:t>
            </w:r>
          </w:p>
          <w:p w:rsidR="00000000" w:rsidP="0029714A">
            <w:pPr>
              <w:pStyle w:val="ListBullet"/>
              <w:rPr>
                <w:lang w:val="en-NZ"/>
              </w:rPr>
            </w:pPr>
            <w:r w:rsidRPr="0029714A">
              <w:t>listening and understanding workplace instructions</w:t>
            </w:r>
          </w:p>
        </w:tc>
      </w:tr>
      <w:tr w:rsidTr="00C41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ListBullet"/>
              <w:rPr>
                <w:lang w:val="en-NZ"/>
              </w:rPr>
            </w:pPr>
            <w:r w:rsidRPr="0029714A">
              <w:t>working with colleagues and supervisors to contribute to organisational goals</w:t>
            </w:r>
          </w:p>
        </w:tc>
      </w:tr>
      <w:tr w:rsidTr="00C41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ListBullet"/>
            </w:pPr>
            <w:r w:rsidRPr="0029714A">
              <w:t>solving routine problems related to hazards in the workplace, while under direct supervision</w:t>
            </w:r>
          </w:p>
          <w:p w:rsidR="00000000" w:rsidP="0029714A">
            <w:pPr>
              <w:pStyle w:val="ListBullet"/>
              <w:rPr>
                <w:lang w:val="en-NZ"/>
              </w:rPr>
            </w:pPr>
            <w:r w:rsidRPr="0029714A">
              <w:t>chec</w:t>
            </w:r>
            <w:r w:rsidRPr="0029714A">
              <w:t>king own work to ensure errors are minimal and work flow is maintained</w:t>
            </w:r>
          </w:p>
        </w:tc>
      </w:tr>
      <w:tr w:rsidTr="00C41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ListBullet"/>
            </w:pPr>
            <w:r w:rsidRPr="0029714A">
              <w:t>raising workplace health and safety (WHS) issues with the WHS officer</w:t>
            </w:r>
          </w:p>
          <w:p w:rsidR="00000000" w:rsidP="0029714A">
            <w:pPr>
              <w:pStyle w:val="ListBullet"/>
              <w:rPr>
                <w:lang w:val="en-NZ"/>
              </w:rPr>
            </w:pPr>
            <w:r w:rsidRPr="0029714A">
              <w:t>recognising and responding to circumstances outside of personal competence</w:t>
            </w:r>
          </w:p>
        </w:tc>
      </w:tr>
      <w:tr w:rsidTr="00C41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ListBullet"/>
            </w:pPr>
            <w:r w:rsidRPr="0029714A">
              <w:t>planning own work schedule to ensure tasks are completed on time</w:t>
            </w:r>
          </w:p>
          <w:p w:rsidR="00000000" w:rsidP="0029714A">
            <w:pPr>
              <w:pStyle w:val="ListBullet"/>
              <w:rPr>
                <w:lang w:val="en-NZ"/>
              </w:rPr>
            </w:pPr>
            <w:r w:rsidRPr="0029714A">
              <w:t>setting, monitoring and satisfying personal work goals</w:t>
            </w:r>
          </w:p>
        </w:tc>
      </w:tr>
      <w:tr w:rsidTr="00C41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ListBullet"/>
            </w:pPr>
            <w:r w:rsidRPr="0029714A">
              <w:t xml:space="preserve">behaving in ways that contribute to an effective and safe work environment </w:t>
            </w:r>
          </w:p>
          <w:p w:rsidR="00000000" w:rsidP="0029714A">
            <w:pPr>
              <w:pStyle w:val="ListBullet"/>
              <w:rPr>
                <w:lang w:val="en-NZ"/>
              </w:rPr>
            </w:pPr>
            <w:r w:rsidRPr="0029714A">
              <w:t>identifying own r</w:t>
            </w:r>
            <w:r w:rsidRPr="0029714A">
              <w:t xml:space="preserve">oles and responsibilities </w:t>
            </w:r>
          </w:p>
        </w:tc>
      </w:tr>
      <w:tr w:rsidTr="00C41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ListBullet"/>
            </w:pPr>
            <w:r w:rsidRPr="0029714A">
              <w:t>listening to ideas and opinions of other members of the team</w:t>
            </w:r>
          </w:p>
          <w:p w:rsidR="00000000" w:rsidP="0029714A">
            <w:pPr>
              <w:pStyle w:val="ListBullet"/>
              <w:rPr>
                <w:lang w:val="en-NZ"/>
              </w:rPr>
            </w:pPr>
            <w:r w:rsidRPr="0029714A">
              <w:t>following safety procedures</w:t>
            </w:r>
          </w:p>
        </w:tc>
      </w:tr>
      <w:tr w:rsidTr="00C41B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ListBullet"/>
            </w:pPr>
            <w:r w:rsidRPr="0029714A">
              <w:t>operating a range of tools and equipment or specific machinery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AllowPageBreak"/>
      </w:pPr>
    </w:p>
    <w:p w:rsidR="00000000" w:rsidRPr="0029714A" w:rsidP="0029714A">
      <w:pPr>
        <w:pStyle w:val="Heading1"/>
      </w:pPr>
      <w:bookmarkStart w:id="7" w:name="O_499972"/>
      <w:bookmarkEnd w:id="7"/>
      <w:r w:rsidRPr="0029714A">
        <w:t>Packaging Rules</w:t>
      </w:r>
    </w:p>
    <w:p w:rsidR="00000000" w:rsidRPr="0029714A" w:rsidP="0029714A">
      <w:pPr>
        <w:pStyle w:val="BodyText"/>
      </w:pPr>
      <w:r w:rsidRPr="0029714A">
        <w:t>To be awarded this qualification, competency must be demonstrated in</w:t>
      </w:r>
      <w:r w:rsidRPr="0029714A">
        <w:rPr>
          <w:rStyle w:val="SpecialBold"/>
        </w:rPr>
        <w:t xml:space="preserve"> 13 units</w:t>
      </w:r>
      <w:r w:rsidRPr="0029714A">
        <w:t xml:space="preserve"> of competency consisting of:</w:t>
      </w:r>
    </w:p>
    <w:p w:rsidR="00000000" w:rsidRPr="0029714A" w:rsidP="0029714A">
      <w:pPr>
        <w:pStyle w:val="ListBullet"/>
      </w:pPr>
      <w:r w:rsidRPr="0029714A">
        <w:rPr>
          <w:rStyle w:val="SpecialBold"/>
        </w:rPr>
        <w:t>5 core units</w:t>
      </w:r>
    </w:p>
    <w:p w:rsidR="00000000" w:rsidRPr="0029714A" w:rsidP="0029714A">
      <w:pPr>
        <w:pStyle w:val="BodyText"/>
      </w:pPr>
      <w:r w:rsidRPr="0029714A">
        <w:t>plus</w:t>
      </w:r>
    </w:p>
    <w:p w:rsidR="00000000" w:rsidRPr="0029714A" w:rsidP="0029714A">
      <w:pPr>
        <w:pStyle w:val="ListBullet"/>
      </w:pPr>
      <w:r w:rsidRPr="0029714A">
        <w:rPr>
          <w:rStyle w:val="SpecialBold"/>
        </w:rPr>
        <w:t xml:space="preserve">3 specialist elective units </w:t>
      </w:r>
      <w:r w:rsidRPr="0029714A">
        <w:t xml:space="preserve">in </w:t>
      </w:r>
      <w:r w:rsidRPr="0029714A">
        <w:rPr>
          <w:rStyle w:val="SpecialBold"/>
        </w:rPr>
        <w:t>one</w:t>
      </w:r>
      <w:r w:rsidRPr="0029714A">
        <w:t xml:space="preserve"> of the selected specialist groups relating to occupational streams</w:t>
      </w:r>
    </w:p>
    <w:p w:rsidR="00000000" w:rsidRPr="0029714A" w:rsidP="0029714A">
      <w:pPr>
        <w:pStyle w:val="BodyText"/>
      </w:pPr>
      <w:r w:rsidRPr="0029714A">
        <w:t>plus</w:t>
      </w:r>
    </w:p>
    <w:p w:rsidR="00000000" w:rsidRPr="0029714A" w:rsidP="0029714A">
      <w:pPr>
        <w:pStyle w:val="ListBullet"/>
      </w:pPr>
      <w:r w:rsidRPr="0029714A">
        <w:rPr>
          <w:rStyle w:val="SpecialBold"/>
        </w:rPr>
        <w:t>5 general elective units</w:t>
      </w:r>
      <w:r w:rsidRPr="0029714A">
        <w:t>,</w:t>
      </w:r>
      <w:r w:rsidRPr="0029714A">
        <w:rPr>
          <w:rStyle w:val="SpecialBold"/>
        </w:rPr>
        <w:t xml:space="preserve"> </w:t>
      </w:r>
      <w:r w:rsidRPr="0029714A">
        <w:t>of which:</w:t>
      </w:r>
    </w:p>
    <w:p w:rsidR="00000000" w:rsidRPr="0029714A" w:rsidP="0029714A">
      <w:pPr>
        <w:pStyle w:val="ListBullet2"/>
      </w:pPr>
      <w:r w:rsidRPr="0029714A">
        <w:t xml:space="preserve">up to </w:t>
      </w:r>
      <w:r w:rsidRPr="0029714A">
        <w:rPr>
          <w:rStyle w:val="SpecialBold"/>
        </w:rPr>
        <w:t>5</w:t>
      </w:r>
      <w:r w:rsidRPr="0029714A">
        <w:t xml:space="preserve"> elective units may be chosen from the elective units listed below</w:t>
      </w:r>
    </w:p>
    <w:p w:rsidR="00000000" w:rsidRPr="0029714A" w:rsidP="0029714A">
      <w:pPr>
        <w:pStyle w:val="ListBullet2"/>
      </w:pPr>
      <w:r w:rsidRPr="0029714A">
        <w:t xml:space="preserve">up to </w:t>
      </w:r>
      <w:r w:rsidRPr="0029714A">
        <w:rPr>
          <w:rStyle w:val="SpecialBold"/>
        </w:rPr>
        <w:t>3</w:t>
      </w:r>
      <w:r w:rsidRPr="0029714A">
        <w:t xml:space="preserve"> elective units may be chosen from a Certificate II qualification or above in this Training Package or another endorsed Training Package o</w:t>
      </w:r>
      <w:r w:rsidRPr="0029714A">
        <w:t>r accredited course, provided that the units chosen contribute to the vocational outcome of this qualification and do not duplicate the outcome of another unit chosen for the qualification.</w:t>
      </w:r>
    </w:p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Core units</w:t>
      </w:r>
    </w:p>
    <w:p w:rsidR="00000000" w:rsidRPr="0029714A" w:rsidP="0029714A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Unit title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Common - Foundation Skills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AURAFA2002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Read in an automotive workplace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Common – Management, Leadership and Supervision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AURAMA2001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Work effectively with others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Common – Health and Safety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AURASA2002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Apply safe working practices in an automotive workplace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Mechanical Miscellaneous – Technical – Tools and Equipment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AURTTK2002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Use and maintain workplace tools and equipment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Environment – Body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AURVEN2001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Apply environmental regulations and best practice in the body repair industry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Specialist elective units</w:t>
      </w:r>
    </w:p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Group A: Auto Body Repair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Unit title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Body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Carry out panel repairs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Carry out pre-repair vehicle body operations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AURVTN3016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Repair body panels incorporating filler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Group B: Paint-Less Dent Repair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Unit title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Body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AURVTN3013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Carry out paint-less dent repairs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Paint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AURVTP3020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Carry out denibbing, buffing and polishing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</w:t>
            </w:r>
            <w:r w:rsidRPr="0029714A">
              <w:rPr>
                <w:rStyle w:val="SpecialBold"/>
              </w:rPr>
              <w:t xml:space="preserve"> Trimming and Upholstery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Remove and replace vehicle interior trim components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Group C: Automotive Painting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Unit title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Paint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Apply paint removal methods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Prepare spray painting materials and equipment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AURVTP2006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Prepare vehicle components for paint repairs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Group D: Automotive Trimming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Unit title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Trimming and Upholstery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Carry out trim repairs and alterations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Remove and replace vehicle interior trim components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Trim vehicle components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Group E: Automotive Glazing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Unit title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Glazing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AURVTG2002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Remove and install rubber glazed windscreens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AURVTG2004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Remove and install direct glazed windscreens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AURVTG3009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Remove and install fixed body glass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Group F: Automotive Dismantling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Unit title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Regulatory or Legal – Body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AURVLN2001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Apply legal requirements for vehicle dismantlers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Body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AURVTN2007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Remove salvageable components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AURVTN2037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Disassemble and test vehicle units and components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Group G: Automotive Detailing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Unit title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Prepare vehicle, components and equipment for customer use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Body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AURVTN2008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Clean vehicle body and door cavities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 xml:space="preserve">Vehicle Body – Technical – Trimming and Upholstery 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AURVTT2008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Clean and finish vehicle interior trim and seats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Group H: Vehicle Body Assembling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Unit title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Electrical – Technical – Body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AURETR2042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Remove, refit and test electrical componentry for operation following body repair activities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 xml:space="preserve">Vehicle Body </w:t>
            </w:r>
            <w:r w:rsidRPr="0029714A">
              <w:rPr>
                <w:rStyle w:val="SpecialBold"/>
              </w:rPr>
              <w:t>– Technical – Body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Remove, replace and realign bolt-on panels, sections and fittings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Trimming and Upholstery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AURVTT2009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Remove and replace seats and internal fittings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Group I: Vehicle Tinting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Unit title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 xml:space="preserve">Vehicle Body – Technical 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Prepare vehicle, components and equipment for customer use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Glazing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AURVTG2006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Apply window tinting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Trimming and Upholstery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Remove and replace vehicle interior trim components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BodyText"/>
      </w:pPr>
      <w:r w:rsidRPr="0029714A">
        <w:rPr>
          <w:rStyle w:val="SpecialBold"/>
        </w:rPr>
        <w:t>General elective units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Unit title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Common – Foundation Skills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AURAFA2001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Use numbers in an automotive workplace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Electrical – Technical – Hybrid Vehicle and Battery Electric Vehicle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AURETH3001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Depower battery electric vehicles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 xml:space="preserve">Electrical – Technical – Electrical and Electronic 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AURETR3025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Test, charge and replace batteries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Mechanical – Light Vehicle – Technical – Wheels and Tyres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AURLTJ2003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</w:t>
            </w:r>
            <w:r w:rsidRPr="0029714A">
              <w:t>ove, inspect, and refit light vehicle wheel assemblies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Electrical – Technical – Air Conditioning and HVAC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AURETU2002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Recover vehicle refrigerants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Prepare vehicle, components and equipment for customer use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 xml:space="preserve">Vehicle </w:t>
            </w:r>
            <w:r w:rsidRPr="0029714A">
              <w:rPr>
                <w:rStyle w:val="SpecialBold"/>
              </w:rPr>
              <w:t>Body – Technical – Glazing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AURVTG2001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Repair laminated glass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AURVTG2003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Remove and install butyl sealed windscreens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AURVTG2007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Clean glass surfaces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AURVTG3010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Remove and install movable body glass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AURVTG3011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Install side windows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</w:t>
            </w:r>
            <w:r w:rsidRPr="0029714A">
              <w:rPr>
                <w:rStyle w:val="SpecialBold"/>
              </w:rPr>
              <w:t xml:space="preserve"> Technical – Tools and Equipment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AURVTK2001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Use and maintain vehicle body repair hand tools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Body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Remove, replace and realign bolt-on panels, sections and fittings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AURVTN2005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Remove and fit protector mouldings, transfers and decals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AURVTN2009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Clean vehicle engine and engine compartment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AURVTN2010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Clean vehicle underbody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AURVTN2011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Remove and install rear vision mirrors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 Technical – Paint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Carry out masking procedures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AURVTP2005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Apply rust prevention and sound deadening materials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AURVTT2007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Clean and finish plastic trim and fittings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AURVTP2008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Clean and polish vehicle exterior paint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AURVTP3010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Prepare spray booths and paint drying equipment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AURVTP3013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Prepare substrate for refinishing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AURVTP3019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Prepare and paint plastic components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AURVTP3020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Carry out denibbing, buffing and polishing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AURVTP3021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Restore vehicle exterior paint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</w:t>
            </w:r>
            <w:r w:rsidRPr="0029714A">
              <w:rPr>
                <w:rStyle w:val="SpecialBold"/>
              </w:rPr>
              <w:t xml:space="preserve"> Technical – Trimming and Upholstery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Carry out sewing repairs and alterations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AURVTT2005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Select and apply trim and fabric materials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AURVTT2006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Select and apply trim and fabric adhesives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AURVTT3021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Select and use adhesives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rPr>
                <w:rStyle w:val="SpecialBold"/>
              </w:rPr>
              <w:t>Vehicle Body –</w:t>
            </w:r>
            <w:r w:rsidRPr="0029714A">
              <w:rPr>
                <w:rStyle w:val="SpecialBold"/>
              </w:rPr>
              <w:t xml:space="preserve"> Technical – Welding, Grinding, Machining and Soldering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AURVTW2003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Carry out gas metal arc welding procedures</w:t>
            </w:r>
          </w:p>
        </w:tc>
      </w:tr>
      <w:tr w:rsidTr="00C41BE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14A">
            <w:pPr>
              <w:pStyle w:val="BodyText"/>
              <w:rPr>
                <w:lang w:val="en-NZ"/>
              </w:rPr>
            </w:pPr>
            <w:r w:rsidRPr="0029714A">
              <w:t>AURVTW2007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14A" w:rsidP="0029714A">
            <w:pPr>
              <w:pStyle w:val="BodyText"/>
            </w:pPr>
            <w:r w:rsidRPr="0029714A">
              <w:t>Conduct oxy-acetylene, thermal heating and cutting</w:t>
            </w:r>
          </w:p>
        </w:tc>
      </w:tr>
    </w:tbl>
    <w:p w:rsidR="00000000" w:rsidRPr="0029714A" w:rsidP="0029714A">
      <w:pPr>
        <w:pStyle w:val="BodyText"/>
      </w:pPr>
    </w:p>
    <w:p w:rsidR="00000000" w:rsidRPr="0029714A" w:rsidP="0029714A">
      <w:pPr>
        <w:pStyle w:val="AllowPageBreak"/>
      </w:pPr>
    </w:p>
    <w:p w:rsidR="00000000" w:rsidRPr="0029714A" w:rsidP="0029714A">
      <w:pPr>
        <w:pStyle w:val="Heading1"/>
      </w:pPr>
      <w:bookmarkStart w:id="8" w:name="O_499973"/>
      <w:bookmarkEnd w:id="8"/>
      <w:r w:rsidRPr="0029714A">
        <w:t>Custom Content Section</w:t>
      </w:r>
    </w:p>
    <w:p w:rsidR="00000000" w:rsidRPr="0029714A" w:rsidP="0029714A">
      <w:pPr>
        <w:pStyle w:val="BodyText"/>
      </w:pPr>
      <w:r w:rsidRPr="0029714A">
        <w:t>Not applicable.</w:t>
      </w:r>
    </w:p>
    <w:p w:rsidR="00000000" w:rsidRPr="0029714A" w:rsidP="0029714A"/>
    <w:sectPr w:rsidSect="002971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4A" w:rsidRPr="00C41BE9" w:rsidP="00C41BE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BE9" w:rsidP="00297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41BE9" w:rsidP="00297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C41BE9" w:rsidP="00297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4A" w:rsidRPr="00C41BE9" w:rsidP="00C41B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BE9" w:rsidRPr="002D2AF8" w:rsidP="00297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AUR20912 Certificate II in Automotive Body Repair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C41BE9" w:rsidP="00297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B88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D21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742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14A"/>
  </w:style>
  <w:style w:type="character" w:customStyle="1" w:styleId="Heading1Char">
    <w:name w:val="Heading 1 Char"/>
    <w:basedOn w:val="DefaultParagraphFont"/>
    <w:link w:val="Heading1"/>
    <w:rsid w:val="00297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1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1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14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14A"/>
    <w:rPr>
      <w:b/>
      <w:spacing w:val="0"/>
    </w:rPr>
  </w:style>
  <w:style w:type="paragraph" w:styleId="ListBullet2">
    <w:name w:val="List Bullet 2"/>
    <w:basedOn w:val="List2"/>
    <w:rsid w:val="0029714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1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14A"/>
    <w:rPr>
      <w:i/>
    </w:rPr>
  </w:style>
  <w:style w:type="paragraph" w:styleId="Caption">
    <w:name w:val="caption"/>
    <w:basedOn w:val="BodyText"/>
    <w:next w:val="Normal"/>
    <w:qFormat/>
    <w:rsid w:val="00297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14A"/>
  </w:style>
  <w:style w:type="paragraph" w:styleId="TableofFigures">
    <w:name w:val="table of figures"/>
    <w:basedOn w:val="Normal"/>
    <w:next w:val="Normal"/>
    <w:semiHidden/>
    <w:rsid w:val="00297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14A"/>
    <w:pPr>
      <w:numPr>
        <w:numId w:val="11"/>
      </w:numPr>
    </w:pPr>
  </w:style>
  <w:style w:type="character" w:customStyle="1" w:styleId="WingdingSymbols">
    <w:name w:val="Wingding Symbols"/>
    <w:rsid w:val="0029714A"/>
    <w:rPr>
      <w:rFonts w:ascii="Wingdings" w:hAnsi="Wingdings"/>
    </w:rPr>
  </w:style>
  <w:style w:type="paragraph" w:customStyle="1" w:styleId="TableHeading">
    <w:name w:val="Table Heading"/>
    <w:basedOn w:val="HeadingBase"/>
    <w:rsid w:val="00297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14A"/>
    <w:rPr>
      <w:color w:val="0033CC"/>
      <w:u w:val="none"/>
    </w:rPr>
  </w:style>
  <w:style w:type="paragraph" w:customStyle="1" w:styleId="BodyTextRight">
    <w:name w:val="Body Text Right"/>
    <w:basedOn w:val="BodyText"/>
    <w:rsid w:val="00297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1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14A"/>
    <w:rPr>
      <w:sz w:val="32"/>
    </w:rPr>
  </w:style>
  <w:style w:type="paragraph" w:customStyle="1" w:styleId="HeadingProcedure">
    <w:name w:val="Heading Procedure"/>
    <w:basedOn w:val="HeadingBase"/>
    <w:next w:val="Normal"/>
    <w:rsid w:val="00297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14A"/>
    <w:pPr>
      <w:spacing w:before="60" w:after="60"/>
    </w:pPr>
  </w:style>
  <w:style w:type="paragraph" w:styleId="ListContinue">
    <w:name w:val="List Continue"/>
    <w:basedOn w:val="List"/>
    <w:rsid w:val="0029714A"/>
    <w:pPr>
      <w:ind w:firstLine="0"/>
    </w:pPr>
  </w:style>
  <w:style w:type="paragraph" w:customStyle="1" w:styleId="ListNote">
    <w:name w:val="List Note"/>
    <w:basedOn w:val="List"/>
    <w:rsid w:val="00297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14A"/>
    <w:rPr>
      <w:rFonts w:ascii="Courier New" w:hAnsi="Courier New"/>
    </w:rPr>
  </w:style>
  <w:style w:type="paragraph" w:customStyle="1" w:styleId="NoteBullet">
    <w:name w:val="Note Bullet"/>
    <w:basedOn w:val="Note"/>
    <w:rsid w:val="00297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1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7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14A"/>
    <w:rPr>
      <w:b/>
      <w:smallCaps/>
    </w:rPr>
  </w:style>
  <w:style w:type="paragraph" w:customStyle="1" w:styleId="TableListNumber">
    <w:name w:val="Table List Number"/>
    <w:basedOn w:val="ListNumber"/>
    <w:rsid w:val="00297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14A"/>
    <w:pPr>
      <w:numPr>
        <w:numId w:val="9"/>
      </w:numPr>
    </w:pPr>
  </w:style>
  <w:style w:type="paragraph" w:customStyle="1" w:styleId="ListAlpha2">
    <w:name w:val="List Alpha 2"/>
    <w:basedOn w:val="List2"/>
    <w:rsid w:val="0029714A"/>
    <w:pPr>
      <w:numPr>
        <w:numId w:val="8"/>
      </w:numPr>
    </w:pPr>
  </w:style>
  <w:style w:type="paragraph" w:styleId="List2">
    <w:name w:val="List 2"/>
    <w:basedOn w:val="BodyText"/>
    <w:rsid w:val="00297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14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14A"/>
    <w:pPr>
      <w:numPr>
        <w:numId w:val="3"/>
      </w:numPr>
    </w:pPr>
  </w:style>
  <w:style w:type="paragraph" w:styleId="ListBullet5">
    <w:name w:val="List Bullet 5"/>
    <w:basedOn w:val="List5"/>
    <w:rsid w:val="0029714A"/>
    <w:pPr>
      <w:numPr>
        <w:numId w:val="4"/>
      </w:numPr>
    </w:pPr>
  </w:style>
  <w:style w:type="paragraph" w:styleId="ListContinue2">
    <w:name w:val="List Continue 2"/>
    <w:basedOn w:val="List2"/>
    <w:rsid w:val="0029714A"/>
    <w:pPr>
      <w:ind w:firstLine="0"/>
    </w:pPr>
  </w:style>
  <w:style w:type="paragraph" w:styleId="ListContinue3">
    <w:name w:val="List Continue 3"/>
    <w:basedOn w:val="List3"/>
    <w:rsid w:val="0029714A"/>
    <w:pPr>
      <w:ind w:left="1021" w:firstLine="0"/>
    </w:pPr>
  </w:style>
  <w:style w:type="paragraph" w:styleId="ListContinue4">
    <w:name w:val="List Continue 4"/>
    <w:basedOn w:val="List4"/>
    <w:rsid w:val="0029714A"/>
    <w:pPr>
      <w:ind w:firstLine="0"/>
    </w:pPr>
  </w:style>
  <w:style w:type="paragraph" w:styleId="ListContinue5">
    <w:name w:val="List Continue 5"/>
    <w:basedOn w:val="List5"/>
    <w:rsid w:val="0029714A"/>
    <w:pPr>
      <w:ind w:firstLine="0"/>
    </w:pPr>
  </w:style>
  <w:style w:type="paragraph" w:styleId="ListNumber3">
    <w:name w:val="List Number 3"/>
    <w:basedOn w:val="List3"/>
    <w:rsid w:val="0029714A"/>
    <w:pPr>
      <w:numPr>
        <w:numId w:val="5"/>
      </w:numPr>
    </w:pPr>
  </w:style>
  <w:style w:type="paragraph" w:styleId="ListNumber4">
    <w:name w:val="List Number 4"/>
    <w:basedOn w:val="List4"/>
    <w:rsid w:val="0029714A"/>
    <w:pPr>
      <w:numPr>
        <w:numId w:val="6"/>
      </w:numPr>
    </w:pPr>
  </w:style>
  <w:style w:type="paragraph" w:styleId="ListNumber5">
    <w:name w:val="List Number 5"/>
    <w:basedOn w:val="List5"/>
    <w:rsid w:val="0029714A"/>
    <w:pPr>
      <w:numPr>
        <w:numId w:val="7"/>
      </w:numPr>
    </w:pPr>
  </w:style>
  <w:style w:type="paragraph" w:styleId="BlockText">
    <w:name w:val="Block Text"/>
    <w:basedOn w:val="Normal"/>
    <w:rsid w:val="00297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14A"/>
    <w:rPr>
      <w:sz w:val="16"/>
      <w:vertAlign w:val="superscript"/>
    </w:rPr>
  </w:style>
  <w:style w:type="character" w:customStyle="1" w:styleId="Symbols">
    <w:name w:val="Symbols"/>
    <w:basedOn w:val="DefaultParagraphFont"/>
    <w:rsid w:val="0029714A"/>
    <w:rPr>
      <w:rFonts w:ascii="Symbol" w:hAnsi="Symbol"/>
    </w:rPr>
  </w:style>
  <w:style w:type="character" w:customStyle="1" w:styleId="MenuOptions">
    <w:name w:val="Menu Options"/>
    <w:basedOn w:val="DefaultParagraphFont"/>
    <w:rsid w:val="00297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14A"/>
    <w:rPr>
      <w:b/>
    </w:rPr>
  </w:style>
  <w:style w:type="character" w:customStyle="1" w:styleId="Underlined">
    <w:name w:val="Underlined"/>
    <w:basedOn w:val="DefaultParagraphFont"/>
    <w:rsid w:val="0029714A"/>
    <w:rPr>
      <w:u w:val="single"/>
    </w:rPr>
  </w:style>
  <w:style w:type="paragraph" w:customStyle="1" w:styleId="TableBodyTextRight">
    <w:name w:val="Table Body Text Right"/>
    <w:basedOn w:val="TableBodyText"/>
    <w:rsid w:val="00297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14A"/>
    <w:rPr>
      <w:sz w:val="18"/>
    </w:rPr>
  </w:style>
  <w:style w:type="paragraph" w:customStyle="1" w:styleId="BodySmallRight">
    <w:name w:val="Body Small Right"/>
    <w:basedOn w:val="BodyTextRight"/>
    <w:rsid w:val="0029714A"/>
    <w:rPr>
      <w:sz w:val="18"/>
      <w:szCs w:val="18"/>
    </w:rPr>
  </w:style>
  <w:style w:type="paragraph" w:customStyle="1" w:styleId="MarginEdition">
    <w:name w:val="Margin Edition"/>
    <w:basedOn w:val="MarginNote"/>
    <w:rsid w:val="00297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14A"/>
    <w:rPr>
      <w:sz w:val="2"/>
      <w:szCs w:val="2"/>
    </w:rPr>
  </w:style>
  <w:style w:type="character" w:customStyle="1" w:styleId="Small">
    <w:name w:val="Small"/>
    <w:basedOn w:val="DefaultParagraphFont"/>
    <w:rsid w:val="0029714A"/>
    <w:rPr>
      <w:sz w:val="16"/>
    </w:rPr>
  </w:style>
  <w:style w:type="paragraph" w:customStyle="1" w:styleId="WideTable">
    <w:name w:val="Wide Table"/>
    <w:basedOn w:val="Normal"/>
    <w:rsid w:val="00297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14A"/>
  </w:style>
  <w:style w:type="paragraph" w:styleId="Quote">
    <w:name w:val="Quote"/>
    <w:basedOn w:val="Heading1"/>
    <w:link w:val="QuoteChar"/>
    <w:qFormat/>
    <w:rsid w:val="00297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14A"/>
    <w:pPr>
      <w:pageBreakBefore/>
    </w:pPr>
  </w:style>
  <w:style w:type="paragraph" w:customStyle="1" w:styleId="Border">
    <w:name w:val="Border"/>
    <w:basedOn w:val="Normal"/>
    <w:qFormat/>
    <w:rsid w:val="00297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14A"/>
    <w:rPr>
      <w:u w:val="single"/>
    </w:rPr>
  </w:style>
  <w:style w:type="character" w:customStyle="1" w:styleId="BoldandItalics">
    <w:name w:val="Bold and Italics"/>
    <w:qFormat/>
    <w:rsid w:val="0029714A"/>
    <w:rPr>
      <w:b/>
      <w:i/>
      <w:u w:val="none"/>
    </w:rPr>
  </w:style>
  <w:style w:type="paragraph" w:styleId="BalloonText">
    <w:name w:val="Balloon Text"/>
    <w:basedOn w:val="Normal"/>
    <w:link w:val="BalloonTextChar"/>
    <w:rsid w:val="00297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1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1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1253</Words>
  <Characters>8088</Characters>
  <Application>Microsoft Office Word</Application>
  <DocSecurity>0</DocSecurity>
  <Lines>320</Lines>
  <Paragraphs>268</Paragraphs>
  <ScaleCrop>false</ScaleCrop>
  <Company>Author-it Software Corporation Ltd.</Company>
  <LinksUpToDate>false</LinksUpToDate>
  <CharactersWithSpaces>9174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AUR20912 Certificate II in Automotive Body Repair Technology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2013-02-08T07:46:00Z</dcterms:created>
  <dcterms:modified xsi:type="dcterms:W3CDTF">2013-02-08T07:46:00Z</dcterms:modified>
</cp:coreProperties>
</file>