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204D" w:rsidP="002C204D">
      <w:pPr>
        <w:pStyle w:val="Title"/>
      </w:pPr>
      <w:r>
        <w:fldChar w:fldCharType="begin"/>
      </w:r>
      <w:r>
        <w:instrText xml:space="preserve"> TITLE   \* MERGEFORMAT </w:instrText>
      </w:r>
      <w:r>
        <w:fldChar w:fldCharType="separate"/>
      </w:r>
      <w:r>
        <w:t>AUR20712 Certificate II in Automotive Vocational Preparation</w:t>
      </w:r>
      <w:r>
        <w:fldChar w:fldCharType="end"/>
      </w:r>
    </w:p>
    <w:p w:rsidR="002C204D" w:rsidP="002C204D">
      <w:pPr>
        <w:pStyle w:val="Version"/>
        <w:sectPr w:rsidSect="00E966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96618" w:rsidP="00E96618">
      <w:pPr>
        <w:pStyle w:val="SuperHeading"/>
      </w:pPr>
      <w:r w:rsidRPr="00E96618">
        <w:t>AUR20712 Certificate II in Automotive Vocational Preparation</w:t>
      </w:r>
    </w:p>
    <w:p w:rsidR="00000000" w:rsidRPr="00E96618" w:rsidP="00E96618">
      <w:pPr>
        <w:pStyle w:val="Heading1"/>
      </w:pPr>
      <w:bookmarkStart w:id="1" w:name="O_703913"/>
      <w:bookmarkEnd w:id="1"/>
      <w:r w:rsidRPr="00E96618">
        <w:t>Modification History</w:t>
      </w:r>
    </w:p>
    <w:tbl>
      <w:tblPr>
        <w:tblW w:w="9637" w:type="dxa"/>
        <w:tblLayout w:type="fixed"/>
        <w:tblCellMar>
          <w:left w:w="62" w:type="dxa"/>
          <w:right w:w="62" w:type="dxa"/>
        </w:tblCellMar>
        <w:tblLook w:val="0000"/>
      </w:tblPr>
      <w:tblGrid>
        <w:gridCol w:w="2976"/>
        <w:gridCol w:w="6661"/>
      </w:tblGrid>
      <w:tr w:rsidTr="002C204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618" w:rsidP="00E96618">
            <w:pPr>
              <w:pStyle w:val="BodyText"/>
            </w:pPr>
            <w:r w:rsidRPr="00E96618">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Comment</w:t>
            </w:r>
          </w:p>
        </w:tc>
      </w:tr>
      <w:tr w:rsidTr="002C204D">
        <w:tblPrEx>
          <w:tblW w:w="9637" w:type="dxa"/>
          <w:tblLayout w:type="fixed"/>
          <w:tblCellMar>
            <w:left w:w="62" w:type="dxa"/>
            <w:right w:w="62" w:type="dxa"/>
          </w:tblCellMar>
          <w:tblLook w:val="0000"/>
        </w:tblPrEx>
        <w:trPr>
          <w:trHeight w:val="842"/>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New qualification</w:t>
            </w:r>
          </w:p>
        </w:tc>
      </w:tr>
      <w:tr w:rsidTr="002C204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Release 2</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618" w:rsidP="00E96618">
            <w:pPr>
              <w:pStyle w:val="BodyText"/>
            </w:pPr>
            <w:r w:rsidRPr="00E96618">
              <w:t>Unit Titles Changed:</w:t>
            </w:r>
          </w:p>
          <w:p w:rsidR="00000000" w:rsidRPr="00E96618" w:rsidP="00E96618">
            <w:pPr>
              <w:pStyle w:val="BodyText"/>
            </w:pPr>
            <w:r w:rsidRPr="00E96618">
              <w:t>AURJTJ2001 - Remove, inspect and fit motorcycle wheel assemblies</w:t>
            </w:r>
          </w:p>
          <w:p w:rsidR="00000000" w:rsidP="00E96618">
            <w:pPr>
              <w:pStyle w:val="BodyText"/>
              <w:rPr>
                <w:lang w:val="en-NZ"/>
              </w:rPr>
            </w:pPr>
            <w:r w:rsidRPr="00E96618">
              <w:t>AURLTJ2003 - Remove, inspect and refit light vehicle wheel assemblies.</w:t>
            </w:r>
          </w:p>
        </w:tc>
      </w:tr>
      <w:tr w:rsidTr="002C204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Relea</w:t>
            </w:r>
            <w:r w:rsidRPr="00E96618">
              <w:rPr>
                <w:rStyle w:val="SpecialBold"/>
              </w:rPr>
              <w:t>se 3</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618" w:rsidP="00E96618">
            <w:pPr>
              <w:pStyle w:val="BodyText"/>
            </w:pPr>
            <w:r w:rsidRPr="00E96618">
              <w:t>20 new imported units added to elective bank:</w:t>
            </w:r>
          </w:p>
          <w:p w:rsidR="00000000" w:rsidRPr="00E96618" w:rsidP="00E96618">
            <w:pPr>
              <w:pStyle w:val="BodyText"/>
            </w:pPr>
            <w:r w:rsidRPr="00E96618">
              <w:t>AURAFA009 Carry out research into the automotive industry</w:t>
            </w:r>
          </w:p>
          <w:p w:rsidR="00000000" w:rsidRPr="00E96618" w:rsidP="00E96618">
            <w:pPr>
              <w:pStyle w:val="BodyText"/>
            </w:pPr>
            <w:r w:rsidRPr="00E96618">
              <w:t>AURETK003 Operate electrical test equipment</w:t>
            </w:r>
          </w:p>
          <w:p w:rsidR="00000000" w:rsidRPr="00E96618" w:rsidP="00E96618">
            <w:pPr>
              <w:pStyle w:val="BodyText"/>
            </w:pPr>
            <w:r w:rsidRPr="00E96618">
              <w:t>AURETR046 Remove and refit vehicle batteries</w:t>
            </w:r>
          </w:p>
          <w:p w:rsidR="00000000" w:rsidRPr="00E96618" w:rsidP="00E96618">
            <w:pPr>
              <w:pStyle w:val="BodyText"/>
            </w:pPr>
            <w:r w:rsidRPr="00E96618">
              <w:t>AURETR047 Recharge vehicle batteries</w:t>
            </w:r>
          </w:p>
          <w:p w:rsidR="00000000" w:rsidRPr="00E96618" w:rsidP="00E96618">
            <w:pPr>
              <w:pStyle w:val="BodyText"/>
            </w:pPr>
            <w:r w:rsidRPr="00E96618">
              <w:t>AURETR048 Construct and test basic electronic circuits</w:t>
            </w:r>
          </w:p>
          <w:p w:rsidR="00000000" w:rsidRPr="00E96618" w:rsidP="00E96618">
            <w:pPr>
              <w:pStyle w:val="BodyText"/>
            </w:pPr>
            <w:r w:rsidRPr="00E96618">
              <w:t>AURTTA027 Carry out basic vehicle servicing operations</w:t>
            </w:r>
          </w:p>
          <w:p w:rsidR="00000000" w:rsidRPr="00E96618" w:rsidP="00E96618">
            <w:pPr>
              <w:pStyle w:val="BodyText"/>
            </w:pPr>
            <w:r w:rsidRPr="00E96618">
              <w:t>AURTTB007 Remove and replace brake assemblies</w:t>
            </w:r>
          </w:p>
          <w:p w:rsidR="00000000" w:rsidRPr="00E96618" w:rsidP="00E96618">
            <w:pPr>
              <w:pStyle w:val="BodyText"/>
            </w:pPr>
            <w:r w:rsidRPr="00E96618">
              <w:t>AURTTC004 Remove and replace radiators</w:t>
            </w:r>
          </w:p>
          <w:p w:rsidR="00000000" w:rsidRPr="00E96618" w:rsidP="00E96618">
            <w:pPr>
              <w:pStyle w:val="BodyText"/>
            </w:pPr>
            <w:r w:rsidRPr="00E96618">
              <w:t>AURTTD006 Remove and replace vehicle front suspension springs</w:t>
            </w:r>
          </w:p>
          <w:p w:rsidR="00000000" w:rsidRPr="00E96618" w:rsidP="00E96618">
            <w:pPr>
              <w:pStyle w:val="BodyText"/>
            </w:pPr>
            <w:r w:rsidRPr="00E96618">
              <w:t>AURTTD007 Remove and replace steering assemblies</w:t>
            </w:r>
          </w:p>
          <w:p w:rsidR="00000000" w:rsidRPr="00E96618" w:rsidP="00E96618">
            <w:pPr>
              <w:pStyle w:val="BodyText"/>
            </w:pPr>
            <w:r w:rsidRPr="00E96618">
              <w:t>AURTTE006 Remove and replace conventional engine assemblies</w:t>
            </w:r>
          </w:p>
          <w:p w:rsidR="00000000" w:rsidRPr="00E96618" w:rsidP="00E96618">
            <w:pPr>
              <w:pStyle w:val="BodyText"/>
            </w:pPr>
            <w:r w:rsidRPr="00E96618">
              <w:t>AURTTE007 Dismantle and assemble single cylinder four-stroke petrol engines</w:t>
            </w:r>
          </w:p>
          <w:p w:rsidR="00000000" w:rsidRPr="00E96618" w:rsidP="00E96618">
            <w:pPr>
              <w:pStyle w:val="BodyText"/>
            </w:pPr>
            <w:r w:rsidRPr="00E96618">
              <w:t>AURTTE008 Dismantle and assemble multi-cylinder four-stroke petrol eng</w:t>
            </w:r>
            <w:r w:rsidRPr="00E96618">
              <w:t>ines</w:t>
            </w:r>
          </w:p>
          <w:p w:rsidR="00000000" w:rsidRPr="00E96618" w:rsidP="00E96618">
            <w:pPr>
              <w:pStyle w:val="BodyText"/>
            </w:pPr>
            <w:r w:rsidRPr="00E96618">
              <w:t>AURTTE009 Remove and replace engine cylinder heads</w:t>
            </w:r>
          </w:p>
          <w:p w:rsidR="00000000" w:rsidRPr="00E96618" w:rsidP="00E96618">
            <w:pPr>
              <w:pStyle w:val="BodyText"/>
            </w:pPr>
            <w:r w:rsidRPr="00E96618">
              <w:t>AURTTJ003 Remove and replace wheel and tyre assemblies</w:t>
            </w:r>
          </w:p>
          <w:p w:rsidR="00000000" w:rsidRPr="00E96618" w:rsidP="00E96618">
            <w:pPr>
              <w:pStyle w:val="BodyText"/>
            </w:pPr>
            <w:r w:rsidRPr="00E96618">
              <w:t>AURTTX012 Dismantle and assemble conventional manual transmissions</w:t>
            </w:r>
          </w:p>
          <w:p w:rsidR="00000000" w:rsidRPr="00E96618" w:rsidP="00E96618">
            <w:pPr>
              <w:pStyle w:val="BodyText"/>
            </w:pPr>
            <w:r w:rsidRPr="00E96618">
              <w:t>AURTTX013 Remove and replace clutch assemblies</w:t>
            </w:r>
          </w:p>
          <w:p w:rsidR="00000000" w:rsidRPr="00E96618" w:rsidP="00E96618">
            <w:pPr>
              <w:pStyle w:val="BodyText"/>
            </w:pPr>
            <w:r w:rsidRPr="00E96618">
              <w:t>AURVTA005 Clean vehicles</w:t>
            </w:r>
          </w:p>
          <w:p w:rsidR="00000000" w:rsidRPr="00E96618" w:rsidP="00E96618">
            <w:pPr>
              <w:pStyle w:val="BodyText"/>
            </w:pPr>
            <w:r w:rsidRPr="00E96618">
              <w:t>AURVTP</w:t>
            </w:r>
            <w:r w:rsidRPr="00E96618">
              <w:t>029 Prepare surface and prime repaired body panels</w:t>
            </w:r>
          </w:p>
          <w:p w:rsidR="00000000" w:rsidRPr="00E96618" w:rsidP="00E96618">
            <w:pPr>
              <w:pStyle w:val="BodyText"/>
            </w:pPr>
            <w:r w:rsidRPr="00E96618">
              <w:t>AURTTW010 Set up and use welding equipment</w:t>
            </w:r>
          </w:p>
        </w:tc>
      </w:tr>
    </w:tbl>
    <w:p w:rsidR="00000000" w:rsidRPr="00E96618" w:rsidP="00E96618">
      <w:pPr>
        <w:pStyle w:val="BodyText"/>
      </w:pPr>
    </w:p>
    <w:p w:rsidR="00000000" w:rsidRPr="00E96618" w:rsidP="00E96618">
      <w:pPr>
        <w:pStyle w:val="AllowPageBreak"/>
      </w:pPr>
    </w:p>
    <w:p w:rsidR="00000000" w:rsidRPr="00E96618" w:rsidP="00E96618">
      <w:pPr>
        <w:pStyle w:val="Heading1"/>
      </w:pPr>
      <w:bookmarkStart w:id="2" w:name="O_703912"/>
      <w:bookmarkEnd w:id="2"/>
      <w:r w:rsidRPr="00E96618">
        <w:t>Description</w:t>
      </w:r>
    </w:p>
    <w:p w:rsidR="00000000" w:rsidRPr="00E96618" w:rsidP="00E96618">
      <w:pPr>
        <w:pStyle w:val="BodyText"/>
      </w:pPr>
      <w:r w:rsidRPr="00E96618">
        <w:t>This qualification covers the skills and knowledge required to perform a limited range of tasks related to familiarisation and inspection of mechanical and electrical components and systems of cars, heavy vehicles, outdoor power equipment, bicycles, marine</w:t>
      </w:r>
      <w:r w:rsidRPr="00E96618">
        <w:t xml:space="preserve"> craft and motorcycles. </w:t>
      </w:r>
    </w:p>
    <w:p w:rsidR="00000000" w:rsidRPr="00E96618" w:rsidP="00E96618">
      <w:pPr>
        <w:pStyle w:val="BodyText"/>
      </w:pPr>
      <w:r w:rsidRPr="00E96618">
        <w:t>This qualification also covers the skills and knowledge required to perform minor maintenance and repair of an automotive vehicle body. The range of technical skills and knowledge is limited.</w:t>
      </w:r>
    </w:p>
    <w:p w:rsidR="00000000" w:rsidRPr="00E96618" w:rsidP="00E96618">
      <w:pPr>
        <w:pStyle w:val="BodyText"/>
      </w:pPr>
    </w:p>
    <w:p w:rsidR="00000000" w:rsidRPr="00E96618" w:rsidP="00E96618">
      <w:pPr>
        <w:pStyle w:val="BodyText"/>
      </w:pPr>
      <w:r w:rsidRPr="00E96618">
        <w:rPr>
          <w:rStyle w:val="SpecialBold"/>
        </w:rPr>
        <w:t>Job roles and employment outcomes</w:t>
      </w:r>
    </w:p>
    <w:p w:rsidR="00000000" w:rsidRPr="00E96618" w:rsidP="00E96618">
      <w:pPr>
        <w:pStyle w:val="BodyText"/>
      </w:pPr>
      <w:r w:rsidRPr="00E96618">
        <w:t xml:space="preserve">The </w:t>
      </w:r>
      <w:r w:rsidRPr="00E96618">
        <w:t>Certificate II in Automotive Vocational Preparation prepares prospective employees to undertake work in the broader automotive industry.</w:t>
      </w:r>
    </w:p>
    <w:p w:rsidR="00000000" w:rsidRPr="00E96618" w:rsidP="00E96618">
      <w:pPr>
        <w:pStyle w:val="BodyText"/>
      </w:pPr>
      <w:r w:rsidRPr="00E96618">
        <w:t>Job roles related to this qualification include:</w:t>
      </w:r>
    </w:p>
    <w:p w:rsidR="00000000" w:rsidRPr="00E96618" w:rsidP="00E96618">
      <w:pPr>
        <w:pStyle w:val="ListBullet"/>
      </w:pPr>
      <w:r w:rsidRPr="00E96618">
        <w:t>trades assistant</w:t>
      </w:r>
    </w:p>
    <w:p w:rsidR="00000000" w:rsidRPr="00E96618" w:rsidP="00E96618">
      <w:pPr>
        <w:pStyle w:val="ListBullet"/>
      </w:pPr>
      <w:r w:rsidRPr="00E96618">
        <w:t>vehicle service assistant</w:t>
      </w:r>
    </w:p>
    <w:p w:rsidR="00000000" w:rsidRPr="00E96618" w:rsidP="00E96618">
      <w:pPr>
        <w:pStyle w:val="ListBullet"/>
      </w:pPr>
      <w:r w:rsidRPr="00E96618">
        <w:t>automotive service assista</w:t>
      </w:r>
      <w:r w:rsidRPr="00E96618">
        <w:t>nt</w:t>
      </w:r>
    </w:p>
    <w:p w:rsidR="00000000" w:rsidRPr="00E96618" w:rsidP="00E96618">
      <w:pPr>
        <w:pStyle w:val="ListBullet"/>
      </w:pPr>
      <w:r w:rsidRPr="00E96618">
        <w:t>trainee serviceperson</w:t>
      </w:r>
    </w:p>
    <w:p w:rsidR="00000000" w:rsidRPr="00E96618" w:rsidP="00E96618">
      <w:pPr>
        <w:pStyle w:val="ListBullet"/>
      </w:pPr>
      <w:r w:rsidRPr="00E96618">
        <w:t>automotive trainee.</w:t>
      </w:r>
    </w:p>
    <w:p w:rsidR="00000000" w:rsidRPr="00E96618" w:rsidP="00E96618">
      <w:pPr>
        <w:pStyle w:val="BodyText"/>
      </w:pPr>
    </w:p>
    <w:p w:rsidR="00000000" w:rsidRPr="00E96618" w:rsidP="00E96618">
      <w:pPr>
        <w:pStyle w:val="BodyText"/>
      </w:pPr>
      <w:r w:rsidRPr="00E96618">
        <w:rPr>
          <w:rStyle w:val="SpecialBold"/>
        </w:rPr>
        <w:t>Application</w:t>
      </w:r>
    </w:p>
    <w:p w:rsidR="00000000" w:rsidRPr="00E96618" w:rsidP="00E96618">
      <w:pPr>
        <w:pStyle w:val="BodyText"/>
      </w:pPr>
      <w:r w:rsidRPr="00E96618">
        <w:t>This qualification provides individuals with an introduction to the automotive industry as well as some of the basic skills needed. It is an appropriate level for an individual undertaking work expe</w:t>
      </w:r>
      <w:r w:rsidRPr="00E96618">
        <w:t xml:space="preserve">rience, or in a probationary period in employment. </w:t>
      </w:r>
    </w:p>
    <w:p w:rsidR="002C204D" w:rsidP="00E96618">
      <w:pPr>
        <w:pStyle w:val="BodyText"/>
      </w:pPr>
      <w:r w:rsidRPr="00E96618">
        <w:t xml:space="preserve">The qualification is particularly applicable to school-based studies as an entry-level pathway to employment, and is suitable as an Australian traineeship or apprenticeship pathway. </w:t>
      </w:r>
    </w:p>
    <w:p w:rsidR="002C204D" w:rsidP="00E96618">
      <w:pPr>
        <w:pStyle w:val="BodyText"/>
      </w:pPr>
    </w:p>
    <w:p w:rsidR="00000000" w:rsidRPr="00E96618" w:rsidP="00E96618">
      <w:pPr>
        <w:pStyle w:val="Heading1"/>
      </w:pPr>
      <w:bookmarkStart w:id="3" w:name="O_703911"/>
      <w:bookmarkEnd w:id="3"/>
      <w:r w:rsidRPr="00E96618">
        <w:t>Pat</w:t>
      </w:r>
      <w:r w:rsidRPr="00E96618">
        <w:t>hways Information</w:t>
      </w:r>
    </w:p>
    <w:p w:rsidR="00000000" w:rsidRPr="00E96618" w:rsidP="00E96618">
      <w:pPr>
        <w:pStyle w:val="BodyText"/>
      </w:pPr>
      <w:r w:rsidRPr="00E96618">
        <w:rPr>
          <w:rStyle w:val="SpecialBold"/>
        </w:rPr>
        <w:t>Pathways into the qualification</w:t>
      </w:r>
    </w:p>
    <w:p w:rsidR="00000000" w:rsidRPr="00E96618" w:rsidP="00E96618">
      <w:pPr>
        <w:pStyle w:val="BodyText"/>
      </w:pPr>
      <w:r w:rsidRPr="00E96618">
        <w:t>Credit may be granted towards this qualification by those who have completed AUR10112 Certificate I in Automotive Vocational Preparation or other relevant qualifications.</w:t>
      </w:r>
    </w:p>
    <w:p w:rsidR="00000000" w:rsidRPr="00E96618" w:rsidP="00E96618">
      <w:pPr>
        <w:pStyle w:val="BodyText"/>
      </w:pPr>
    </w:p>
    <w:p w:rsidR="00000000" w:rsidRPr="00E96618" w:rsidP="00E96618">
      <w:pPr>
        <w:pStyle w:val="BodyText"/>
      </w:pPr>
      <w:r w:rsidRPr="00E96618">
        <w:rPr>
          <w:rStyle w:val="SpecialBold"/>
        </w:rPr>
        <w:t xml:space="preserve">Pathways from the qualification </w:t>
      </w:r>
    </w:p>
    <w:p w:rsidR="002C204D" w:rsidP="00E96618">
      <w:pPr>
        <w:pStyle w:val="BodyText"/>
      </w:pPr>
      <w:r w:rsidRPr="00E96618">
        <w:t>Further training pathways from this qualification include AUR12 Training Package Certificate III qualifications or other relevant qualifications.</w:t>
      </w:r>
    </w:p>
    <w:p w:rsidR="002C204D" w:rsidP="00E96618">
      <w:pPr>
        <w:pStyle w:val="BodyText"/>
      </w:pPr>
    </w:p>
    <w:p w:rsidR="00000000" w:rsidRPr="00E96618" w:rsidP="00E96618">
      <w:pPr>
        <w:pStyle w:val="Heading1"/>
      </w:pPr>
      <w:bookmarkStart w:id="4" w:name="O_703910"/>
      <w:bookmarkEnd w:id="4"/>
      <w:r w:rsidRPr="00E96618">
        <w:t>Licensing/Regulatory Information</w:t>
      </w:r>
    </w:p>
    <w:p w:rsidR="00000000" w:rsidRPr="00E96618" w:rsidP="00E96618">
      <w:pPr>
        <w:pStyle w:val="BodyText"/>
      </w:pPr>
      <w:r w:rsidRPr="00E96618">
        <w:t>There are no specific licences that relate to this qualific</w:t>
      </w:r>
      <w:r w:rsidRPr="00E96618">
        <w:t>ation. However, some units in this qualification may have licensing or regulatory requirements. Local regulations should be checked for details.</w:t>
      </w:r>
    </w:p>
    <w:p w:rsidR="00000000" w:rsidRPr="00E96618" w:rsidP="00E96618">
      <w:pPr>
        <w:pStyle w:val="AllowPageBreak"/>
      </w:pPr>
    </w:p>
    <w:p w:rsidR="00000000" w:rsidRPr="00E96618" w:rsidP="00E96618">
      <w:pPr>
        <w:pStyle w:val="Heading1"/>
      </w:pPr>
      <w:bookmarkStart w:id="5" w:name="O_703909"/>
      <w:bookmarkEnd w:id="5"/>
      <w:r w:rsidRPr="00E96618">
        <w:t>Entry Requirements</w:t>
      </w:r>
    </w:p>
    <w:p w:rsidR="00000000" w:rsidRPr="00E96618" w:rsidP="00E96618">
      <w:pPr>
        <w:pStyle w:val="BodyText"/>
      </w:pPr>
      <w:r w:rsidRPr="00E96618">
        <w:t xml:space="preserve">This qualification may be accessed by direct entry. </w:t>
      </w:r>
    </w:p>
    <w:p w:rsidR="00000000" w:rsidRPr="00E96618" w:rsidP="00E96618">
      <w:pPr>
        <w:pStyle w:val="AllowPageBreak"/>
      </w:pPr>
    </w:p>
    <w:p w:rsidR="00000000" w:rsidRPr="00E96618" w:rsidP="00E96618">
      <w:pPr>
        <w:pStyle w:val="Heading1"/>
      </w:pPr>
      <w:bookmarkStart w:id="6" w:name="O_703908"/>
      <w:bookmarkEnd w:id="6"/>
      <w:r w:rsidRPr="00E96618">
        <w:t>Emplo</w:t>
      </w:r>
      <w:r w:rsidRPr="00E96618">
        <w:t>yability Skills Summary</w:t>
      </w:r>
    </w:p>
    <w:tbl>
      <w:tblPr>
        <w:tblW w:w="9639" w:type="dxa"/>
        <w:tblLayout w:type="fixed"/>
        <w:tblCellMar>
          <w:left w:w="62" w:type="dxa"/>
          <w:right w:w="62" w:type="dxa"/>
        </w:tblCellMar>
        <w:tblLook w:val="0000"/>
      </w:tblPr>
      <w:tblGrid>
        <w:gridCol w:w="2977"/>
        <w:gridCol w:w="6662"/>
      </w:tblGrid>
      <w:tr w:rsidTr="00E96618">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618">
            <w:pPr>
              <w:pStyle w:val="BodyText"/>
              <w:rPr>
                <w:lang w:val="en-NZ"/>
              </w:rPr>
            </w:pPr>
            <w:r w:rsidRPr="00E96618">
              <w:rPr>
                <w:rStyle w:val="SpecialBold"/>
              </w:rPr>
              <w:t>EMPLOYABILITY SKILLS QUALIFICATION SUMMARY</w:t>
            </w:r>
          </w:p>
        </w:tc>
      </w:tr>
      <w:tr w:rsidTr="00E96618">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618">
            <w:pPr>
              <w:pStyle w:val="BodyText"/>
              <w:rPr>
                <w:lang w:val="en-NZ"/>
              </w:rPr>
            </w:pPr>
            <w:r w:rsidRPr="00E96618">
              <w:t>The following table contains a summary of the Employability Skills as identified by the automotive retail, service and repair industry for this qualification. The Employability Skills fac</w:t>
            </w:r>
            <w:r w:rsidRPr="00E96618">
              <w:t>ets described here are broad industry requirements that may vary depending on qualification packaging options.</w:t>
            </w:r>
          </w:p>
        </w:tc>
      </w:tr>
      <w:tr w:rsidTr="00E96618">
        <w:tblPrEx>
          <w:tblW w:w="9639" w:type="dxa"/>
          <w:tblLayout w:type="fixed"/>
          <w:tblCellMar>
            <w:left w:w="62" w:type="dxa"/>
            <w:right w:w="62" w:type="dxa"/>
          </w:tblCellMar>
          <w:tblLook w:val="0000"/>
        </w:tblPrEx>
        <w:trPr>
          <w:trHeight w:val="344"/>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618" w:rsidP="00E96618">
            <w:pPr>
              <w:pStyle w:val="BodyText"/>
            </w:pPr>
            <w:r w:rsidRPr="00E96618">
              <w:rPr>
                <w:rStyle w:val="SpecialBold"/>
              </w:rPr>
              <w:t>Employability Skill</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618">
            <w:pPr>
              <w:pStyle w:val="BodyText"/>
              <w:rPr>
                <w:lang w:val="en-NZ"/>
              </w:rPr>
            </w:pPr>
            <w:r w:rsidRPr="00E96618">
              <w:rPr>
                <w:rStyle w:val="SpecialBold"/>
              </w:rPr>
              <w:t>Industry/enterprise requirements for this qualification include:</w:t>
            </w:r>
          </w:p>
        </w:tc>
      </w:tr>
      <w:tr w:rsidTr="00E9661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618">
            <w:pPr>
              <w:pStyle w:val="BodyText"/>
              <w:rPr>
                <w:lang w:val="en-NZ"/>
              </w:rPr>
            </w:pPr>
            <w:r w:rsidRPr="00E96618">
              <w:rPr>
                <w:rStyle w:val="SpecialBold"/>
              </w:rPr>
              <w:t>Communication</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618" w:rsidP="00E96618">
            <w:pPr>
              <w:pStyle w:val="ListBullet"/>
            </w:pPr>
            <w:r w:rsidRPr="00E96618">
              <w:t>understanding and carrying out verbal instructions from supervisors and others</w:t>
            </w:r>
          </w:p>
          <w:p w:rsidR="00000000" w:rsidRPr="00E96618" w:rsidP="00E96618">
            <w:pPr>
              <w:pStyle w:val="ListBullet"/>
            </w:pPr>
            <w:r w:rsidRPr="00E96618">
              <w:t>reading and understanding workplace documents</w:t>
            </w:r>
          </w:p>
          <w:p w:rsidR="00000000" w:rsidRPr="00E96618" w:rsidP="00E96618">
            <w:pPr>
              <w:pStyle w:val="ListBullet"/>
            </w:pPr>
            <w:r w:rsidRPr="00E96618">
              <w:t>completing written workplace documentation, forms, logs and diaries</w:t>
            </w:r>
          </w:p>
          <w:p w:rsidR="00000000" w:rsidRPr="00E96618" w:rsidP="00E96618">
            <w:pPr>
              <w:pStyle w:val="ListBullet"/>
            </w:pPr>
            <w:r w:rsidRPr="00E96618">
              <w:t>sharing work-related information with other team members</w:t>
            </w:r>
          </w:p>
          <w:p w:rsidR="00000000" w:rsidRPr="00E96618" w:rsidP="00E96618">
            <w:pPr>
              <w:pStyle w:val="ListBullet"/>
            </w:pPr>
            <w:r w:rsidRPr="00E96618">
              <w:t>commun</w:t>
            </w:r>
            <w:r w:rsidRPr="00E96618">
              <w:t>icating with people from a range of social, cultural and ethnic backgrounds</w:t>
            </w:r>
          </w:p>
          <w:p w:rsidR="00000000" w:rsidP="00E96618">
            <w:pPr>
              <w:pStyle w:val="ListBullet"/>
              <w:rPr>
                <w:lang w:val="en-NZ"/>
              </w:rPr>
            </w:pPr>
            <w:r w:rsidRPr="00E96618">
              <w:t>seeking and acting on feedback</w:t>
            </w:r>
          </w:p>
        </w:tc>
      </w:tr>
      <w:tr w:rsidTr="00E9661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618">
            <w:pPr>
              <w:pStyle w:val="BodyText"/>
              <w:rPr>
                <w:lang w:val="en-NZ"/>
              </w:rPr>
            </w:pPr>
            <w:r w:rsidRPr="00E96618">
              <w:rPr>
                <w:rStyle w:val="SpecialBold"/>
              </w:rPr>
              <w:t>Teamwork</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618" w:rsidP="00E96618">
            <w:pPr>
              <w:pStyle w:val="ListBullet"/>
            </w:pPr>
            <w:r w:rsidRPr="00E96618">
              <w:t>contributing positively to the work team environment</w:t>
            </w:r>
          </w:p>
          <w:p w:rsidR="00000000" w:rsidRPr="00E96618" w:rsidP="00E96618">
            <w:pPr>
              <w:pStyle w:val="ListBullet"/>
            </w:pPr>
            <w:r w:rsidRPr="00E96618">
              <w:t>working effectively with others in a socially diverse environment</w:t>
            </w:r>
          </w:p>
          <w:p w:rsidR="00000000" w:rsidRPr="00E96618" w:rsidP="00E96618">
            <w:pPr>
              <w:pStyle w:val="ListBullet"/>
            </w:pPr>
            <w:r w:rsidRPr="00E96618">
              <w:t>respecting and understanding the views of others</w:t>
            </w:r>
          </w:p>
          <w:p w:rsidR="00000000" w:rsidP="00E96618">
            <w:pPr>
              <w:pStyle w:val="ListBullet"/>
              <w:rPr>
                <w:lang w:val="en-NZ"/>
              </w:rPr>
            </w:pPr>
            <w:r w:rsidRPr="00E96618">
              <w:t>giving and receiving feedback</w:t>
            </w:r>
          </w:p>
        </w:tc>
      </w:tr>
      <w:tr w:rsidTr="00E9661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618">
            <w:pPr>
              <w:pStyle w:val="BodyText"/>
              <w:rPr>
                <w:lang w:val="en-NZ"/>
              </w:rPr>
            </w:pPr>
            <w:r w:rsidRPr="00E96618">
              <w:rPr>
                <w:rStyle w:val="SpecialBold"/>
              </w:rPr>
              <w:t>Problem solving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618" w:rsidP="00E96618">
            <w:pPr>
              <w:pStyle w:val="ListBullet"/>
            </w:pPr>
            <w:r w:rsidRPr="00E96618">
              <w:t>recognising a problem or potential problem with automotive component, system or equipment</w:t>
            </w:r>
          </w:p>
          <w:p w:rsidR="00000000" w:rsidRPr="00E96618" w:rsidP="00E96618">
            <w:pPr>
              <w:pStyle w:val="ListBullet"/>
            </w:pPr>
            <w:r w:rsidRPr="00E96618">
              <w:t>seeking information and assistance to solve problems outside own area</w:t>
            </w:r>
            <w:r w:rsidRPr="00E96618">
              <w:t xml:space="preserve"> of responsibility</w:t>
            </w:r>
          </w:p>
          <w:p w:rsidR="00000000" w:rsidP="00E96618">
            <w:pPr>
              <w:pStyle w:val="ListBullet"/>
              <w:rPr>
                <w:lang w:val="en-NZ"/>
              </w:rPr>
            </w:pPr>
            <w:r w:rsidRPr="00E96618">
              <w:t xml:space="preserve">solving problems in own area of responsibility </w:t>
            </w:r>
          </w:p>
        </w:tc>
      </w:tr>
      <w:tr w:rsidTr="00E9661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618">
            <w:pPr>
              <w:pStyle w:val="BodyText"/>
              <w:rPr>
                <w:lang w:val="en-NZ"/>
              </w:rPr>
            </w:pPr>
            <w:r w:rsidRPr="00E96618">
              <w:rPr>
                <w:rStyle w:val="SpecialBold"/>
              </w:rPr>
              <w:t>Initiative and enterprise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618" w:rsidP="00E96618">
            <w:pPr>
              <w:pStyle w:val="ListBullet"/>
            </w:pPr>
            <w:r w:rsidRPr="00E96618">
              <w:t xml:space="preserve">making adjustments to improve own performance </w:t>
            </w:r>
          </w:p>
          <w:p w:rsidR="00000000" w:rsidRPr="00E96618" w:rsidP="00E96618">
            <w:pPr>
              <w:pStyle w:val="ListBullet"/>
            </w:pPr>
            <w:r w:rsidRPr="00E96618">
              <w:t>suggesting ideas for workplace improvement to supervisors and team members</w:t>
            </w:r>
          </w:p>
          <w:p w:rsidR="00000000" w:rsidRPr="00E96618" w:rsidP="00E96618">
            <w:pPr>
              <w:pStyle w:val="ListBullet"/>
            </w:pPr>
            <w:r w:rsidRPr="00E96618">
              <w:t>positively adapting to changes in workplace procedures and arrangements</w:t>
            </w:r>
          </w:p>
          <w:p w:rsidR="00000000" w:rsidP="00E96618">
            <w:pPr>
              <w:pStyle w:val="ListBullet"/>
              <w:rPr>
                <w:lang w:val="en-NZ"/>
              </w:rPr>
            </w:pPr>
            <w:r w:rsidRPr="00E96618">
              <w:t>taking positive action to report hazards or risk situations to supervisors</w:t>
            </w:r>
          </w:p>
        </w:tc>
      </w:tr>
      <w:tr w:rsidTr="00E9661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618">
            <w:pPr>
              <w:pStyle w:val="BodyText"/>
              <w:rPr>
                <w:lang w:val="en-NZ"/>
              </w:rPr>
            </w:pPr>
            <w:r w:rsidRPr="00E96618">
              <w:rPr>
                <w:rStyle w:val="SpecialBold"/>
              </w:rPr>
              <w:t>Planning and organising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618" w:rsidP="00E96618">
            <w:pPr>
              <w:pStyle w:val="ListBullet"/>
            </w:pPr>
            <w:r w:rsidRPr="00E96618">
              <w:t>understanding how own job role fits into the wider workplace context</w:t>
            </w:r>
          </w:p>
          <w:p w:rsidR="00000000" w:rsidP="00E96618">
            <w:pPr>
              <w:pStyle w:val="ListBullet"/>
              <w:rPr>
                <w:lang w:val="en-NZ"/>
              </w:rPr>
            </w:pPr>
            <w:r w:rsidRPr="00E96618">
              <w:t>planning daily</w:t>
            </w:r>
            <w:r w:rsidRPr="00E96618">
              <w:t xml:space="preserve"> work tasks to work safely and manage risks according to workplace procedures</w:t>
            </w:r>
          </w:p>
        </w:tc>
      </w:tr>
      <w:tr w:rsidTr="00E9661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618">
            <w:pPr>
              <w:pStyle w:val="BodyText"/>
              <w:rPr>
                <w:lang w:val="en-NZ"/>
              </w:rPr>
            </w:pPr>
            <w:r w:rsidRPr="00E96618">
              <w:rPr>
                <w:rStyle w:val="SpecialBold"/>
              </w:rPr>
              <w:t>Self-management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618" w:rsidP="00E96618">
            <w:pPr>
              <w:pStyle w:val="ListBullet"/>
            </w:pPr>
            <w:r w:rsidRPr="00E96618">
              <w:t>following workplace safety requirements and other policy and procedures</w:t>
            </w:r>
          </w:p>
          <w:p w:rsidR="00000000" w:rsidRPr="00E96618" w:rsidP="00E96618">
            <w:pPr>
              <w:pStyle w:val="ListBullet"/>
            </w:pPr>
            <w:r w:rsidRPr="00E96618">
              <w:t>managing own time</w:t>
            </w:r>
          </w:p>
          <w:p w:rsidR="00000000" w:rsidRPr="00E96618" w:rsidP="00E96618">
            <w:pPr>
              <w:pStyle w:val="ListBullet"/>
            </w:pPr>
            <w:r w:rsidRPr="00E96618">
              <w:t>completing known delegated tasks on time</w:t>
            </w:r>
          </w:p>
          <w:p w:rsidR="00000000" w:rsidRPr="00E96618" w:rsidP="00E96618">
            <w:pPr>
              <w:pStyle w:val="ListBullet"/>
            </w:pPr>
            <w:r w:rsidRPr="00E96618">
              <w:t xml:space="preserve">completing non-routine tasks </w:t>
            </w:r>
            <w:r w:rsidRPr="00E96618">
              <w:t>as requested</w:t>
            </w:r>
          </w:p>
          <w:p w:rsidR="00000000" w:rsidRPr="00E96618" w:rsidP="00E96618">
            <w:pPr>
              <w:pStyle w:val="ListBullet"/>
            </w:pPr>
            <w:r w:rsidRPr="00E96618">
              <w:t>selecting appropriate equipment and materials</w:t>
            </w:r>
          </w:p>
          <w:p w:rsidR="00000000" w:rsidP="00E96618">
            <w:pPr>
              <w:pStyle w:val="ListBullet"/>
              <w:rPr>
                <w:lang w:val="en-NZ"/>
              </w:rPr>
            </w:pPr>
            <w:r w:rsidRPr="00E96618">
              <w:t>asking for advice and assistance</w:t>
            </w:r>
          </w:p>
        </w:tc>
      </w:tr>
      <w:tr w:rsidTr="00E9661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618">
            <w:pPr>
              <w:pStyle w:val="BodyText"/>
              <w:rPr>
                <w:lang w:val="en-NZ"/>
              </w:rPr>
            </w:pPr>
            <w:r w:rsidRPr="00E96618">
              <w:rPr>
                <w:rStyle w:val="SpecialBold"/>
              </w:rPr>
              <w:t>Learning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618" w:rsidP="00E96618">
            <w:pPr>
              <w:pStyle w:val="ListBullet"/>
            </w:pPr>
            <w:r w:rsidRPr="00E96618">
              <w:t>identifying personal strengths and weaknesses</w:t>
            </w:r>
          </w:p>
          <w:p w:rsidR="00000000" w:rsidRPr="00E96618" w:rsidP="00E96618">
            <w:pPr>
              <w:pStyle w:val="ListBullet"/>
            </w:pPr>
            <w:r w:rsidRPr="00E96618">
              <w:t>positively accepting opportunities to learn</w:t>
            </w:r>
          </w:p>
          <w:p w:rsidR="00000000" w:rsidRPr="00E96618" w:rsidP="00E96618">
            <w:pPr>
              <w:pStyle w:val="ListBullet"/>
            </w:pPr>
            <w:r w:rsidRPr="00E96618">
              <w:t>acting on feedback to improve work performance</w:t>
            </w:r>
          </w:p>
          <w:p w:rsidR="00000000" w:rsidP="00E96618">
            <w:pPr>
              <w:pStyle w:val="ListBullet"/>
              <w:rPr>
                <w:lang w:val="en-NZ"/>
              </w:rPr>
            </w:pPr>
            <w:r w:rsidRPr="00E96618">
              <w:t>asking questions to gain information</w:t>
            </w:r>
          </w:p>
        </w:tc>
      </w:tr>
      <w:tr w:rsidTr="00E9661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618">
            <w:pPr>
              <w:pStyle w:val="BodyText"/>
              <w:rPr>
                <w:lang w:val="en-NZ"/>
              </w:rPr>
            </w:pPr>
            <w:r w:rsidRPr="00E96618">
              <w:rPr>
                <w:rStyle w:val="SpecialBold"/>
              </w:rPr>
              <w:t>Technology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618" w:rsidP="00E96618">
            <w:pPr>
              <w:pStyle w:val="ListBullet"/>
            </w:pPr>
            <w:r w:rsidRPr="00E96618">
              <w:t>appropriately setting up technological equipment</w:t>
            </w:r>
          </w:p>
          <w:p w:rsidR="00000000" w:rsidRPr="00E96618" w:rsidP="00E96618">
            <w:pPr>
              <w:pStyle w:val="ListBullet"/>
            </w:pPr>
            <w:r w:rsidRPr="00E96618">
              <w:t>using workplace diagnosis technology</w:t>
            </w:r>
          </w:p>
          <w:p w:rsidR="00000000" w:rsidRPr="00E96618" w:rsidP="00E96618">
            <w:pPr>
              <w:pStyle w:val="ListBullet"/>
            </w:pPr>
            <w:r w:rsidRPr="00E96618">
              <w:t>recognising and reporting faulty equipment</w:t>
            </w:r>
          </w:p>
        </w:tc>
      </w:tr>
    </w:tbl>
    <w:p w:rsidR="00000000" w:rsidRPr="00E96618" w:rsidP="00E96618">
      <w:pPr>
        <w:pStyle w:val="BodyText"/>
      </w:pPr>
    </w:p>
    <w:p w:rsidR="00000000" w:rsidRPr="00E96618" w:rsidP="00E96618">
      <w:pPr>
        <w:pStyle w:val="AllowPageBreak"/>
      </w:pPr>
    </w:p>
    <w:p w:rsidR="00000000" w:rsidRPr="00E96618" w:rsidP="00E96618">
      <w:pPr>
        <w:pStyle w:val="Heading1"/>
      </w:pPr>
      <w:bookmarkStart w:id="7" w:name="O_703907"/>
      <w:bookmarkEnd w:id="7"/>
      <w:r w:rsidRPr="00E96618">
        <w:t>Packaging Rules</w:t>
      </w:r>
    </w:p>
    <w:p w:rsidR="00000000" w:rsidRPr="00E96618" w:rsidP="00E96618">
      <w:pPr>
        <w:pStyle w:val="BodyText"/>
      </w:pPr>
      <w:r w:rsidRPr="00E96618">
        <w:t xml:space="preserve">To be awarded this qualification, competency must be demonstrated in </w:t>
      </w:r>
      <w:r w:rsidRPr="00E96618">
        <w:rPr>
          <w:rStyle w:val="SpecialBold"/>
        </w:rPr>
        <w:t>12 units of competency, consisting of:</w:t>
      </w:r>
    </w:p>
    <w:p w:rsidR="00000000" w:rsidRPr="00E96618" w:rsidP="00E96618">
      <w:pPr>
        <w:pStyle w:val="ListBullet"/>
      </w:pPr>
      <w:r w:rsidRPr="00E96618">
        <w:rPr>
          <w:rStyle w:val="SpecialBold"/>
        </w:rPr>
        <w:t>7 core units</w:t>
      </w:r>
      <w:r w:rsidRPr="00E96618">
        <w:t xml:space="preserve"> </w:t>
      </w:r>
    </w:p>
    <w:p w:rsidR="00000000" w:rsidRPr="00E96618" w:rsidP="00E96618">
      <w:pPr>
        <w:pStyle w:val="ListBullet"/>
      </w:pPr>
      <w:r w:rsidRPr="00E96618">
        <w:t>plus</w:t>
      </w:r>
    </w:p>
    <w:p w:rsidR="00000000" w:rsidRPr="00E96618" w:rsidP="00E96618">
      <w:pPr>
        <w:pStyle w:val="ListBullet"/>
      </w:pPr>
      <w:r w:rsidRPr="00E96618">
        <w:rPr>
          <w:rStyle w:val="SpecialBold"/>
        </w:rPr>
        <w:t>5 elective units</w:t>
      </w:r>
      <w:r w:rsidRPr="00E96618">
        <w:t>, of which:</w:t>
      </w:r>
    </w:p>
    <w:p w:rsidR="00000000" w:rsidRPr="00E96618" w:rsidP="00E96618">
      <w:pPr>
        <w:pStyle w:val="ListBullet2"/>
      </w:pPr>
      <w:r w:rsidRPr="00E96618">
        <w:t xml:space="preserve">up to </w:t>
      </w:r>
      <w:r w:rsidRPr="00E96618">
        <w:rPr>
          <w:rStyle w:val="SpecialBold"/>
        </w:rPr>
        <w:t>5</w:t>
      </w:r>
      <w:r w:rsidRPr="00E96618">
        <w:t xml:space="preserve"> elective units may be chosen from the elective units listed below</w:t>
      </w:r>
    </w:p>
    <w:p w:rsidR="00000000" w:rsidRPr="00E96618" w:rsidP="00E96618">
      <w:pPr>
        <w:pStyle w:val="ListBullet2"/>
      </w:pPr>
      <w:r w:rsidRPr="00E96618">
        <w:t xml:space="preserve">up to </w:t>
      </w:r>
      <w:r w:rsidRPr="00E96618">
        <w:rPr>
          <w:rStyle w:val="SpecialBold"/>
        </w:rPr>
        <w:t>2</w:t>
      </w:r>
      <w:r w:rsidRPr="00E96618">
        <w:t xml:space="preserve"> elective units may be chosen from a Certificate I or Certificate II qualification in this Training Package or another endorsed Training Package or accredited course, provided that the units chosen contribute to the vocational outcome of this qualification</w:t>
      </w:r>
      <w:r w:rsidRPr="00E96618">
        <w:t xml:space="preserve"> and do not duplicate the outcome of another unit chosen for the qualification.</w:t>
      </w:r>
    </w:p>
    <w:p w:rsidR="00000000" w:rsidRPr="00E96618" w:rsidP="00E96618">
      <w:pPr>
        <w:pStyle w:val="BodyText"/>
      </w:pPr>
    </w:p>
    <w:p w:rsidR="00000000" w:rsidRPr="00E96618" w:rsidP="00E96618">
      <w:pPr>
        <w:pStyle w:val="BodyText"/>
      </w:pPr>
      <w:r w:rsidRPr="00E96618">
        <w:rPr>
          <w:rStyle w:val="SpecialBold"/>
        </w:rPr>
        <w:t>Core units</w:t>
      </w:r>
    </w:p>
    <w:p w:rsidR="00000000" w:rsidRPr="00E96618" w:rsidP="00E96618">
      <w:pPr>
        <w:pStyle w:val="BodyText"/>
      </w:pPr>
    </w:p>
    <w:tbl>
      <w:tblPr>
        <w:tblW w:w="9638" w:type="dxa"/>
        <w:tblLayout w:type="fixed"/>
        <w:tblCellMar>
          <w:left w:w="62" w:type="dxa"/>
          <w:right w:w="62" w:type="dxa"/>
        </w:tblCellMar>
        <w:tblLook w:val="0000"/>
      </w:tblPr>
      <w:tblGrid>
        <w:gridCol w:w="1984"/>
        <w:gridCol w:w="7654"/>
      </w:tblGrid>
      <w:tr w:rsidTr="002C204D">
        <w:tblPrEx>
          <w:tblW w:w="9638" w:type="dxa"/>
          <w:tblLayout w:type="fixed"/>
          <w:tblCellMar>
            <w:left w:w="62" w:type="dxa"/>
            <w:right w:w="62" w:type="dxa"/>
          </w:tblCellMar>
          <w:tblLook w:val="0000"/>
        </w:tblPrEx>
        <w:trPr>
          <w:trHeight w:val="340"/>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618" w:rsidP="00E96618">
            <w:pPr>
              <w:pStyle w:val="List"/>
            </w:pPr>
            <w:r w:rsidRPr="00E96618">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List"/>
              <w:rPr>
                <w:lang w:val="en-NZ"/>
              </w:rPr>
            </w:pPr>
            <w:r w:rsidRPr="00E96618">
              <w:rPr>
                <w:rStyle w:val="SpecialBold"/>
              </w:rPr>
              <w:t>Unit title</w:t>
            </w:r>
          </w:p>
        </w:tc>
      </w:tr>
      <w:tr w:rsidTr="002C204D">
        <w:tblPrEx>
          <w:tblW w:w="9638" w:type="dxa"/>
          <w:tblLayout w:type="fixed"/>
          <w:tblCellMar>
            <w:left w:w="62" w:type="dxa"/>
            <w:right w:w="62" w:type="dxa"/>
          </w:tblCellMar>
          <w:tblLook w:val="0000"/>
        </w:tblPrEx>
        <w:trPr>
          <w:trHeight w:val="34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List"/>
              <w:rPr>
                <w:lang w:val="en-NZ"/>
              </w:rPr>
            </w:pPr>
            <w:r w:rsidRPr="00E96618">
              <w:rPr>
                <w:rStyle w:val="SpecialBold"/>
              </w:rPr>
              <w:t>Common – Environment</w:t>
            </w:r>
          </w:p>
        </w:tc>
      </w:tr>
      <w:tr w:rsidTr="002C204D">
        <w:tblPrEx>
          <w:tblW w:w="9638" w:type="dxa"/>
          <w:tblLayout w:type="fixed"/>
          <w:tblCellMar>
            <w:left w:w="62" w:type="dxa"/>
            <w:right w:w="62" w:type="dxa"/>
          </w:tblCellMar>
          <w:tblLook w:val="0000"/>
        </w:tblPrEx>
        <w:trPr>
          <w:trHeight w:val="34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AURAEA2002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Apply environmental and sustainability best practice in an automotive workplace</w:t>
            </w:r>
          </w:p>
        </w:tc>
      </w:tr>
      <w:tr w:rsidTr="002C204D">
        <w:tblPrEx>
          <w:tblW w:w="9638" w:type="dxa"/>
          <w:tblLayout w:type="fixed"/>
          <w:tblCellMar>
            <w:left w:w="62" w:type="dxa"/>
            <w:right w:w="62" w:type="dxa"/>
          </w:tblCellMar>
          <w:tblLook w:val="0000"/>
        </w:tblPrEx>
        <w:trPr>
          <w:trHeight w:val="34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Common – Foundation Skills</w:t>
            </w:r>
          </w:p>
        </w:tc>
      </w:tr>
      <w:tr w:rsidTr="002C204D">
        <w:tblPrEx>
          <w:tblW w:w="9638" w:type="dxa"/>
          <w:tblLayout w:type="fixed"/>
          <w:tblCellMar>
            <w:left w:w="62" w:type="dxa"/>
            <w:right w:w="62" w:type="dxa"/>
          </w:tblCellMar>
          <w:tblLook w:val="0000"/>
        </w:tblPrEx>
        <w:trPr>
          <w:trHeight w:val="34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AURAFA2003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Communicate effectively in an automotive workplace</w:t>
            </w:r>
          </w:p>
        </w:tc>
      </w:tr>
      <w:tr w:rsidTr="002C204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AURAFA2004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Solve routine problems in an automotive workplace</w:t>
            </w:r>
          </w:p>
        </w:tc>
      </w:tr>
      <w:tr w:rsidTr="002C204D">
        <w:tblPrEx>
          <w:tblW w:w="9638" w:type="dxa"/>
          <w:tblLayout w:type="fixed"/>
          <w:tblCellMar>
            <w:left w:w="62" w:type="dxa"/>
            <w:right w:w="62" w:type="dxa"/>
          </w:tblCellMar>
          <w:tblLook w:val="0000"/>
        </w:tblPrEx>
        <w:trPr>
          <w:trHeight w:val="34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Common – Health and Safety</w:t>
            </w:r>
          </w:p>
        </w:tc>
      </w:tr>
      <w:tr w:rsidTr="002C204D">
        <w:tblPrEx>
          <w:tblW w:w="9638" w:type="dxa"/>
          <w:tblLayout w:type="fixed"/>
          <w:tblCellMar>
            <w:left w:w="62" w:type="dxa"/>
            <w:right w:w="62" w:type="dxa"/>
          </w:tblCellMar>
          <w:tblLook w:val="0000"/>
        </w:tblPrEx>
        <w:trPr>
          <w:trHeight w:val="34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AURASA2002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Apply safe working practices in an automotive workplace</w:t>
            </w:r>
          </w:p>
        </w:tc>
      </w:tr>
      <w:tr w:rsidTr="002C204D">
        <w:tblPrEx>
          <w:tblW w:w="9638" w:type="dxa"/>
          <w:tblLayout w:type="fixed"/>
          <w:tblCellMar>
            <w:left w:w="62" w:type="dxa"/>
            <w:right w:w="62" w:type="dxa"/>
          </w:tblCellMar>
          <w:tblLook w:val="0000"/>
        </w:tblPrEx>
        <w:trPr>
          <w:trHeight w:val="34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Electrical – Technical –</w:t>
            </w:r>
            <w:r w:rsidRPr="00E96618">
              <w:rPr>
                <w:rStyle w:val="SpecialBold"/>
              </w:rPr>
              <w:t xml:space="preserve"> Electrical and Electronic</w:t>
            </w:r>
          </w:p>
        </w:tc>
      </w:tr>
      <w:tr w:rsidTr="002C204D">
        <w:tblPrEx>
          <w:tblW w:w="9638" w:type="dxa"/>
          <w:tblLayout w:type="fixed"/>
          <w:tblCellMar>
            <w:left w:w="62" w:type="dxa"/>
            <w:right w:w="62" w:type="dxa"/>
          </w:tblCellMar>
          <w:tblLook w:val="0000"/>
        </w:tblPrEx>
        <w:trPr>
          <w:trHeight w:val="34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AURETR1003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Apply automotive electrical system fundamentals</w:t>
            </w:r>
          </w:p>
        </w:tc>
      </w:tr>
      <w:tr w:rsidTr="002C204D">
        <w:tblPrEx>
          <w:tblW w:w="9638" w:type="dxa"/>
          <w:tblLayout w:type="fixed"/>
          <w:tblCellMar>
            <w:left w:w="62" w:type="dxa"/>
            <w:right w:w="62" w:type="dxa"/>
          </w:tblCellMar>
          <w:tblLook w:val="0000"/>
        </w:tblPrEx>
        <w:trPr>
          <w:trHeight w:val="34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Mechanical – Light Vehicle – Technical</w:t>
            </w:r>
          </w:p>
        </w:tc>
      </w:tr>
      <w:tr w:rsidTr="002C204D">
        <w:tblPrEx>
          <w:tblW w:w="9638" w:type="dxa"/>
          <w:tblLayout w:type="fixed"/>
          <w:tblCellMar>
            <w:left w:w="62" w:type="dxa"/>
            <w:right w:w="62" w:type="dxa"/>
          </w:tblCellMar>
          <w:tblLook w:val="0000"/>
        </w:tblPrEx>
        <w:trPr>
          <w:trHeight w:val="34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AURLTA1001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Apply automotive mechanical system fundamentals</w:t>
            </w:r>
          </w:p>
        </w:tc>
      </w:tr>
      <w:tr w:rsidTr="002C204D">
        <w:tblPrEx>
          <w:tblW w:w="9638" w:type="dxa"/>
          <w:tblLayout w:type="fixed"/>
          <w:tblCellMar>
            <w:left w:w="62" w:type="dxa"/>
            <w:right w:w="62" w:type="dxa"/>
          </w:tblCellMar>
          <w:tblLook w:val="0000"/>
        </w:tblPrEx>
        <w:trPr>
          <w:trHeight w:val="34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Mechanical Miscellaneous – Technical – Tools and Equipment</w:t>
            </w:r>
          </w:p>
        </w:tc>
      </w:tr>
      <w:tr w:rsidTr="002C204D">
        <w:tblPrEx>
          <w:tblW w:w="9638" w:type="dxa"/>
          <w:tblLayout w:type="fixed"/>
          <w:tblCellMar>
            <w:left w:w="62" w:type="dxa"/>
            <w:right w:w="62" w:type="dxa"/>
          </w:tblCellMar>
          <w:tblLook w:val="0000"/>
        </w:tblPrEx>
        <w:trPr>
          <w:trHeight w:val="34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AURTTK2002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618" w:rsidP="00E96618">
            <w:pPr>
              <w:pStyle w:val="BodyText"/>
            </w:pPr>
            <w:r w:rsidRPr="00E96618">
              <w:t>Use and maintain workplace tools and equipment</w:t>
            </w:r>
          </w:p>
        </w:tc>
      </w:tr>
    </w:tbl>
    <w:p w:rsidR="00000000" w:rsidRPr="00E96618" w:rsidP="00E96618">
      <w:pPr>
        <w:pStyle w:val="BodyText"/>
      </w:pPr>
    </w:p>
    <w:p w:rsidR="00000000" w:rsidRPr="00E96618" w:rsidP="00E96618">
      <w:pPr>
        <w:pStyle w:val="BodyText"/>
      </w:pPr>
      <w:r w:rsidRPr="00E96618">
        <w:rPr>
          <w:rStyle w:val="SpecialBold"/>
        </w:rPr>
        <w:t>Elective units</w:t>
      </w:r>
    </w:p>
    <w:p w:rsidR="00000000" w:rsidRPr="00E96618" w:rsidP="00E96618">
      <w:pPr>
        <w:pStyle w:val="BodyText"/>
      </w:pPr>
    </w:p>
    <w:tbl>
      <w:tblPr>
        <w:tblW w:w="9638" w:type="dxa"/>
        <w:tblLayout w:type="fixed"/>
        <w:tblCellMar>
          <w:left w:w="62" w:type="dxa"/>
          <w:right w:w="62" w:type="dxa"/>
        </w:tblCellMar>
        <w:tblLook w:val="0000"/>
      </w:tblPr>
      <w:tblGrid>
        <w:gridCol w:w="1934"/>
        <w:gridCol w:w="50"/>
        <w:gridCol w:w="7654"/>
      </w:tblGrid>
      <w:tr w:rsidTr="002C204D">
        <w:tblPrEx>
          <w:tblW w:w="9638" w:type="dxa"/>
          <w:tblLayout w:type="fixed"/>
          <w:tblCellMar>
            <w:left w:w="62" w:type="dxa"/>
            <w:right w:w="62" w:type="dxa"/>
          </w:tblCellMar>
          <w:tblLook w:val="0000"/>
        </w:tblPrEx>
        <w:trPr>
          <w:tblHeader/>
        </w:trPr>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618" w:rsidP="00E96618">
            <w:pPr>
              <w:pStyle w:val="BodyText"/>
            </w:pPr>
            <w:r w:rsidRPr="00E96618">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Unit title</w:t>
            </w:r>
          </w:p>
        </w:tc>
      </w:tr>
      <w:tr w:rsidTr="002C204D">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Common – Foundation Skills</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AURAFA2005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Write routine texts in an automotive workplace</w:t>
            </w:r>
          </w:p>
        </w:tc>
      </w:tr>
      <w:tr w:rsidTr="002C204D">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Common – Management, Leadership and Supervision</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AURAMA2001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Work effectively with others</w:t>
            </w:r>
          </w:p>
        </w:tc>
      </w:tr>
      <w:tr w:rsidTr="002C204D">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Common – Quality</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AURAQA2001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Contribute to quality work outcomes</w:t>
            </w:r>
          </w:p>
        </w:tc>
      </w:tr>
      <w:tr w:rsidTr="002C204D">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Bicycle – Technical</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AURBTA1001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Remove and tag bicycle components</w:t>
            </w:r>
          </w:p>
        </w:tc>
      </w:tr>
      <w:tr w:rsidTr="002C204D">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Bicycle – Technical – Wheels and Tyres</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AURBTJ2001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Remove, repair and fit bicycle tyres</w:t>
            </w:r>
          </w:p>
        </w:tc>
      </w:tr>
      <w:tr w:rsidTr="002C204D">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Bicycle – Technical – Tools and Equipment</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AURBTK2001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Use and maintain specialised bicycle repair tools</w:t>
            </w:r>
          </w:p>
        </w:tc>
      </w:tr>
      <w:tr w:rsidTr="002C204D">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Bicycle – Technical – Driveline and Final Drives</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AURBTQ2001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Service bicycle drivetrain systems</w:t>
            </w:r>
          </w:p>
        </w:tc>
      </w:tr>
      <w:tr w:rsidTr="002C204D">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Bicycle – Technical – Accessories</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AURBTV2001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Fit and adjust bicycle accessories</w:t>
            </w:r>
          </w:p>
        </w:tc>
      </w:tr>
      <w:tr w:rsidTr="002C204D">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Electrical – Technical – Tools and Equipment</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AURETK1001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Identify, select and use low voltage electrical test equipment</w:t>
            </w:r>
          </w:p>
        </w:tc>
      </w:tr>
      <w:tr w:rsidTr="002C204D">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Electrical – Technical – Electrical and Electronic</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AURETR1001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Remove and tag automotive electric</w:t>
            </w:r>
            <w:r w:rsidRPr="00E96618">
              <w:t>al system components</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AURETR1002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Test, service and maintain battery storage systems</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AURETR2006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Carry out soldering of electrical wiring and circuits</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AURETR2009</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Install, test and repair vehicle lighting and wiring systems</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AURETR2015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Inspect and service batteries</w:t>
            </w:r>
          </w:p>
        </w:tc>
      </w:tr>
      <w:tr w:rsidTr="002C204D">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Mechanical – Heavy Vehicle – Technical – Steering and Suspension</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AURHTD2001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Inspect and service heavy commercial vehicle suspension systems</w:t>
            </w:r>
          </w:p>
        </w:tc>
      </w:tr>
      <w:tr w:rsidTr="002C204D">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Mechanical – Heavy Vehicle – Technical – Fuel Systems</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AURHTF2001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Inspect heavy commercial vehicle fuel systems and components</w:t>
            </w:r>
          </w:p>
        </w:tc>
      </w:tr>
      <w:tr w:rsidTr="002C204D">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Mechanical – Heavy Vehicle – Technical – Wheels and Tyres</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AURHTJ1001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Inspect heavy commercial vehicle wheels and tyres</w:t>
            </w:r>
          </w:p>
        </w:tc>
      </w:tr>
      <w:tr w:rsidTr="002C204D">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Mechanical – Heavy Vehicle – Technical – Driveline and Final Drives</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w:t>
            </w:r>
            <w:r w:rsidRPr="00E96618">
              <w:t>RHTQ2001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Inspect heavy commercial vehicle driveline components</w:t>
            </w:r>
          </w:p>
        </w:tc>
      </w:tr>
      <w:tr w:rsidTr="002C204D">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Mechanical – Motorcycle – Technical</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AURJTA1001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Perform minor adjustments to motorcycles</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AURJTA1002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Remove and replace motorcycle components and accessories</w:t>
            </w:r>
          </w:p>
        </w:tc>
      </w:tr>
      <w:tr w:rsidTr="002C204D">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Mechanical – Motorcycle –</w:t>
            </w:r>
            <w:r w:rsidRPr="00E96618">
              <w:rPr>
                <w:rStyle w:val="SpecialBold"/>
              </w:rPr>
              <w:t xml:space="preserve"> Technical – Steering and Suspension</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AURJTD2001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Inspect and service motorcycle suspension systems</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AURJTD2002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Inspect and service motorcycle steering systems</w:t>
            </w:r>
          </w:p>
        </w:tc>
      </w:tr>
      <w:tr w:rsidTr="002C204D">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Mechanical – Motorcycle – Technical – Wheels and Tyres</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AURJTJ2001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Remove, inspec</w:t>
            </w:r>
            <w:r w:rsidRPr="00E96618">
              <w:t>t and fit motorcycle wheel assemblies</w:t>
            </w:r>
          </w:p>
        </w:tc>
      </w:tr>
      <w:tr w:rsidTr="002C204D">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Mechanical – Light Vehicle – Technical – Wheels and Tyres</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AURLTJ2003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Remove, inspect and refit light vehicle wheel assemblies</w:t>
            </w:r>
          </w:p>
        </w:tc>
      </w:tr>
      <w:tr w:rsidTr="002C204D">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Outdoor Power Equipment – Technical</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AURPTA1001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Carry out pre-repair operations to outdoor power equipment</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AURPTA1002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Perform minor adjustments to outdoor power equipment</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AURPTA2003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Service and repair rotary cutting systems</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AURPTA2006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Service line trimming systems and components</w:t>
            </w:r>
          </w:p>
        </w:tc>
      </w:tr>
      <w:tr w:rsidTr="002C204D">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Outdoor Power Equipm</w:t>
            </w:r>
            <w:r w:rsidRPr="00E96618">
              <w:rPr>
                <w:rStyle w:val="SpecialBold"/>
              </w:rPr>
              <w:t>ent – Technical – Engines</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AURPTE2002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Service engines and engine components (outdoor power equipment)</w:t>
            </w:r>
          </w:p>
        </w:tc>
      </w:tr>
      <w:tr w:rsidTr="002C204D">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Marine – Technical – Engines</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AURRTE1001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Prepare outboard engines for wet-run testing</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AURRTE2002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Service outboard engines and components</w:t>
            </w:r>
          </w:p>
        </w:tc>
      </w:tr>
      <w:tr w:rsidTr="002C204D">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Marine –</w:t>
            </w:r>
            <w:r w:rsidRPr="00E96618">
              <w:rPr>
                <w:rStyle w:val="SpecialBold"/>
              </w:rPr>
              <w:t xml:space="preserve"> Technical – Driveline and Final Drives</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AURRTQ2001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Service inboard propeller drive systems</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AURRTQ2002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Service jet drive propulsion systems</w:t>
            </w:r>
          </w:p>
        </w:tc>
      </w:tr>
      <w:tr w:rsidTr="002C204D">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Marine – Technical – Electrical and Electronic</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AURRTR1001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Inspect, service and maintain marine battery storage systems</w:t>
            </w:r>
          </w:p>
        </w:tc>
      </w:tr>
      <w:tr w:rsidTr="002C204D">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Mechanical Miscellaneous – Technical</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AURTTA1001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Remove and tag steering, suspension and brake system components</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AURTTA1002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Carry out workshop practice activities</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AURTTA1003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Use and maintain basic measuring devices</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AURTTA2004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Carry out servicing operations</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AURTTA2005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Select and use bearings, seals, gaskets, sealants and adhesives</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AURTTA2009</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Carry out pre-repair operations (mechanical)</w:t>
            </w:r>
          </w:p>
        </w:tc>
      </w:tr>
      <w:tr w:rsidTr="002C204D">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Mechanical Miscellaneous – Technical –</w:t>
            </w:r>
            <w:r w:rsidRPr="00E96618">
              <w:rPr>
                <w:rStyle w:val="SpecialBold"/>
              </w:rPr>
              <w:t xml:space="preserve"> Engines</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AURTTE1003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Remove and tag engine system components</w:t>
            </w:r>
          </w:p>
        </w:tc>
      </w:tr>
      <w:tr w:rsidTr="002C204D">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Mechanical Miscellaneous – Technical – Driveline and Final Drives</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AURTTQ2002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Remove and refit driveline components</w:t>
            </w:r>
          </w:p>
        </w:tc>
      </w:tr>
      <w:tr w:rsidTr="002C204D">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Vehicle Body – Technical – Tools and Equipment</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AURVTK2001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Use and maintain vehicle body repair hand tools</w:t>
            </w:r>
          </w:p>
        </w:tc>
      </w:tr>
      <w:tr w:rsidTr="002C204D">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Vehicle Body – Technical – Body</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AURVTN2003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Carry out pre-repair vehicle body operations</w:t>
            </w:r>
          </w:p>
        </w:tc>
      </w:tr>
      <w:tr w:rsidTr="002C204D">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Vehicle Body – Technical – Paint</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AURVTP2006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Prepare vehicle components for paint repairs</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AURVTP2008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Clean and polish vehicle exterior paint</w:t>
            </w:r>
          </w:p>
        </w:tc>
      </w:tr>
      <w:tr w:rsidTr="002C204D">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 xml:space="preserve">Vehicle Body – Technical – Trimming and Upholstery </w:t>
            </w:r>
          </w:p>
        </w:tc>
      </w:tr>
      <w:tr w:rsidTr="002C204D">
        <w:tblPrEx>
          <w:tblW w:w="9638" w:type="dxa"/>
          <w:tblLayout w:type="fixed"/>
          <w:tblCellMar>
            <w:left w:w="62" w:type="dxa"/>
            <w:right w:w="62" w:type="dxa"/>
          </w:tblCellMar>
          <w:tblLook w:val="0000"/>
        </w:tblPrEx>
        <w:tc>
          <w:tcPr>
            <w:tcW w:w="19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AURVTT2008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Clean and finish vehicle interior trim and seats</w:t>
            </w:r>
          </w:p>
        </w:tc>
      </w:tr>
      <w:tr w:rsidTr="002C204D">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rPr>
                <w:rStyle w:val="SpecialBold"/>
              </w:rPr>
              <w:t>Imported Units</w:t>
            </w:r>
          </w:p>
        </w:tc>
      </w:tr>
      <w:tr w:rsidTr="002C204D">
        <w:tblPrEx>
          <w:tblW w:w="9638" w:type="dxa"/>
          <w:tblLayout w:type="fixed"/>
          <w:tblCellMar>
            <w:left w:w="62" w:type="dxa"/>
            <w:right w:w="62" w:type="dxa"/>
          </w:tblCellMar>
          <w:tblLook w:val="0000"/>
        </w:tblPrEx>
        <w:tc>
          <w:tcPr>
            <w:tcW w:w="1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AURAFA009</w:t>
            </w:r>
          </w:p>
        </w:tc>
        <w:tc>
          <w:tcPr>
            <w:tcW w:w="770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Carry out research into the automotive industry</w:t>
            </w:r>
          </w:p>
        </w:tc>
      </w:tr>
      <w:tr w:rsidTr="002C204D">
        <w:tblPrEx>
          <w:tblW w:w="9638" w:type="dxa"/>
          <w:tblLayout w:type="fixed"/>
          <w:tblCellMar>
            <w:left w:w="62" w:type="dxa"/>
            <w:right w:w="62" w:type="dxa"/>
          </w:tblCellMar>
          <w:tblLook w:val="0000"/>
        </w:tblPrEx>
        <w:tc>
          <w:tcPr>
            <w:tcW w:w="1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AURETK003</w:t>
            </w:r>
          </w:p>
        </w:tc>
        <w:tc>
          <w:tcPr>
            <w:tcW w:w="770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Operate electrical test equipment</w:t>
            </w:r>
          </w:p>
        </w:tc>
      </w:tr>
      <w:tr w:rsidTr="002C204D">
        <w:tblPrEx>
          <w:tblW w:w="9638" w:type="dxa"/>
          <w:tblLayout w:type="fixed"/>
          <w:tblCellMar>
            <w:left w:w="62" w:type="dxa"/>
            <w:right w:w="62" w:type="dxa"/>
          </w:tblCellMar>
          <w:tblLook w:val="0000"/>
        </w:tblPrEx>
        <w:tc>
          <w:tcPr>
            <w:tcW w:w="1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AURETR046</w:t>
            </w:r>
          </w:p>
        </w:tc>
        <w:tc>
          <w:tcPr>
            <w:tcW w:w="770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Remove and refit vehicle batteries</w:t>
            </w:r>
          </w:p>
        </w:tc>
      </w:tr>
      <w:tr w:rsidTr="002C204D">
        <w:tblPrEx>
          <w:tblW w:w="9638" w:type="dxa"/>
          <w:tblLayout w:type="fixed"/>
          <w:tblCellMar>
            <w:left w:w="62" w:type="dxa"/>
            <w:right w:w="62" w:type="dxa"/>
          </w:tblCellMar>
          <w:tblLook w:val="0000"/>
        </w:tblPrEx>
        <w:tc>
          <w:tcPr>
            <w:tcW w:w="1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AURETR047</w:t>
            </w:r>
          </w:p>
        </w:tc>
        <w:tc>
          <w:tcPr>
            <w:tcW w:w="770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Recharge vehicle batteries</w:t>
            </w:r>
          </w:p>
        </w:tc>
      </w:tr>
      <w:tr w:rsidTr="002C204D">
        <w:tblPrEx>
          <w:tblW w:w="9638" w:type="dxa"/>
          <w:tblLayout w:type="fixed"/>
          <w:tblCellMar>
            <w:left w:w="62" w:type="dxa"/>
            <w:right w:w="62" w:type="dxa"/>
          </w:tblCellMar>
          <w:tblLook w:val="0000"/>
        </w:tblPrEx>
        <w:tc>
          <w:tcPr>
            <w:tcW w:w="1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AURETR048</w:t>
            </w:r>
          </w:p>
        </w:tc>
        <w:tc>
          <w:tcPr>
            <w:tcW w:w="770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Construct and test basic electronic circuits</w:t>
            </w:r>
          </w:p>
        </w:tc>
      </w:tr>
      <w:tr w:rsidTr="002C204D">
        <w:tblPrEx>
          <w:tblW w:w="9638" w:type="dxa"/>
          <w:tblLayout w:type="fixed"/>
          <w:tblCellMar>
            <w:left w:w="62" w:type="dxa"/>
            <w:right w:w="62" w:type="dxa"/>
          </w:tblCellMar>
          <w:tblLook w:val="0000"/>
        </w:tblPrEx>
        <w:tc>
          <w:tcPr>
            <w:tcW w:w="1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AURTTA027</w:t>
            </w:r>
          </w:p>
        </w:tc>
        <w:tc>
          <w:tcPr>
            <w:tcW w:w="770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Carry out basic vehicle servicing operations</w:t>
            </w:r>
          </w:p>
        </w:tc>
      </w:tr>
      <w:tr w:rsidTr="002C204D">
        <w:tblPrEx>
          <w:tblW w:w="9638" w:type="dxa"/>
          <w:tblLayout w:type="fixed"/>
          <w:tblCellMar>
            <w:left w:w="62" w:type="dxa"/>
            <w:right w:w="62" w:type="dxa"/>
          </w:tblCellMar>
          <w:tblLook w:val="0000"/>
        </w:tblPrEx>
        <w:tc>
          <w:tcPr>
            <w:tcW w:w="1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AURTTB007</w:t>
            </w:r>
          </w:p>
        </w:tc>
        <w:tc>
          <w:tcPr>
            <w:tcW w:w="770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Remove and replace brake assemblies</w:t>
            </w:r>
          </w:p>
        </w:tc>
      </w:tr>
      <w:tr w:rsidTr="002C204D">
        <w:tblPrEx>
          <w:tblW w:w="9638" w:type="dxa"/>
          <w:tblLayout w:type="fixed"/>
          <w:tblCellMar>
            <w:left w:w="62" w:type="dxa"/>
            <w:right w:w="62" w:type="dxa"/>
          </w:tblCellMar>
          <w:tblLook w:val="0000"/>
        </w:tblPrEx>
        <w:tc>
          <w:tcPr>
            <w:tcW w:w="1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AURTTC004</w:t>
            </w:r>
          </w:p>
        </w:tc>
        <w:tc>
          <w:tcPr>
            <w:tcW w:w="770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Remove and replace radiators</w:t>
            </w:r>
          </w:p>
        </w:tc>
      </w:tr>
      <w:tr w:rsidTr="002C204D">
        <w:tblPrEx>
          <w:tblW w:w="9638" w:type="dxa"/>
          <w:tblLayout w:type="fixed"/>
          <w:tblCellMar>
            <w:left w:w="62" w:type="dxa"/>
            <w:right w:w="62" w:type="dxa"/>
          </w:tblCellMar>
          <w:tblLook w:val="0000"/>
        </w:tblPrEx>
        <w:tc>
          <w:tcPr>
            <w:tcW w:w="1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AURTTD006</w:t>
            </w:r>
          </w:p>
        </w:tc>
        <w:tc>
          <w:tcPr>
            <w:tcW w:w="770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Remove and replace vehicle front suspension springs</w:t>
            </w:r>
          </w:p>
        </w:tc>
      </w:tr>
      <w:tr w:rsidTr="002C204D">
        <w:tblPrEx>
          <w:tblW w:w="9638" w:type="dxa"/>
          <w:tblLayout w:type="fixed"/>
          <w:tblCellMar>
            <w:left w:w="62" w:type="dxa"/>
            <w:right w:w="62" w:type="dxa"/>
          </w:tblCellMar>
          <w:tblLook w:val="0000"/>
        </w:tblPrEx>
        <w:tc>
          <w:tcPr>
            <w:tcW w:w="1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AURTTD007</w:t>
            </w:r>
          </w:p>
        </w:tc>
        <w:tc>
          <w:tcPr>
            <w:tcW w:w="770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Remove and replace steering assemblies</w:t>
            </w:r>
          </w:p>
        </w:tc>
      </w:tr>
      <w:tr w:rsidTr="002C204D">
        <w:tblPrEx>
          <w:tblW w:w="9638" w:type="dxa"/>
          <w:tblLayout w:type="fixed"/>
          <w:tblCellMar>
            <w:left w:w="62" w:type="dxa"/>
            <w:right w:w="62" w:type="dxa"/>
          </w:tblCellMar>
          <w:tblLook w:val="0000"/>
        </w:tblPrEx>
        <w:tc>
          <w:tcPr>
            <w:tcW w:w="1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AURTTE006</w:t>
            </w:r>
          </w:p>
        </w:tc>
        <w:tc>
          <w:tcPr>
            <w:tcW w:w="770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Remove and replace conventional engine assemblies</w:t>
            </w:r>
          </w:p>
        </w:tc>
      </w:tr>
      <w:tr w:rsidTr="002C204D">
        <w:tblPrEx>
          <w:tblW w:w="9638" w:type="dxa"/>
          <w:tblLayout w:type="fixed"/>
          <w:tblCellMar>
            <w:left w:w="62" w:type="dxa"/>
            <w:right w:w="62" w:type="dxa"/>
          </w:tblCellMar>
          <w:tblLook w:val="0000"/>
        </w:tblPrEx>
        <w:tc>
          <w:tcPr>
            <w:tcW w:w="1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AURTT</w:t>
            </w:r>
            <w:r w:rsidRPr="00E96618">
              <w:t>E007</w:t>
            </w:r>
          </w:p>
        </w:tc>
        <w:tc>
          <w:tcPr>
            <w:tcW w:w="770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Dismantle and assemble single cylinder four-stroke petrol engines</w:t>
            </w:r>
          </w:p>
        </w:tc>
      </w:tr>
      <w:tr w:rsidTr="002C204D">
        <w:tblPrEx>
          <w:tblW w:w="9638" w:type="dxa"/>
          <w:tblLayout w:type="fixed"/>
          <w:tblCellMar>
            <w:left w:w="62" w:type="dxa"/>
            <w:right w:w="62" w:type="dxa"/>
          </w:tblCellMar>
          <w:tblLook w:val="0000"/>
        </w:tblPrEx>
        <w:tc>
          <w:tcPr>
            <w:tcW w:w="1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AURTTE008</w:t>
            </w:r>
          </w:p>
        </w:tc>
        <w:tc>
          <w:tcPr>
            <w:tcW w:w="770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Dismantle and assemble multi-cylinder four-stroke petrol engines</w:t>
            </w:r>
          </w:p>
        </w:tc>
      </w:tr>
      <w:tr w:rsidTr="002C204D">
        <w:tblPrEx>
          <w:tblW w:w="9638" w:type="dxa"/>
          <w:tblLayout w:type="fixed"/>
          <w:tblCellMar>
            <w:left w:w="62" w:type="dxa"/>
            <w:right w:w="62" w:type="dxa"/>
          </w:tblCellMar>
          <w:tblLook w:val="0000"/>
        </w:tblPrEx>
        <w:tc>
          <w:tcPr>
            <w:tcW w:w="1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AURTTE009</w:t>
            </w:r>
          </w:p>
        </w:tc>
        <w:tc>
          <w:tcPr>
            <w:tcW w:w="770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Remove and replace engine cylinder heads</w:t>
            </w:r>
          </w:p>
        </w:tc>
      </w:tr>
      <w:tr w:rsidTr="002C204D">
        <w:tblPrEx>
          <w:tblW w:w="9638" w:type="dxa"/>
          <w:tblLayout w:type="fixed"/>
          <w:tblCellMar>
            <w:left w:w="62" w:type="dxa"/>
            <w:right w:w="62" w:type="dxa"/>
          </w:tblCellMar>
          <w:tblLook w:val="0000"/>
        </w:tblPrEx>
        <w:tc>
          <w:tcPr>
            <w:tcW w:w="1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AURTTJ003</w:t>
            </w:r>
          </w:p>
        </w:tc>
        <w:tc>
          <w:tcPr>
            <w:tcW w:w="770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Remove and replace wheel and tyre assemblies</w:t>
            </w:r>
          </w:p>
        </w:tc>
      </w:tr>
      <w:tr w:rsidTr="002C204D">
        <w:tblPrEx>
          <w:tblW w:w="9638" w:type="dxa"/>
          <w:tblLayout w:type="fixed"/>
          <w:tblCellMar>
            <w:left w:w="62" w:type="dxa"/>
            <w:right w:w="62" w:type="dxa"/>
          </w:tblCellMar>
          <w:tblLook w:val="0000"/>
        </w:tblPrEx>
        <w:tc>
          <w:tcPr>
            <w:tcW w:w="1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AURTTX012</w:t>
            </w:r>
          </w:p>
        </w:tc>
        <w:tc>
          <w:tcPr>
            <w:tcW w:w="770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Dismantle and assemble conventional manual transmissions</w:t>
            </w:r>
          </w:p>
        </w:tc>
      </w:tr>
      <w:tr w:rsidTr="002C204D">
        <w:tblPrEx>
          <w:tblW w:w="9638" w:type="dxa"/>
          <w:tblLayout w:type="fixed"/>
          <w:tblCellMar>
            <w:left w:w="62" w:type="dxa"/>
            <w:right w:w="62" w:type="dxa"/>
          </w:tblCellMar>
          <w:tblLook w:val="0000"/>
        </w:tblPrEx>
        <w:tc>
          <w:tcPr>
            <w:tcW w:w="1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AURTTX013</w:t>
            </w:r>
          </w:p>
        </w:tc>
        <w:tc>
          <w:tcPr>
            <w:tcW w:w="770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Remove and replace clutch assemblies</w:t>
            </w:r>
          </w:p>
        </w:tc>
      </w:tr>
      <w:tr w:rsidTr="002C204D">
        <w:tblPrEx>
          <w:tblW w:w="9638" w:type="dxa"/>
          <w:tblLayout w:type="fixed"/>
          <w:tblCellMar>
            <w:left w:w="62" w:type="dxa"/>
            <w:right w:w="62" w:type="dxa"/>
          </w:tblCellMar>
          <w:tblLook w:val="0000"/>
        </w:tblPrEx>
        <w:tc>
          <w:tcPr>
            <w:tcW w:w="1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AURVTA005</w:t>
            </w:r>
          </w:p>
        </w:tc>
        <w:tc>
          <w:tcPr>
            <w:tcW w:w="770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Clean vehicles</w:t>
            </w:r>
          </w:p>
        </w:tc>
      </w:tr>
      <w:tr w:rsidTr="002C204D">
        <w:tblPrEx>
          <w:tblW w:w="9638" w:type="dxa"/>
          <w:tblLayout w:type="fixed"/>
          <w:tblCellMar>
            <w:left w:w="62" w:type="dxa"/>
            <w:right w:w="62" w:type="dxa"/>
          </w:tblCellMar>
          <w:tblLook w:val="0000"/>
        </w:tblPrEx>
        <w:tc>
          <w:tcPr>
            <w:tcW w:w="1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AURVTP029</w:t>
            </w:r>
          </w:p>
        </w:tc>
        <w:tc>
          <w:tcPr>
            <w:tcW w:w="770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Prepare surface and prime repaired body panels</w:t>
            </w:r>
          </w:p>
        </w:tc>
      </w:tr>
      <w:tr w:rsidTr="002C204D">
        <w:tblPrEx>
          <w:tblW w:w="9638" w:type="dxa"/>
          <w:tblLayout w:type="fixed"/>
          <w:tblCellMar>
            <w:left w:w="62" w:type="dxa"/>
            <w:right w:w="62" w:type="dxa"/>
          </w:tblCellMar>
          <w:tblLook w:val="0000"/>
        </w:tblPrEx>
        <w:tc>
          <w:tcPr>
            <w:tcW w:w="1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618">
            <w:pPr>
              <w:pStyle w:val="BodyText"/>
              <w:rPr>
                <w:lang w:val="en-NZ"/>
              </w:rPr>
            </w:pPr>
            <w:r w:rsidRPr="00E96618">
              <w:t>AURVTW010</w:t>
            </w:r>
          </w:p>
        </w:tc>
        <w:tc>
          <w:tcPr>
            <w:tcW w:w="770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618" w:rsidP="00E96618">
            <w:pPr>
              <w:pStyle w:val="BodyText"/>
            </w:pPr>
            <w:r w:rsidRPr="00E96618">
              <w:t>Set up and use welding equipment</w:t>
            </w:r>
          </w:p>
        </w:tc>
      </w:tr>
    </w:tbl>
    <w:p w:rsidR="00000000" w:rsidRPr="00E96618" w:rsidP="00E96618">
      <w:pPr>
        <w:pStyle w:val="BodyText"/>
      </w:pPr>
    </w:p>
    <w:p w:rsidR="00000000" w:rsidRPr="00E96618" w:rsidP="00E96618">
      <w:pPr>
        <w:pStyle w:val="AllowPageBreak"/>
      </w:pPr>
    </w:p>
    <w:p w:rsidR="00000000" w:rsidRPr="00E96618" w:rsidP="00E96618">
      <w:pPr>
        <w:pStyle w:val="Heading1"/>
      </w:pPr>
      <w:bookmarkStart w:id="8" w:name="O_703906"/>
      <w:bookmarkEnd w:id="8"/>
      <w:r w:rsidRPr="00E96618">
        <w:t>Custom Content Section</w:t>
      </w:r>
    </w:p>
    <w:p w:rsidR="00000000" w:rsidRPr="00E96618" w:rsidP="00E96618">
      <w:pPr>
        <w:pStyle w:val="BodyText"/>
      </w:pPr>
      <w:r w:rsidRPr="00E96618">
        <w:t>Not applicable.</w:t>
      </w:r>
    </w:p>
    <w:p w:rsidR="00000000" w:rsidRPr="00E96618" w:rsidP="00E96618"/>
    <w:sectPr w:rsidSect="00E966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6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618" w:rsidRPr="002C204D" w:rsidP="002C20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6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04D" w:rsidP="00E966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C204D" w:rsidP="00E96618">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Auto Skills Australia</w:t>
    </w:r>
    <w:r>
      <w:fldChar w:fldCharType="end"/>
    </w:r>
  </w:p>
  <w:p w:rsidR="002C204D" w:rsidP="00E966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6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618" w:rsidRPr="002C204D" w:rsidP="002C204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6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04D" w:rsidRPr="002D2AF8" w:rsidP="00E96618">
    <w:pPr>
      <w:pStyle w:val="Header"/>
      <w:framePr w:wrap="around"/>
    </w:pPr>
    <w:r>
      <w:fldChar w:fldCharType="begin"/>
    </w:r>
    <w:r>
      <w:instrText xml:space="preserve"> TITLE   \* MERGEFORMAT </w:instrText>
    </w:r>
    <w:r>
      <w:fldChar w:fldCharType="separate"/>
    </w:r>
    <w:r>
      <w:t>AUR20712 Certificate II in Automotive Vocational Preparation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2015</w:t>
    </w:r>
    <w:r>
      <w:fldChar w:fldCharType="end"/>
    </w:r>
  </w:p>
  <w:p w:rsidR="002C204D" w:rsidP="00E966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DA40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2233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0ADA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6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6618"/>
    <w:pPr>
      <w:spacing w:before="360" w:after="60"/>
      <w:outlineLvl w:val="0"/>
    </w:pPr>
    <w:rPr>
      <w:sz w:val="32"/>
    </w:rPr>
  </w:style>
  <w:style w:type="paragraph" w:styleId="Heading2">
    <w:name w:val="heading 2"/>
    <w:basedOn w:val="HeadingBase"/>
    <w:next w:val="BodyText"/>
    <w:link w:val="Heading2Char"/>
    <w:qFormat/>
    <w:rsid w:val="00E96618"/>
    <w:pPr>
      <w:keepLines/>
      <w:spacing w:before="240" w:after="120"/>
      <w:outlineLvl w:val="1"/>
    </w:pPr>
    <w:rPr>
      <w:sz w:val="28"/>
      <w:szCs w:val="40"/>
    </w:rPr>
  </w:style>
  <w:style w:type="paragraph" w:styleId="Heading3">
    <w:name w:val="heading 3"/>
    <w:basedOn w:val="HeadingBase"/>
    <w:next w:val="BodyText"/>
    <w:link w:val="Heading3Char"/>
    <w:qFormat/>
    <w:rsid w:val="00E96618"/>
    <w:pPr>
      <w:spacing w:before="180" w:after="120"/>
      <w:outlineLvl w:val="2"/>
    </w:pPr>
    <w:rPr>
      <w:spacing w:val="-10"/>
      <w:kern w:val="32"/>
    </w:rPr>
  </w:style>
  <w:style w:type="paragraph" w:styleId="Heading4">
    <w:name w:val="heading 4"/>
    <w:basedOn w:val="HeadingBase"/>
    <w:next w:val="BodyText"/>
    <w:link w:val="Heading4Char"/>
    <w:qFormat/>
    <w:rsid w:val="00E96618"/>
    <w:pPr>
      <w:spacing w:before="160" w:after="120"/>
      <w:outlineLvl w:val="3"/>
    </w:pPr>
    <w:rPr>
      <w:sz w:val="22"/>
    </w:rPr>
  </w:style>
  <w:style w:type="paragraph" w:styleId="Heading5">
    <w:name w:val="heading 5"/>
    <w:basedOn w:val="HeadingBase"/>
    <w:next w:val="Normal"/>
    <w:link w:val="Heading5Char"/>
    <w:qFormat/>
    <w:rsid w:val="00E96618"/>
    <w:pPr>
      <w:spacing w:before="80"/>
      <w:outlineLvl w:val="4"/>
    </w:pPr>
    <w:rPr>
      <w:color w:val="918585"/>
      <w:sz w:val="20"/>
    </w:rPr>
  </w:style>
  <w:style w:type="paragraph" w:styleId="Heading6">
    <w:name w:val="heading 6"/>
    <w:basedOn w:val="HeadingBase"/>
    <w:next w:val="Normal"/>
    <w:link w:val="Heading6Char"/>
    <w:qFormat/>
    <w:rsid w:val="00E96618"/>
    <w:pPr>
      <w:spacing w:before="60"/>
      <w:outlineLvl w:val="5"/>
    </w:pPr>
    <w:rPr>
      <w:color w:val="918585"/>
      <w:sz w:val="20"/>
    </w:rPr>
  </w:style>
  <w:style w:type="paragraph" w:styleId="Heading7">
    <w:name w:val="heading 7"/>
    <w:basedOn w:val="Normal"/>
    <w:next w:val="Normal"/>
    <w:link w:val="Heading7Char"/>
    <w:qFormat/>
    <w:rsid w:val="00E96618"/>
    <w:pPr>
      <w:ind w:left="720"/>
      <w:outlineLvl w:val="6"/>
    </w:pPr>
    <w:rPr>
      <w:i/>
    </w:rPr>
  </w:style>
  <w:style w:type="paragraph" w:styleId="Heading8">
    <w:name w:val="heading 8"/>
    <w:basedOn w:val="Normal"/>
    <w:next w:val="Normal"/>
    <w:link w:val="Heading8Char"/>
    <w:qFormat/>
    <w:rsid w:val="00E96618"/>
    <w:pPr>
      <w:ind w:left="720"/>
      <w:outlineLvl w:val="7"/>
    </w:pPr>
    <w:rPr>
      <w:i/>
    </w:rPr>
  </w:style>
  <w:style w:type="paragraph" w:styleId="Heading9">
    <w:name w:val="heading 9"/>
    <w:basedOn w:val="Normal"/>
    <w:next w:val="Normal"/>
    <w:link w:val="Heading9Char"/>
    <w:qFormat/>
    <w:rsid w:val="00E96618"/>
    <w:pPr>
      <w:ind w:left="720"/>
      <w:outlineLvl w:val="8"/>
    </w:pPr>
    <w:rPr>
      <w:i/>
    </w:rPr>
  </w:style>
  <w:style w:type="character" w:default="1" w:styleId="DefaultParagraphFont">
    <w:name w:val="Default Paragraph Font"/>
    <w:uiPriority w:val="1"/>
    <w:unhideWhenUsed/>
    <w:rsid w:val="00E966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6618"/>
  </w:style>
  <w:style w:type="character" w:customStyle="1" w:styleId="Heading1Char">
    <w:name w:val="Heading 1 Char"/>
    <w:basedOn w:val="DefaultParagraphFont"/>
    <w:link w:val="Heading1"/>
    <w:rsid w:val="00E96618"/>
    <w:rPr>
      <w:rFonts w:ascii="Times New Roman" w:eastAsia="Times New Roman" w:hAnsi="Times New Roman" w:cs="Times New Roman"/>
      <w:b/>
      <w:sz w:val="32"/>
      <w:szCs w:val="20"/>
      <w:lang w:eastAsia="en-US"/>
    </w:rPr>
  </w:style>
  <w:style w:type="paragraph" w:styleId="BodyText">
    <w:name w:val="Body Text"/>
    <w:basedOn w:val="Normal"/>
    <w:link w:val="BodyTextChar"/>
    <w:rsid w:val="00E966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6618"/>
    <w:rPr>
      <w:rFonts w:ascii="Times New Roman" w:eastAsia="Times New Roman" w:hAnsi="Times New Roman" w:cs="Times New Roman"/>
      <w:sz w:val="24"/>
      <w:lang w:eastAsia="en-US"/>
    </w:rPr>
  </w:style>
  <w:style w:type="paragraph" w:styleId="List">
    <w:name w:val="List"/>
    <w:basedOn w:val="BodyText"/>
    <w:next w:val="BodyText"/>
    <w:rsid w:val="00E96618"/>
    <w:pPr>
      <w:tabs>
        <w:tab w:val="left" w:pos="340"/>
      </w:tabs>
      <w:spacing w:before="60" w:after="60"/>
      <w:ind w:left="340" w:hanging="340"/>
    </w:pPr>
  </w:style>
  <w:style w:type="paragraph" w:styleId="ListBullet">
    <w:name w:val="List Bullet"/>
    <w:basedOn w:val="List"/>
    <w:rsid w:val="00E96618"/>
    <w:pPr>
      <w:numPr>
        <w:numId w:val="13"/>
      </w:numPr>
      <w:tabs>
        <w:tab w:val="clear" w:pos="340"/>
      </w:tabs>
      <w:spacing w:before="40" w:after="40"/>
    </w:pPr>
  </w:style>
  <w:style w:type="character" w:customStyle="1" w:styleId="SpecialBold">
    <w:name w:val="Special Bold"/>
    <w:basedOn w:val="DefaultParagraphFont"/>
    <w:rsid w:val="00E96618"/>
    <w:rPr>
      <w:b/>
      <w:spacing w:val="0"/>
    </w:rPr>
  </w:style>
  <w:style w:type="paragraph" w:styleId="ListBullet2">
    <w:name w:val="List Bullet 2"/>
    <w:basedOn w:val="List2"/>
    <w:rsid w:val="00E96618"/>
    <w:pPr>
      <w:numPr>
        <w:numId w:val="14"/>
      </w:numPr>
      <w:tabs>
        <w:tab w:val="clear" w:pos="680"/>
      </w:tabs>
    </w:pPr>
  </w:style>
  <w:style w:type="paragraph" w:customStyle="1" w:styleId="SuperHeading">
    <w:name w:val="SuperHeading"/>
    <w:basedOn w:val="Normal"/>
    <w:rsid w:val="00E96618"/>
    <w:pPr>
      <w:spacing w:before="240" w:after="120"/>
      <w:outlineLvl w:val="0"/>
    </w:pPr>
    <w:rPr>
      <w:rFonts w:ascii="Times New Roman" w:hAnsi="Times New Roman"/>
      <w:b/>
      <w:sz w:val="32"/>
    </w:rPr>
  </w:style>
  <w:style w:type="paragraph" w:customStyle="1" w:styleId="AllowPageBreak">
    <w:name w:val="AllowPageBreak"/>
    <w:rsid w:val="00E966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66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66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66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66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66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66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66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6618"/>
    <w:rPr>
      <w:rFonts w:ascii="Courier New" w:eastAsia="Times New Roman" w:hAnsi="Courier New" w:cs="Times New Roman"/>
      <w:i/>
      <w:szCs w:val="20"/>
      <w:lang w:eastAsia="en-US"/>
    </w:rPr>
  </w:style>
  <w:style w:type="paragraph" w:customStyle="1" w:styleId="HeadingBase">
    <w:name w:val="Heading Base"/>
    <w:rsid w:val="00E966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6618"/>
    <w:pPr>
      <w:tabs>
        <w:tab w:val="right" w:leader="dot" w:pos="9072"/>
      </w:tabs>
      <w:ind w:left="567"/>
    </w:pPr>
    <w:rPr>
      <w:szCs w:val="22"/>
    </w:rPr>
  </w:style>
  <w:style w:type="paragraph" w:customStyle="1" w:styleId="TOCBase">
    <w:name w:val="TOC Base"/>
    <w:rsid w:val="00E966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6618"/>
    <w:pPr>
      <w:tabs>
        <w:tab w:val="right" w:leader="dot" w:pos="9072"/>
      </w:tabs>
      <w:spacing w:before="40" w:after="40"/>
      <w:ind w:left="284"/>
    </w:pPr>
    <w:rPr>
      <w:rFonts w:ascii="Times New Roman" w:hAnsi="Times New Roman"/>
    </w:rPr>
  </w:style>
  <w:style w:type="paragraph" w:styleId="TOC1">
    <w:name w:val="toc 1"/>
    <w:basedOn w:val="TOCBase"/>
    <w:next w:val="Normal"/>
    <w:rsid w:val="00E966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66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6618"/>
    <w:rPr>
      <w:rFonts w:ascii="Times New Roman" w:eastAsia="Times New Roman" w:hAnsi="Times New Roman" w:cs="Times New Roman"/>
      <w:sz w:val="16"/>
      <w:lang w:eastAsia="en-US"/>
    </w:rPr>
  </w:style>
  <w:style w:type="paragraph" w:styleId="Title">
    <w:name w:val="Title"/>
    <w:basedOn w:val="HeadingBase"/>
    <w:link w:val="TitleChar"/>
    <w:qFormat/>
    <w:rsid w:val="00E96618"/>
    <w:pPr>
      <w:spacing w:before="5040"/>
      <w:jc w:val="center"/>
    </w:pPr>
    <w:rPr>
      <w:sz w:val="48"/>
      <w:szCs w:val="72"/>
      <w:lang w:val="en-US"/>
    </w:rPr>
  </w:style>
  <w:style w:type="character" w:customStyle="1" w:styleId="TitleChar">
    <w:name w:val="Title Char"/>
    <w:basedOn w:val="DefaultParagraphFont"/>
    <w:link w:val="Title"/>
    <w:rsid w:val="00E966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6618"/>
    <w:pPr>
      <w:tabs>
        <w:tab w:val="left" w:pos="3600"/>
        <w:tab w:val="left" w:pos="3958"/>
      </w:tabs>
    </w:pPr>
  </w:style>
  <w:style w:type="paragraph" w:customStyle="1" w:styleId="Note">
    <w:name w:val="Note"/>
    <w:basedOn w:val="BodyText"/>
    <w:rsid w:val="00E966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6618"/>
    <w:pPr>
      <w:framePr w:wrap="auto" w:hAnchor="text" w:y="6049"/>
    </w:pPr>
    <w:rPr>
      <w:color w:val="000000"/>
      <w:sz w:val="40"/>
    </w:rPr>
  </w:style>
  <w:style w:type="paragraph" w:customStyle="1" w:styleId="TOCTitle">
    <w:name w:val="TOCTitle"/>
    <w:basedOn w:val="Heading1"/>
    <w:rsid w:val="00E96618"/>
    <w:pPr>
      <w:spacing w:after="240"/>
      <w:jc w:val="center"/>
      <w:outlineLvl w:val="9"/>
    </w:pPr>
    <w:rPr>
      <w:caps/>
    </w:rPr>
  </w:style>
  <w:style w:type="paragraph" w:customStyle="1" w:styleId="Version">
    <w:name w:val="Version"/>
    <w:rsid w:val="00E966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6618"/>
    <w:pPr>
      <w:keepNext w:val="0"/>
      <w:tabs>
        <w:tab w:val="right" w:pos="4176"/>
      </w:tabs>
      <w:ind w:left="198" w:hanging="198"/>
    </w:pPr>
    <w:rPr>
      <w:rFonts w:ascii="Garamond" w:hAnsi="Garamond"/>
    </w:rPr>
  </w:style>
  <w:style w:type="paragraph" w:styleId="IndexHeading">
    <w:name w:val="index heading"/>
    <w:basedOn w:val="Normal"/>
    <w:next w:val="Index1"/>
    <w:semiHidden/>
    <w:rsid w:val="00E96618"/>
    <w:pPr>
      <w:spacing w:before="120" w:after="120"/>
    </w:pPr>
    <w:rPr>
      <w:rFonts w:ascii="Arial" w:hAnsi="Arial"/>
      <w:b/>
      <w:color w:val="918585"/>
      <w:sz w:val="24"/>
    </w:rPr>
  </w:style>
  <w:style w:type="paragraph" w:styleId="Header">
    <w:name w:val="header"/>
    <w:basedOn w:val="Normal"/>
    <w:link w:val="HeaderChar"/>
    <w:rsid w:val="00E966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6618"/>
    <w:rPr>
      <w:rFonts w:ascii="Times New Roman" w:eastAsia="Times New Roman" w:hAnsi="Times New Roman" w:cs="Times New Roman"/>
      <w:sz w:val="16"/>
      <w:szCs w:val="20"/>
      <w:lang w:val="en-GB" w:eastAsia="en-US"/>
    </w:rPr>
  </w:style>
  <w:style w:type="paragraph" w:customStyle="1" w:styleId="Chapter">
    <w:name w:val="Chapter"/>
    <w:basedOn w:val="Normal"/>
    <w:rsid w:val="00E96618"/>
    <w:pPr>
      <w:spacing w:before="240"/>
    </w:pPr>
    <w:rPr>
      <w:rFonts w:ascii="Times New Roman" w:hAnsi="Times New Roman"/>
      <w:smallCaps/>
      <w:spacing w:val="80"/>
      <w:sz w:val="28"/>
    </w:rPr>
  </w:style>
  <w:style w:type="paragraph" w:customStyle="1" w:styleId="InChapter">
    <w:name w:val="InChapter"/>
    <w:basedOn w:val="Heading3"/>
    <w:rsid w:val="00E96618"/>
    <w:pPr>
      <w:spacing w:after="240"/>
      <w:outlineLvl w:val="9"/>
    </w:pPr>
    <w:rPr>
      <w:noProof/>
    </w:rPr>
  </w:style>
  <w:style w:type="paragraph" w:styleId="Index2">
    <w:name w:val="index 2"/>
    <w:basedOn w:val="Normal"/>
    <w:next w:val="Normal"/>
    <w:semiHidden/>
    <w:rsid w:val="00E96618"/>
    <w:pPr>
      <w:tabs>
        <w:tab w:val="right" w:pos="4176"/>
      </w:tabs>
      <w:ind w:left="568" w:hanging="284"/>
    </w:pPr>
    <w:rPr>
      <w:rFonts w:ascii="Garamond" w:hAnsi="Garamond"/>
    </w:rPr>
  </w:style>
  <w:style w:type="paragraph" w:customStyle="1" w:styleId="Byline">
    <w:name w:val="Byline"/>
    <w:rsid w:val="00E966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6618"/>
    <w:pPr>
      <w:tabs>
        <w:tab w:val="clear" w:pos="3600"/>
        <w:tab w:val="clear" w:pos="3958"/>
      </w:tabs>
      <w:jc w:val="right"/>
    </w:pPr>
  </w:style>
  <w:style w:type="character" w:styleId="Emphasis">
    <w:name w:val="Emphasis"/>
    <w:basedOn w:val="DefaultParagraphFont"/>
    <w:qFormat/>
    <w:rsid w:val="00E96618"/>
    <w:rPr>
      <w:i/>
    </w:rPr>
  </w:style>
  <w:style w:type="paragraph" w:styleId="Caption">
    <w:name w:val="caption"/>
    <w:basedOn w:val="BodyText"/>
    <w:next w:val="Normal"/>
    <w:qFormat/>
    <w:rsid w:val="00E96618"/>
    <w:pPr>
      <w:framePr w:w="2268" w:hSpace="181" w:vSpace="181" w:wrap="around" w:vAnchor="text" w:hAnchor="page" w:x="1135" w:y="285" w:anchorLock="1"/>
    </w:pPr>
    <w:rPr>
      <w:i/>
    </w:rPr>
  </w:style>
  <w:style w:type="paragraph" w:customStyle="1" w:styleId="MiniTOCTitle">
    <w:name w:val="MiniTOCTitle"/>
    <w:basedOn w:val="Heading4"/>
    <w:rsid w:val="00E96618"/>
    <w:pPr>
      <w:spacing w:before="240"/>
      <w:outlineLvl w:val="9"/>
    </w:pPr>
    <w:rPr>
      <w:noProof/>
      <w:sz w:val="24"/>
    </w:rPr>
  </w:style>
  <w:style w:type="paragraph" w:customStyle="1" w:styleId="MiniTOCItem">
    <w:name w:val="MiniTOCItem"/>
    <w:basedOn w:val="ListBullet"/>
    <w:rsid w:val="00E96618"/>
    <w:pPr>
      <w:numPr>
        <w:numId w:val="0"/>
      </w:numPr>
      <w:tabs>
        <w:tab w:val="right" w:leader="dot" w:pos="6521"/>
      </w:tabs>
      <w:spacing w:before="0" w:after="0"/>
    </w:pPr>
  </w:style>
  <w:style w:type="paragraph" w:customStyle="1" w:styleId="TOFTitle">
    <w:name w:val="TOFTitle"/>
    <w:basedOn w:val="TOCTitle"/>
    <w:rsid w:val="00E96618"/>
  </w:style>
  <w:style w:type="paragraph" w:styleId="TableofFigures">
    <w:name w:val="table of figures"/>
    <w:basedOn w:val="Normal"/>
    <w:next w:val="Normal"/>
    <w:semiHidden/>
    <w:rsid w:val="00E96618"/>
    <w:pPr>
      <w:tabs>
        <w:tab w:val="right" w:leader="dot" w:pos="9072"/>
      </w:tabs>
      <w:ind w:left="970" w:hanging="403"/>
    </w:pPr>
    <w:rPr>
      <w:rFonts w:ascii="Times New Roman" w:hAnsi="Times New Roman"/>
      <w:b/>
    </w:rPr>
  </w:style>
  <w:style w:type="paragraph" w:styleId="ListNumber">
    <w:name w:val="List Number"/>
    <w:basedOn w:val="List"/>
    <w:rsid w:val="00E96618"/>
    <w:pPr>
      <w:numPr>
        <w:numId w:val="11"/>
      </w:numPr>
    </w:pPr>
  </w:style>
  <w:style w:type="character" w:customStyle="1" w:styleId="WingdingSymbols">
    <w:name w:val="Wingding Symbols"/>
    <w:rsid w:val="00E96618"/>
    <w:rPr>
      <w:rFonts w:ascii="Wingdings" w:hAnsi="Wingdings"/>
    </w:rPr>
  </w:style>
  <w:style w:type="paragraph" w:customStyle="1" w:styleId="TableHeading">
    <w:name w:val="Table Heading"/>
    <w:basedOn w:val="HeadingBase"/>
    <w:rsid w:val="00E96618"/>
    <w:pPr>
      <w:keepLines/>
      <w:pBdr>
        <w:bottom w:val="single" w:sz="6" w:space="1" w:color="918585"/>
      </w:pBdr>
      <w:spacing w:before="240"/>
    </w:pPr>
  </w:style>
  <w:style w:type="character" w:customStyle="1" w:styleId="HotSpot">
    <w:name w:val="HotSpot"/>
    <w:rsid w:val="00E96618"/>
    <w:rPr>
      <w:color w:val="0033CC"/>
      <w:u w:val="none"/>
    </w:rPr>
  </w:style>
  <w:style w:type="paragraph" w:customStyle="1" w:styleId="BodyTextRight">
    <w:name w:val="Body Text Right"/>
    <w:basedOn w:val="BodyText"/>
    <w:rsid w:val="00E96618"/>
    <w:pPr>
      <w:spacing w:before="0" w:after="0"/>
      <w:jc w:val="right"/>
    </w:pPr>
  </w:style>
  <w:style w:type="paragraph" w:styleId="Index3">
    <w:name w:val="index 3"/>
    <w:basedOn w:val="ListNumber2"/>
    <w:next w:val="Normal"/>
    <w:semiHidden/>
    <w:rsid w:val="00E96618"/>
    <w:pPr>
      <w:numPr>
        <w:numId w:val="0"/>
      </w:numPr>
      <w:tabs>
        <w:tab w:val="right" w:leader="dot" w:pos="4176"/>
      </w:tabs>
    </w:pPr>
  </w:style>
  <w:style w:type="paragraph" w:styleId="ListNumber2">
    <w:name w:val="List Number 2"/>
    <w:basedOn w:val="List2"/>
    <w:rsid w:val="00E96618"/>
    <w:pPr>
      <w:numPr>
        <w:numId w:val="10"/>
      </w:numPr>
      <w:tabs>
        <w:tab w:val="clear" w:pos="1060"/>
      </w:tabs>
    </w:pPr>
  </w:style>
  <w:style w:type="paragraph" w:customStyle="1" w:styleId="MarginNote">
    <w:name w:val="Margin Note"/>
    <w:basedOn w:val="BodyText"/>
    <w:rsid w:val="00E966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66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66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6618"/>
    <w:rPr>
      <w:sz w:val="32"/>
    </w:rPr>
  </w:style>
  <w:style w:type="paragraph" w:customStyle="1" w:styleId="HeadingProcedure">
    <w:name w:val="Heading Procedure"/>
    <w:basedOn w:val="HeadingBase"/>
    <w:next w:val="Normal"/>
    <w:rsid w:val="00E96618"/>
    <w:pPr>
      <w:tabs>
        <w:tab w:val="left" w:pos="0"/>
      </w:tabs>
      <w:spacing w:before="120" w:after="60"/>
    </w:pPr>
    <w:rPr>
      <w:i/>
      <w:color w:val="918585"/>
      <w:sz w:val="22"/>
    </w:rPr>
  </w:style>
  <w:style w:type="paragraph" w:customStyle="1" w:styleId="TableBodyText">
    <w:name w:val="Table Body Text"/>
    <w:basedOn w:val="BodyText"/>
    <w:rsid w:val="00E96618"/>
    <w:pPr>
      <w:spacing w:before="60" w:after="60"/>
    </w:pPr>
  </w:style>
  <w:style w:type="paragraph" w:styleId="ListContinue">
    <w:name w:val="List Continue"/>
    <w:basedOn w:val="List"/>
    <w:rsid w:val="00E96618"/>
    <w:pPr>
      <w:ind w:firstLine="0"/>
    </w:pPr>
  </w:style>
  <w:style w:type="paragraph" w:customStyle="1" w:styleId="ListNote">
    <w:name w:val="List Note"/>
    <w:basedOn w:val="List"/>
    <w:rsid w:val="00E96618"/>
    <w:pPr>
      <w:pBdr>
        <w:top w:val="single" w:sz="6" w:space="2" w:color="918585"/>
        <w:bottom w:val="single" w:sz="6" w:space="2" w:color="918585"/>
      </w:pBdr>
      <w:tabs>
        <w:tab w:val="left" w:pos="1021"/>
      </w:tabs>
      <w:ind w:firstLine="0"/>
    </w:pPr>
  </w:style>
  <w:style w:type="paragraph" w:customStyle="1" w:styleId="Warning">
    <w:name w:val="Warning"/>
    <w:basedOn w:val="BodyText"/>
    <w:rsid w:val="00E96618"/>
    <w:pPr>
      <w:shd w:val="clear" w:color="auto" w:fill="D9D9D9"/>
      <w:tabs>
        <w:tab w:val="left" w:pos="992"/>
      </w:tabs>
      <w:ind w:left="119" w:right="119"/>
    </w:pPr>
    <w:rPr>
      <w:sz w:val="20"/>
    </w:rPr>
  </w:style>
  <w:style w:type="paragraph" w:customStyle="1" w:styleId="MarginIcons">
    <w:name w:val="Margin Icons"/>
    <w:basedOn w:val="BodyText"/>
    <w:rsid w:val="00E966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6618"/>
    <w:rPr>
      <w:rFonts w:ascii="Courier New" w:hAnsi="Courier New"/>
    </w:rPr>
  </w:style>
  <w:style w:type="paragraph" w:customStyle="1" w:styleId="NoteBullet">
    <w:name w:val="Note Bullet"/>
    <w:basedOn w:val="Note"/>
    <w:rsid w:val="00E96618"/>
    <w:pPr>
      <w:tabs>
        <w:tab w:val="clear" w:pos="680"/>
      </w:tabs>
      <w:spacing w:before="60" w:after="60"/>
    </w:pPr>
  </w:style>
  <w:style w:type="paragraph" w:customStyle="1" w:styleId="SubHeading2">
    <w:name w:val="SubHeading2"/>
    <w:basedOn w:val="HeadingBase"/>
    <w:rsid w:val="00E96618"/>
    <w:pPr>
      <w:spacing w:before="240" w:after="60"/>
    </w:pPr>
    <w:rPr>
      <w:sz w:val="20"/>
    </w:rPr>
  </w:style>
  <w:style w:type="paragraph" w:customStyle="1" w:styleId="SubHeading1">
    <w:name w:val="SubHeading1"/>
    <w:basedOn w:val="HeadingBase"/>
    <w:rsid w:val="00E96618"/>
    <w:pPr>
      <w:spacing w:before="240" w:after="60"/>
    </w:pPr>
    <w:rPr>
      <w:color w:val="918585"/>
      <w:sz w:val="22"/>
    </w:rPr>
  </w:style>
  <w:style w:type="paragraph" w:customStyle="1" w:styleId="SideHeading">
    <w:name w:val="Side Heading"/>
    <w:basedOn w:val="HeadingBase"/>
    <w:rsid w:val="00E966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6618"/>
    <w:pPr>
      <w:numPr>
        <w:numId w:val="12"/>
      </w:numPr>
    </w:pPr>
  </w:style>
  <w:style w:type="paragraph" w:styleId="PlainText">
    <w:name w:val="Plain Text"/>
    <w:basedOn w:val="Normal"/>
    <w:link w:val="PlainTextChar"/>
    <w:rsid w:val="00E96618"/>
    <w:rPr>
      <w:sz w:val="20"/>
    </w:rPr>
  </w:style>
  <w:style w:type="character" w:customStyle="1" w:styleId="PlainTextChar">
    <w:name w:val="Plain Text Char"/>
    <w:basedOn w:val="DefaultParagraphFont"/>
    <w:link w:val="PlainText"/>
    <w:rsid w:val="00E96618"/>
    <w:rPr>
      <w:rFonts w:ascii="Courier New" w:eastAsia="Times New Roman" w:hAnsi="Courier New" w:cs="Times New Roman"/>
      <w:sz w:val="20"/>
      <w:szCs w:val="20"/>
      <w:lang w:eastAsia="en-US"/>
    </w:rPr>
  </w:style>
  <w:style w:type="character" w:customStyle="1" w:styleId="MenuOption">
    <w:name w:val="Menu Option"/>
    <w:basedOn w:val="DefaultParagraphFont"/>
    <w:rsid w:val="00E96618"/>
    <w:rPr>
      <w:b/>
      <w:smallCaps/>
    </w:rPr>
  </w:style>
  <w:style w:type="paragraph" w:customStyle="1" w:styleId="TableListNumber">
    <w:name w:val="Table List Number"/>
    <w:basedOn w:val="ListNumber"/>
    <w:rsid w:val="00E96618"/>
    <w:pPr>
      <w:numPr>
        <w:numId w:val="0"/>
      </w:numPr>
    </w:pPr>
  </w:style>
  <w:style w:type="paragraph" w:styleId="TOC4">
    <w:name w:val="toc 4"/>
    <w:basedOn w:val="TOCBase"/>
    <w:next w:val="Normal"/>
    <w:semiHidden/>
    <w:rsid w:val="00E96618"/>
    <w:pPr>
      <w:tabs>
        <w:tab w:val="right" w:leader="dot" w:pos="9071"/>
      </w:tabs>
      <w:ind w:left="1701"/>
    </w:pPr>
  </w:style>
  <w:style w:type="paragraph" w:customStyle="1" w:styleId="ListAlpha">
    <w:name w:val="List Alpha"/>
    <w:basedOn w:val="List"/>
    <w:rsid w:val="00E96618"/>
    <w:pPr>
      <w:numPr>
        <w:numId w:val="9"/>
      </w:numPr>
    </w:pPr>
  </w:style>
  <w:style w:type="paragraph" w:customStyle="1" w:styleId="ListAlpha2">
    <w:name w:val="List Alpha 2"/>
    <w:basedOn w:val="List2"/>
    <w:rsid w:val="00E96618"/>
    <w:pPr>
      <w:numPr>
        <w:numId w:val="8"/>
      </w:numPr>
    </w:pPr>
  </w:style>
  <w:style w:type="paragraph" w:styleId="List2">
    <w:name w:val="List 2"/>
    <w:basedOn w:val="BodyText"/>
    <w:rsid w:val="00E96618"/>
    <w:pPr>
      <w:tabs>
        <w:tab w:val="left" w:pos="680"/>
      </w:tabs>
      <w:spacing w:before="60" w:after="60"/>
      <w:ind w:left="680" w:hanging="340"/>
    </w:pPr>
  </w:style>
  <w:style w:type="paragraph" w:styleId="List3">
    <w:name w:val="List 3"/>
    <w:basedOn w:val="BodyText"/>
    <w:rsid w:val="00E96618"/>
    <w:pPr>
      <w:tabs>
        <w:tab w:val="left" w:pos="1021"/>
      </w:tabs>
      <w:spacing w:before="60" w:after="60"/>
      <w:ind w:left="1020" w:hanging="340"/>
    </w:pPr>
  </w:style>
  <w:style w:type="paragraph" w:styleId="List4">
    <w:name w:val="List 4"/>
    <w:basedOn w:val="BodyText"/>
    <w:rsid w:val="00E96618"/>
    <w:pPr>
      <w:tabs>
        <w:tab w:val="left" w:pos="1361"/>
      </w:tabs>
      <w:spacing w:before="60" w:after="60"/>
      <w:ind w:left="1361" w:hanging="340"/>
    </w:pPr>
  </w:style>
  <w:style w:type="paragraph" w:styleId="List5">
    <w:name w:val="List 5"/>
    <w:basedOn w:val="BodyText"/>
    <w:rsid w:val="00E96618"/>
    <w:pPr>
      <w:tabs>
        <w:tab w:val="left" w:pos="1701"/>
      </w:tabs>
      <w:spacing w:before="60" w:after="60"/>
      <w:ind w:left="1701" w:hanging="340"/>
    </w:pPr>
  </w:style>
  <w:style w:type="paragraph" w:styleId="ListBullet3">
    <w:name w:val="List Bullet 3"/>
    <w:basedOn w:val="List3"/>
    <w:rsid w:val="00E96618"/>
    <w:pPr>
      <w:numPr>
        <w:numId w:val="15"/>
      </w:numPr>
      <w:tabs>
        <w:tab w:val="clear" w:pos="1021"/>
      </w:tabs>
      <w:ind w:left="1037" w:hanging="357"/>
    </w:pPr>
  </w:style>
  <w:style w:type="paragraph" w:styleId="ListBullet4">
    <w:name w:val="List Bullet 4"/>
    <w:basedOn w:val="List4"/>
    <w:rsid w:val="00E96618"/>
    <w:pPr>
      <w:numPr>
        <w:numId w:val="3"/>
      </w:numPr>
      <w:tabs>
        <w:tab w:val="clear" w:pos="1361"/>
      </w:tabs>
    </w:pPr>
  </w:style>
  <w:style w:type="paragraph" w:styleId="ListBullet5">
    <w:name w:val="List Bullet 5"/>
    <w:basedOn w:val="List5"/>
    <w:rsid w:val="00E96618"/>
    <w:pPr>
      <w:numPr>
        <w:numId w:val="4"/>
      </w:numPr>
    </w:pPr>
  </w:style>
  <w:style w:type="paragraph" w:styleId="ListContinue2">
    <w:name w:val="List Continue 2"/>
    <w:basedOn w:val="List2"/>
    <w:rsid w:val="00E96618"/>
    <w:pPr>
      <w:ind w:firstLine="0"/>
    </w:pPr>
  </w:style>
  <w:style w:type="paragraph" w:styleId="ListContinue3">
    <w:name w:val="List Continue 3"/>
    <w:basedOn w:val="List3"/>
    <w:rsid w:val="00E96618"/>
    <w:pPr>
      <w:ind w:left="1021" w:firstLine="0"/>
    </w:pPr>
  </w:style>
  <w:style w:type="paragraph" w:styleId="ListContinue4">
    <w:name w:val="List Continue 4"/>
    <w:basedOn w:val="List4"/>
    <w:rsid w:val="00E96618"/>
    <w:pPr>
      <w:ind w:firstLine="0"/>
    </w:pPr>
  </w:style>
  <w:style w:type="paragraph" w:styleId="ListContinue5">
    <w:name w:val="List Continue 5"/>
    <w:basedOn w:val="List5"/>
    <w:rsid w:val="00E96618"/>
    <w:pPr>
      <w:ind w:firstLine="0"/>
    </w:pPr>
  </w:style>
  <w:style w:type="paragraph" w:styleId="ListNumber3">
    <w:name w:val="List Number 3"/>
    <w:basedOn w:val="List3"/>
    <w:rsid w:val="00E96618"/>
    <w:pPr>
      <w:numPr>
        <w:numId w:val="5"/>
      </w:numPr>
    </w:pPr>
  </w:style>
  <w:style w:type="paragraph" w:styleId="ListNumber4">
    <w:name w:val="List Number 4"/>
    <w:basedOn w:val="List4"/>
    <w:rsid w:val="00E96618"/>
    <w:pPr>
      <w:numPr>
        <w:numId w:val="6"/>
      </w:numPr>
    </w:pPr>
  </w:style>
  <w:style w:type="paragraph" w:styleId="ListNumber5">
    <w:name w:val="List Number 5"/>
    <w:basedOn w:val="List5"/>
    <w:rsid w:val="00E96618"/>
    <w:pPr>
      <w:numPr>
        <w:numId w:val="7"/>
      </w:numPr>
    </w:pPr>
  </w:style>
  <w:style w:type="paragraph" w:styleId="BlockText">
    <w:name w:val="Block Text"/>
    <w:basedOn w:val="Normal"/>
    <w:rsid w:val="00E96618"/>
    <w:pPr>
      <w:spacing w:after="120"/>
      <w:ind w:left="1440" w:right="1440"/>
    </w:pPr>
  </w:style>
  <w:style w:type="character" w:customStyle="1" w:styleId="Subscript">
    <w:name w:val="Subscript"/>
    <w:basedOn w:val="DefaultParagraphFont"/>
    <w:rsid w:val="00E96618"/>
    <w:rPr>
      <w:sz w:val="16"/>
      <w:vertAlign w:val="subscript"/>
    </w:rPr>
  </w:style>
  <w:style w:type="character" w:customStyle="1" w:styleId="Superscript">
    <w:name w:val="Superscript"/>
    <w:basedOn w:val="DefaultParagraphFont"/>
    <w:rsid w:val="00E96618"/>
    <w:rPr>
      <w:sz w:val="16"/>
      <w:vertAlign w:val="superscript"/>
    </w:rPr>
  </w:style>
  <w:style w:type="character" w:customStyle="1" w:styleId="Symbols">
    <w:name w:val="Symbols"/>
    <w:basedOn w:val="DefaultParagraphFont"/>
    <w:rsid w:val="00E96618"/>
    <w:rPr>
      <w:rFonts w:ascii="Symbol" w:hAnsi="Symbol"/>
    </w:rPr>
  </w:style>
  <w:style w:type="character" w:customStyle="1" w:styleId="MenuOptions">
    <w:name w:val="Menu Options"/>
    <w:basedOn w:val="DefaultParagraphFont"/>
    <w:rsid w:val="00E96618"/>
    <w:rPr>
      <w:rFonts w:ascii="Arial Narrow" w:hAnsi="Arial Narrow"/>
      <w:smallCaps/>
    </w:rPr>
  </w:style>
  <w:style w:type="character" w:customStyle="1" w:styleId="Buttons">
    <w:name w:val="Buttons"/>
    <w:basedOn w:val="DefaultParagraphFont"/>
    <w:rsid w:val="00E96618"/>
    <w:rPr>
      <w:b/>
    </w:rPr>
  </w:style>
  <w:style w:type="character" w:customStyle="1" w:styleId="Underlined">
    <w:name w:val="Underlined"/>
    <w:basedOn w:val="DefaultParagraphFont"/>
    <w:rsid w:val="00E96618"/>
    <w:rPr>
      <w:u w:val="single"/>
    </w:rPr>
  </w:style>
  <w:style w:type="paragraph" w:customStyle="1" w:styleId="TableBodyTextRight">
    <w:name w:val="Table Body Text Right"/>
    <w:basedOn w:val="TableBodyText"/>
    <w:rsid w:val="00E96618"/>
    <w:pPr>
      <w:widowControl w:val="0"/>
      <w:autoSpaceDE w:val="0"/>
      <w:autoSpaceDN w:val="0"/>
      <w:adjustRightInd w:val="0"/>
      <w:jc w:val="right"/>
    </w:pPr>
    <w:rPr>
      <w:rFonts w:cs="Arial"/>
      <w:szCs w:val="18"/>
    </w:rPr>
  </w:style>
  <w:style w:type="paragraph" w:customStyle="1" w:styleId="CopyrightText">
    <w:name w:val="Copyright Text"/>
    <w:basedOn w:val="BodyText"/>
    <w:rsid w:val="00E96618"/>
    <w:rPr>
      <w:sz w:val="18"/>
    </w:rPr>
  </w:style>
  <w:style w:type="paragraph" w:customStyle="1" w:styleId="BodySmallRight">
    <w:name w:val="Body Small Right"/>
    <w:basedOn w:val="BodyTextRight"/>
    <w:rsid w:val="00E96618"/>
    <w:rPr>
      <w:sz w:val="18"/>
      <w:szCs w:val="18"/>
    </w:rPr>
  </w:style>
  <w:style w:type="paragraph" w:customStyle="1" w:styleId="MarginEdition">
    <w:name w:val="Margin Edition"/>
    <w:basedOn w:val="MarginNote"/>
    <w:rsid w:val="00E96618"/>
    <w:pPr>
      <w:spacing w:before="0" w:after="0"/>
    </w:pPr>
    <w:rPr>
      <w:rFonts w:ascii="Times New Roman" w:hAnsi="Times New Roman"/>
      <w:color w:val="999999"/>
    </w:rPr>
  </w:style>
  <w:style w:type="paragraph" w:customStyle="1" w:styleId="Spacer">
    <w:name w:val="Spacer"/>
    <w:basedOn w:val="Normal"/>
    <w:rsid w:val="00E96618"/>
    <w:rPr>
      <w:sz w:val="2"/>
      <w:szCs w:val="2"/>
    </w:rPr>
  </w:style>
  <w:style w:type="character" w:customStyle="1" w:styleId="Small">
    <w:name w:val="Small"/>
    <w:basedOn w:val="DefaultParagraphFont"/>
    <w:rsid w:val="00E96618"/>
    <w:rPr>
      <w:sz w:val="16"/>
    </w:rPr>
  </w:style>
  <w:style w:type="paragraph" w:customStyle="1" w:styleId="WideTable">
    <w:name w:val="Wide Table"/>
    <w:basedOn w:val="Normal"/>
    <w:rsid w:val="00E96618"/>
    <w:pPr>
      <w:ind w:left="-1418"/>
    </w:pPr>
    <w:rPr>
      <w:sz w:val="2"/>
      <w:szCs w:val="2"/>
    </w:rPr>
  </w:style>
  <w:style w:type="character" w:styleId="PageNumber">
    <w:name w:val="page number"/>
    <w:basedOn w:val="DefaultParagraphFont"/>
    <w:rsid w:val="00E96618"/>
  </w:style>
  <w:style w:type="paragraph" w:styleId="Quote">
    <w:name w:val="Quote"/>
    <w:basedOn w:val="Heading1"/>
    <w:link w:val="QuoteChar"/>
    <w:qFormat/>
    <w:rsid w:val="00E96618"/>
    <w:rPr>
      <w:b w:val="0"/>
      <w:sz w:val="72"/>
      <w:szCs w:val="72"/>
      <w:lang w:val="en-NZ"/>
    </w:rPr>
  </w:style>
  <w:style w:type="character" w:customStyle="1" w:styleId="QuoteChar">
    <w:name w:val="Quote Char"/>
    <w:basedOn w:val="DefaultParagraphFont"/>
    <w:link w:val="Quote"/>
    <w:rsid w:val="00E966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6618"/>
    <w:pPr>
      <w:pageBreakBefore/>
    </w:pPr>
  </w:style>
  <w:style w:type="paragraph" w:customStyle="1" w:styleId="Border">
    <w:name w:val="Border"/>
    <w:basedOn w:val="Normal"/>
    <w:qFormat/>
    <w:rsid w:val="00E966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6618"/>
    <w:rPr>
      <w:b/>
      <w:bCs/>
      <w:i/>
      <w:iCs/>
      <w:color w:val="auto"/>
    </w:rPr>
  </w:style>
  <w:style w:type="paragraph" w:styleId="IntenseQuote">
    <w:name w:val="Intense Quote"/>
    <w:basedOn w:val="Normal"/>
    <w:next w:val="Normal"/>
    <w:link w:val="IntenseQuoteChar"/>
    <w:uiPriority w:val="30"/>
    <w:qFormat/>
    <w:rsid w:val="00E966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66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6618"/>
    <w:rPr>
      <w:smallCaps/>
      <w:color w:val="auto"/>
      <w:u w:val="single"/>
    </w:rPr>
  </w:style>
  <w:style w:type="character" w:styleId="IntenseReference">
    <w:name w:val="Intense Reference"/>
    <w:basedOn w:val="DefaultParagraphFont"/>
    <w:uiPriority w:val="32"/>
    <w:qFormat/>
    <w:rsid w:val="00E96618"/>
    <w:rPr>
      <w:b/>
      <w:bCs/>
      <w:smallCaps/>
      <w:color w:val="auto"/>
      <w:spacing w:val="5"/>
      <w:u w:val="single"/>
    </w:rPr>
  </w:style>
  <w:style w:type="paragraph" w:customStyle="1" w:styleId="2ColumnHeading">
    <w:name w:val="2Column Heading"/>
    <w:basedOn w:val="BodyText"/>
    <w:qFormat/>
    <w:rsid w:val="00E96618"/>
    <w:pPr>
      <w:spacing w:after="60"/>
      <w:ind w:left="-2268"/>
    </w:pPr>
    <w:rPr>
      <w:b/>
    </w:rPr>
  </w:style>
  <w:style w:type="paragraph" w:customStyle="1" w:styleId="Heading1TOC">
    <w:name w:val="Heading1 TOC"/>
    <w:basedOn w:val="Normal"/>
    <w:qFormat/>
    <w:rsid w:val="00E96618"/>
    <w:pPr>
      <w:spacing w:before="240" w:after="120"/>
    </w:pPr>
    <w:rPr>
      <w:rFonts w:ascii="Times New Roman" w:hAnsi="Times New Roman"/>
      <w:b/>
      <w:sz w:val="32"/>
    </w:rPr>
  </w:style>
  <w:style w:type="paragraph" w:customStyle="1" w:styleId="Heading2TOC">
    <w:name w:val="Heading2 TOC"/>
    <w:basedOn w:val="Normal"/>
    <w:qFormat/>
    <w:rsid w:val="00E96618"/>
    <w:pPr>
      <w:spacing w:before="240" w:after="60"/>
    </w:pPr>
    <w:rPr>
      <w:rFonts w:ascii="Times New Roman" w:hAnsi="Times New Roman"/>
      <w:b/>
      <w:sz w:val="28"/>
    </w:rPr>
  </w:style>
  <w:style w:type="character" w:customStyle="1" w:styleId="Underline">
    <w:name w:val="Underline"/>
    <w:basedOn w:val="DefaultParagraphFont"/>
    <w:qFormat/>
    <w:rsid w:val="00E96618"/>
    <w:rPr>
      <w:u w:val="single"/>
    </w:rPr>
  </w:style>
  <w:style w:type="character" w:customStyle="1" w:styleId="BoldandItalics">
    <w:name w:val="Bold and Italics"/>
    <w:qFormat/>
    <w:rsid w:val="00E96618"/>
    <w:rPr>
      <w:b/>
      <w:i/>
      <w:u w:val="none"/>
    </w:rPr>
  </w:style>
  <w:style w:type="paragraph" w:styleId="BalloonText">
    <w:name w:val="Balloon Text"/>
    <w:basedOn w:val="Normal"/>
    <w:link w:val="BalloonTextChar"/>
    <w:rsid w:val="00E96618"/>
    <w:rPr>
      <w:rFonts w:ascii="Tahoma" w:hAnsi="Tahoma" w:cs="Tahoma"/>
      <w:sz w:val="16"/>
      <w:szCs w:val="16"/>
    </w:rPr>
  </w:style>
  <w:style w:type="character" w:customStyle="1" w:styleId="BalloonTextChar">
    <w:name w:val="Balloon Text Char"/>
    <w:basedOn w:val="DefaultParagraphFont"/>
    <w:link w:val="BalloonText"/>
    <w:rsid w:val="00E966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66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66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6618"/>
    <w:rPr>
      <w:b/>
      <w:color w:val="660033"/>
      <w:spacing w:val="0"/>
    </w:rPr>
  </w:style>
  <w:style w:type="paragraph" w:customStyle="1" w:styleId="Nameditemlist">
    <w:name w:val="Named item list"/>
    <w:basedOn w:val="BodyText"/>
    <w:qFormat/>
    <w:rsid w:val="00E966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1580</Words>
  <Characters>10708</Characters>
  <Application>Microsoft Office Word</Application>
  <DocSecurity>0</DocSecurity>
  <Lines>359</Lines>
  <Paragraphs>302</Paragraphs>
  <ScaleCrop>false</ScaleCrop>
  <Company>Author-it Software Corporation Ltd.</Company>
  <LinksUpToDate>false</LinksUpToDate>
  <CharactersWithSpaces>12107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AUR20712 Certificate II in Automotive Vocational Preparation</dc:title>
  <dc:subject>Approved</dc:subject>
  <dc:creator>Auto Skills Australia</dc:creator>
  <cp:keywords>Release 3</cp:keywords>
  <dc:description>Review Date: 12 April 2008</dc:description>
  <cp:lastModifiedBy>HSD_TPCMSd.prod</cp:lastModifiedBy>
  <cp:revision>3</cp:revision>
  <dcterms:created xsi:type="dcterms:W3CDTF">2015-01-27T09:41:24Z</dcterms:created>
  <dcterms:modified xsi:type="dcterms:W3CDTF">2015-01-24T03:01:00Z</dcterms:modified>
</cp:coreProperties>
</file>