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1FC3" w:rsidP="000F1FC3">
      <w:pPr>
        <w:pStyle w:val="Title"/>
      </w:pPr>
      <w:bookmarkStart w:id="0" w:name="_GoBack"/>
      <w:bookmarkEnd w:id="0"/>
      <w:r>
        <w:fldChar w:fldCharType="begin"/>
      </w:r>
      <w:r>
        <w:instrText xml:space="preserve"> TITLE   \* MERGEFORMAT </w:instrText>
      </w:r>
      <w:r>
        <w:fldChar w:fldCharType="separate"/>
      </w:r>
      <w:r>
        <w:t>AUR20612 Certificate II in Marine Mechanical Technology</w:t>
      </w:r>
      <w:r>
        <w:fldChar w:fldCharType="end"/>
      </w:r>
    </w:p>
    <w:p w:rsidR="000F1FC3" w:rsidP="000F1FC3">
      <w:pPr>
        <w:pStyle w:val="Version"/>
        <w:sectPr w:rsidSect="00D777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779B" w:rsidP="00D7779B">
      <w:pPr>
        <w:pStyle w:val="SuperHeading"/>
      </w:pPr>
      <w:r w:rsidRPr="00D7779B">
        <w:t>AUR20612 Certificate II in Marine Mechanical Technology</w:t>
      </w:r>
    </w:p>
    <w:p w:rsidR="00000000" w:rsidRPr="00D7779B" w:rsidP="00D7779B">
      <w:pPr>
        <w:pStyle w:val="Heading1"/>
      </w:pPr>
      <w:bookmarkStart w:id="1" w:name="O_496728"/>
      <w:bookmarkEnd w:id="1"/>
      <w:r w:rsidRPr="00D7779B">
        <w:t>Modification History</w:t>
      </w:r>
    </w:p>
    <w:tbl>
      <w:tblPr>
        <w:tblW w:w="9637" w:type="dxa"/>
        <w:tblLayout w:type="fixed"/>
        <w:tblCellMar>
          <w:left w:w="62" w:type="dxa"/>
          <w:right w:w="62" w:type="dxa"/>
        </w:tblCellMar>
        <w:tblLook w:val="0000"/>
      </w:tblPr>
      <w:tblGrid>
        <w:gridCol w:w="2976"/>
        <w:gridCol w:w="6661"/>
      </w:tblGrid>
      <w:tr w:rsidTr="000F1FC3">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79B" w:rsidP="00D7779B">
            <w:pPr>
              <w:pStyle w:val="BodyText"/>
            </w:pPr>
            <w:r w:rsidRPr="00D7779B">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rPr>
                <w:rStyle w:val="SpecialBold"/>
              </w:rPr>
              <w:t>Comment</w:t>
            </w:r>
          </w:p>
        </w:tc>
      </w:tr>
      <w:tr w:rsidTr="000F1FC3">
        <w:tblPrEx>
          <w:tblW w:w="9637" w:type="dxa"/>
          <w:tblLayout w:type="fixed"/>
          <w:tblCellMar>
            <w:left w:w="62" w:type="dxa"/>
            <w:right w:w="62" w:type="dxa"/>
          </w:tblCellMar>
          <w:tblLook w:val="0000"/>
        </w:tblPrEx>
        <w:trPr>
          <w:trHeight w:val="1022"/>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79B" w:rsidP="00D7779B">
            <w:pPr>
              <w:pStyle w:val="BodyText"/>
            </w:pPr>
            <w:r w:rsidRPr="00D7779B">
              <w:t>Replaces AUR20611 Certificate II in Marine</w:t>
            </w:r>
          </w:p>
        </w:tc>
      </w:tr>
    </w:tbl>
    <w:p w:rsidR="00000000" w:rsidRPr="00D7779B" w:rsidP="00D7779B">
      <w:pPr>
        <w:pStyle w:val="BodyText"/>
      </w:pPr>
    </w:p>
    <w:p w:rsidR="00000000" w:rsidRPr="00D7779B" w:rsidP="00D7779B">
      <w:pPr>
        <w:pStyle w:val="AllowPageBreak"/>
      </w:pPr>
    </w:p>
    <w:p w:rsidR="00000000" w:rsidRPr="00D7779B" w:rsidP="00D7779B">
      <w:pPr>
        <w:pStyle w:val="Heading1"/>
      </w:pPr>
      <w:bookmarkStart w:id="2" w:name="O_496729"/>
      <w:bookmarkEnd w:id="2"/>
      <w:r w:rsidRPr="00D7779B">
        <w:t>Description</w:t>
      </w:r>
    </w:p>
    <w:p w:rsidR="00000000" w:rsidRPr="00D7779B" w:rsidP="00D7779B">
      <w:pPr>
        <w:pStyle w:val="BodyText"/>
      </w:pPr>
      <w:r w:rsidRPr="00D7779B">
        <w:t>This qualification covers the skills and knowledge required to perform a limited range of mechanical service tasks wit</w:t>
      </w:r>
      <w:r w:rsidRPr="00D7779B">
        <w:t>hin the marine industry. It is suitable for entry into the marine mechanical service and repair sector.</w:t>
      </w:r>
    </w:p>
    <w:p w:rsidR="00000000" w:rsidRPr="00D7779B" w:rsidP="00D7779B">
      <w:pPr>
        <w:pStyle w:val="BodyText"/>
      </w:pPr>
    </w:p>
    <w:p w:rsidR="00000000" w:rsidRPr="00D7779B" w:rsidP="00D7779B">
      <w:pPr>
        <w:pStyle w:val="BodyText"/>
      </w:pPr>
      <w:r w:rsidRPr="00D7779B">
        <w:rPr>
          <w:rStyle w:val="SpecialBold"/>
        </w:rPr>
        <w:t>Job roles and employment outcomes</w:t>
      </w:r>
    </w:p>
    <w:p w:rsidR="00000000" w:rsidRPr="00D7779B" w:rsidP="00D7779B">
      <w:pPr>
        <w:pStyle w:val="BodyText"/>
      </w:pPr>
      <w:r w:rsidRPr="00D7779B">
        <w:t>The employment outcomes of Certificate II in Marine Mechanical Technology would see an individual working in the mari</w:t>
      </w:r>
      <w:r w:rsidRPr="00D7779B">
        <w:t xml:space="preserve">ne mechanical service and repair industry. </w:t>
      </w:r>
    </w:p>
    <w:p w:rsidR="00000000" w:rsidRPr="00D7779B" w:rsidP="00D7779B">
      <w:pPr>
        <w:pStyle w:val="BodyText"/>
      </w:pPr>
      <w:r w:rsidRPr="00D7779B">
        <w:t>The marine service technician would be typically involved in tasks involving defined and known routines, methods and procedures and providing solutions to a limited range of predictable problems. Some complex and</w:t>
      </w:r>
      <w:r w:rsidRPr="00D7779B">
        <w:t xml:space="preserve"> non-routine activities involving autonomy and judgement in structured and stable contexts may be expected.</w:t>
      </w:r>
    </w:p>
    <w:p w:rsidR="00000000" w:rsidRPr="00D7779B" w:rsidP="00D7779B">
      <w:pPr>
        <w:pStyle w:val="BodyText"/>
      </w:pPr>
    </w:p>
    <w:p w:rsidR="00000000" w:rsidRPr="00D7779B" w:rsidP="00D7779B">
      <w:pPr>
        <w:pStyle w:val="BodyText"/>
      </w:pPr>
      <w:r w:rsidRPr="00D7779B">
        <w:rPr>
          <w:rStyle w:val="SpecialBold"/>
        </w:rPr>
        <w:t>Application</w:t>
      </w:r>
    </w:p>
    <w:p w:rsidR="000F1FC3" w:rsidP="00D7779B">
      <w:pPr>
        <w:pStyle w:val="BodyText"/>
      </w:pPr>
      <w:r w:rsidRPr="00D7779B">
        <w:t xml:space="preserve">This qualification is suitable for an Australian Apprenticeship pathway. </w:t>
      </w:r>
    </w:p>
    <w:p w:rsidR="000F1FC3" w:rsidP="00D7779B">
      <w:pPr>
        <w:pStyle w:val="BodyText"/>
      </w:pPr>
    </w:p>
    <w:p w:rsidR="00000000" w:rsidRPr="00D7779B" w:rsidP="00D7779B">
      <w:pPr>
        <w:pStyle w:val="Heading1"/>
      </w:pPr>
      <w:bookmarkStart w:id="3" w:name="O_496730"/>
      <w:bookmarkEnd w:id="3"/>
      <w:r w:rsidRPr="00D7779B">
        <w:t>Pathways Information</w:t>
      </w:r>
    </w:p>
    <w:p w:rsidR="00000000" w:rsidRPr="00D7779B" w:rsidP="00D7779B">
      <w:pPr>
        <w:pStyle w:val="BodyText"/>
      </w:pPr>
      <w:r w:rsidRPr="00D7779B">
        <w:rPr>
          <w:rStyle w:val="SpecialBold"/>
        </w:rPr>
        <w:t>Pat</w:t>
      </w:r>
      <w:r w:rsidRPr="00D7779B">
        <w:rPr>
          <w:rStyle w:val="SpecialBold"/>
        </w:rPr>
        <w:t>hways into the qualification</w:t>
      </w:r>
    </w:p>
    <w:p w:rsidR="00000000" w:rsidRPr="00D7779B" w:rsidP="00D7779B">
      <w:pPr>
        <w:pStyle w:val="BodyText"/>
      </w:pPr>
      <w:r w:rsidRPr="00D7779B">
        <w:t xml:space="preserve">Credit will be granted towards this qualification by those who have completed AUR10112 Certificate I in Automotive Vocational Preparation or other relevant qualifications. </w:t>
      </w:r>
    </w:p>
    <w:p w:rsidR="00000000" w:rsidRPr="00D7779B" w:rsidP="00D7779B">
      <w:pPr>
        <w:pStyle w:val="BodyText"/>
      </w:pPr>
    </w:p>
    <w:p w:rsidR="00000000" w:rsidRPr="00D7779B" w:rsidP="00D7779B">
      <w:pPr>
        <w:pStyle w:val="BodyText"/>
      </w:pPr>
      <w:r w:rsidRPr="00D7779B">
        <w:rPr>
          <w:rStyle w:val="SpecialBold"/>
        </w:rPr>
        <w:t xml:space="preserve">Pathways from the qualification </w:t>
      </w:r>
    </w:p>
    <w:p w:rsidR="000F1FC3" w:rsidP="00D7779B">
      <w:pPr>
        <w:pStyle w:val="BodyText"/>
      </w:pPr>
      <w:r w:rsidRPr="00D7779B">
        <w:t>Further training pat</w:t>
      </w:r>
      <w:r w:rsidRPr="00D7779B">
        <w:t>hways from this qualification include AUR30512 Certificate III in Marine Mechanical Technology or other relevant qualifications.</w:t>
      </w:r>
    </w:p>
    <w:p w:rsidR="000F1FC3" w:rsidP="00D7779B">
      <w:pPr>
        <w:pStyle w:val="BodyText"/>
      </w:pPr>
    </w:p>
    <w:p w:rsidR="00000000" w:rsidRPr="00D7779B" w:rsidP="00D7779B">
      <w:pPr>
        <w:pStyle w:val="Heading1"/>
      </w:pPr>
      <w:bookmarkStart w:id="4" w:name="O_496731"/>
      <w:bookmarkEnd w:id="4"/>
      <w:r w:rsidRPr="00D7779B">
        <w:t>Licensing/Regulatory Information</w:t>
      </w:r>
    </w:p>
    <w:p w:rsidR="00000000" w:rsidRPr="00D7779B" w:rsidP="00D7779B">
      <w:pPr>
        <w:pStyle w:val="BodyText"/>
      </w:pPr>
      <w:r w:rsidRPr="00D7779B">
        <w:t>There are no specific licences that relate to this qualification. However, s</w:t>
      </w:r>
      <w:r w:rsidRPr="00D7779B">
        <w:t>ome units in this qualification may have licensing or regulatory requirements, depending on the work context. Local regulations should be checked for details.</w:t>
      </w:r>
    </w:p>
    <w:p w:rsidR="00000000" w:rsidRPr="00D7779B" w:rsidP="00D7779B">
      <w:pPr>
        <w:pStyle w:val="AllowPageBreak"/>
      </w:pPr>
    </w:p>
    <w:p w:rsidR="00000000" w:rsidRPr="00D7779B" w:rsidP="00D7779B">
      <w:pPr>
        <w:pStyle w:val="Heading1"/>
      </w:pPr>
      <w:bookmarkStart w:id="5" w:name="O_496732"/>
      <w:bookmarkEnd w:id="5"/>
      <w:r w:rsidRPr="00D7779B">
        <w:t>Entry Requirements</w:t>
      </w:r>
    </w:p>
    <w:p w:rsidR="00000000" w:rsidRPr="00D7779B" w:rsidP="00D7779B">
      <w:pPr>
        <w:pStyle w:val="BodyText"/>
      </w:pPr>
      <w:r w:rsidRPr="00D7779B">
        <w:t>This qualification may be accessed by direct entry.</w:t>
      </w:r>
    </w:p>
    <w:p w:rsidR="00000000" w:rsidRPr="00D7779B" w:rsidP="00D7779B">
      <w:pPr>
        <w:pStyle w:val="AllowPageBreak"/>
      </w:pPr>
    </w:p>
    <w:p w:rsidR="00000000" w:rsidRPr="00D7779B" w:rsidP="00D7779B">
      <w:pPr>
        <w:pStyle w:val="Heading1"/>
      </w:pPr>
      <w:bookmarkStart w:id="6" w:name="O_496733"/>
      <w:bookmarkEnd w:id="6"/>
      <w:r w:rsidRPr="00D7779B">
        <w:t>Employability Skills Summary</w:t>
      </w:r>
    </w:p>
    <w:tbl>
      <w:tblPr>
        <w:tblW w:w="9639" w:type="dxa"/>
        <w:tblLayout w:type="fixed"/>
        <w:tblCellMar>
          <w:left w:w="62" w:type="dxa"/>
          <w:right w:w="62" w:type="dxa"/>
        </w:tblCellMar>
        <w:tblLook w:val="0000"/>
      </w:tblPr>
      <w:tblGrid>
        <w:gridCol w:w="2977"/>
        <w:gridCol w:w="6662"/>
      </w:tblGrid>
      <w:tr w:rsidTr="00D7779B">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79B">
            <w:pPr>
              <w:pStyle w:val="BodyText"/>
              <w:rPr>
                <w:lang w:val="en-NZ"/>
              </w:rPr>
            </w:pPr>
            <w:r w:rsidRPr="00D7779B">
              <w:rPr>
                <w:rStyle w:val="SpecialBold"/>
              </w:rPr>
              <w:t>EMPLOYABILITY SKILLS QUALIFICATION SUMMARY</w:t>
            </w:r>
          </w:p>
        </w:tc>
      </w:tr>
      <w:tr w:rsidTr="00D7779B">
        <w:tblPrEx>
          <w:tblW w:w="9639" w:type="dxa"/>
          <w:tblLayout w:type="fixed"/>
          <w:tblCellMar>
            <w:left w:w="62" w:type="dxa"/>
            <w:right w:w="62" w:type="dxa"/>
          </w:tblCellMar>
          <w:tblLook w:val="0000"/>
        </w:tblPrEx>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79B">
            <w:pPr>
              <w:pStyle w:val="BodyText"/>
              <w:rPr>
                <w:lang w:val="en-NZ"/>
              </w:rPr>
            </w:pPr>
            <w:r w:rsidRPr="00D7779B">
              <w:t xml:space="preserve">The following table contains a summary of the Employability Skills as identified by the Marine service and repair industry for this qualification. </w:t>
            </w:r>
            <w:r w:rsidRPr="00D7779B">
              <w:t>The Employability Skills facets described here are broad industry requirements that may vary depending on qualification packaging options.</w:t>
            </w:r>
          </w:p>
        </w:tc>
      </w:tr>
      <w:tr w:rsidTr="00D7779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779B" w:rsidP="00D7779B">
            <w:pPr>
              <w:pStyle w:val="BodyText"/>
            </w:pPr>
            <w:r w:rsidRPr="00D7779B">
              <w:rPr>
                <w:rStyle w:val="SpecialBold"/>
              </w:rPr>
              <w:t>Employability Skill</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79B">
            <w:pPr>
              <w:pStyle w:val="BodyText"/>
              <w:rPr>
                <w:lang w:val="en-NZ"/>
              </w:rPr>
            </w:pPr>
            <w:r w:rsidRPr="00D7779B">
              <w:rPr>
                <w:rStyle w:val="SpecialBold"/>
              </w:rPr>
              <w:t>Industry/enterprise requirements for this qualification include:</w:t>
            </w:r>
          </w:p>
        </w:tc>
      </w:tr>
      <w:tr w:rsidTr="00D7779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79B">
            <w:pPr>
              <w:pStyle w:val="BodyText"/>
              <w:rPr>
                <w:lang w:val="en-NZ"/>
              </w:rPr>
            </w:pPr>
            <w:r w:rsidRPr="00D7779B">
              <w:rPr>
                <w:rStyle w:val="SpecialBold"/>
              </w:rPr>
              <w:t>Communication</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779B" w:rsidP="00D7779B">
            <w:pPr>
              <w:pStyle w:val="ListBullet"/>
            </w:pPr>
            <w:r w:rsidRPr="00D7779B">
              <w:t xml:space="preserve">understanding </w:t>
            </w:r>
            <w:r w:rsidRPr="00D7779B">
              <w:t>and carrying out verbal instructions from supervisors and others</w:t>
            </w:r>
          </w:p>
          <w:p w:rsidR="00000000" w:rsidRPr="00D7779B" w:rsidP="00D7779B">
            <w:pPr>
              <w:pStyle w:val="ListBullet"/>
            </w:pPr>
            <w:r w:rsidRPr="00D7779B">
              <w:t>reading and understanding workplace documents</w:t>
            </w:r>
          </w:p>
          <w:p w:rsidR="00000000" w:rsidRPr="00D7779B" w:rsidP="00D7779B">
            <w:pPr>
              <w:pStyle w:val="ListBullet"/>
            </w:pPr>
            <w:r w:rsidRPr="00D7779B">
              <w:t>completing written workplace documentation, forms, logs and diaries</w:t>
            </w:r>
          </w:p>
          <w:p w:rsidR="00000000" w:rsidRPr="00D7779B" w:rsidP="00D7779B">
            <w:pPr>
              <w:pStyle w:val="ListBullet"/>
            </w:pPr>
            <w:r w:rsidRPr="00D7779B">
              <w:t>sharing work-related information with other team members</w:t>
            </w:r>
          </w:p>
          <w:p w:rsidR="00000000" w:rsidRPr="00D7779B" w:rsidP="00D7779B">
            <w:pPr>
              <w:pStyle w:val="ListBullet"/>
            </w:pPr>
            <w:r w:rsidRPr="00D7779B">
              <w:t>communicating with people from a range of social, cultural and ethnic backgrounds</w:t>
            </w:r>
          </w:p>
          <w:p w:rsidR="00000000" w:rsidP="00D7779B">
            <w:pPr>
              <w:pStyle w:val="ListBullet"/>
              <w:rPr>
                <w:lang w:val="en-NZ"/>
              </w:rPr>
            </w:pPr>
            <w:r w:rsidRPr="00D7779B">
              <w:t>seeking and acting upon feedback</w:t>
            </w:r>
          </w:p>
        </w:tc>
      </w:tr>
      <w:tr w:rsidTr="00D7779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79B">
            <w:pPr>
              <w:pStyle w:val="BodyText"/>
              <w:rPr>
                <w:lang w:val="en-NZ"/>
              </w:rPr>
            </w:pPr>
            <w:r w:rsidRPr="00D7779B">
              <w:rPr>
                <w:rStyle w:val="SpecialBold"/>
              </w:rPr>
              <w:t>Teamwork</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779B" w:rsidP="00D7779B">
            <w:pPr>
              <w:pStyle w:val="ListBullet"/>
            </w:pPr>
            <w:r w:rsidRPr="00D7779B">
              <w:t>contributing positively to the work team environment</w:t>
            </w:r>
          </w:p>
          <w:p w:rsidR="00000000" w:rsidRPr="00D7779B" w:rsidP="00D7779B">
            <w:pPr>
              <w:pStyle w:val="ListBullet"/>
            </w:pPr>
            <w:r w:rsidRPr="00D7779B">
              <w:t>working effectively with others in a socially diverse environment</w:t>
            </w:r>
          </w:p>
          <w:p w:rsidR="00000000" w:rsidRPr="00D7779B" w:rsidP="00D7779B">
            <w:pPr>
              <w:pStyle w:val="ListBullet"/>
            </w:pPr>
            <w:r w:rsidRPr="00D7779B">
              <w:t xml:space="preserve">respecting </w:t>
            </w:r>
            <w:r w:rsidRPr="00D7779B">
              <w:t>and understanding the views of others</w:t>
            </w:r>
          </w:p>
          <w:p w:rsidR="00000000" w:rsidP="00D7779B">
            <w:pPr>
              <w:pStyle w:val="ListBullet"/>
              <w:rPr>
                <w:lang w:val="en-NZ"/>
              </w:rPr>
            </w:pPr>
            <w:r w:rsidRPr="00D7779B">
              <w:t>giving and receiving feedback</w:t>
            </w:r>
          </w:p>
        </w:tc>
      </w:tr>
      <w:tr w:rsidTr="00D7779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79B">
            <w:pPr>
              <w:pStyle w:val="BodyText"/>
              <w:rPr>
                <w:lang w:val="en-NZ"/>
              </w:rPr>
            </w:pPr>
            <w:r w:rsidRPr="00D7779B">
              <w:rPr>
                <w:rStyle w:val="SpecialBold"/>
              </w:rPr>
              <w:t>Problem solving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779B" w:rsidP="00D7779B">
            <w:pPr>
              <w:pStyle w:val="ListBullet"/>
            </w:pPr>
            <w:r w:rsidRPr="00D7779B">
              <w:t>recognising a problem or a potential problem within a marine component or system or with equipment</w:t>
            </w:r>
          </w:p>
          <w:p w:rsidR="00000000" w:rsidRPr="00D7779B" w:rsidP="00D7779B">
            <w:pPr>
              <w:pStyle w:val="ListBullet"/>
            </w:pPr>
            <w:r w:rsidRPr="00D7779B">
              <w:t>seeking information and assistance to solve problems outside own area o</w:t>
            </w:r>
            <w:r w:rsidRPr="00D7779B">
              <w:t>f responsibility</w:t>
            </w:r>
          </w:p>
          <w:p w:rsidR="00000000" w:rsidP="00D7779B">
            <w:pPr>
              <w:pStyle w:val="ListBullet"/>
              <w:rPr>
                <w:lang w:val="en-NZ"/>
              </w:rPr>
            </w:pPr>
            <w:r w:rsidRPr="00D7779B">
              <w:t xml:space="preserve">solving problems within own area of responsibility </w:t>
            </w:r>
          </w:p>
        </w:tc>
      </w:tr>
      <w:tr w:rsidTr="00D7779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79B">
            <w:pPr>
              <w:pStyle w:val="BodyText"/>
              <w:rPr>
                <w:lang w:val="en-NZ"/>
              </w:rPr>
            </w:pPr>
            <w:r w:rsidRPr="00D7779B">
              <w:rPr>
                <w:rStyle w:val="SpecialBold"/>
              </w:rPr>
              <w:t>Initiative and enterprise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779B" w:rsidP="00D7779B">
            <w:pPr>
              <w:pStyle w:val="ListBullet"/>
            </w:pPr>
            <w:r w:rsidRPr="00D7779B">
              <w:t xml:space="preserve">making adjustments to improve own performance </w:t>
            </w:r>
          </w:p>
          <w:p w:rsidR="00000000" w:rsidRPr="00D7779B" w:rsidP="00D7779B">
            <w:pPr>
              <w:pStyle w:val="ListBullet"/>
            </w:pPr>
            <w:r w:rsidRPr="00D7779B">
              <w:t>suggesting ideas for workplace improvement to supervisors and team members</w:t>
            </w:r>
          </w:p>
          <w:p w:rsidR="00000000" w:rsidRPr="00D7779B" w:rsidP="00D7779B">
            <w:pPr>
              <w:pStyle w:val="ListBullet"/>
            </w:pPr>
            <w:r w:rsidRPr="00D7779B">
              <w:t>positively adapting to changes in workplace procedures or arrangements</w:t>
            </w:r>
          </w:p>
          <w:p w:rsidR="00000000" w:rsidP="00D7779B">
            <w:pPr>
              <w:pStyle w:val="ListBullet"/>
              <w:rPr>
                <w:lang w:val="en-NZ"/>
              </w:rPr>
            </w:pPr>
            <w:r w:rsidRPr="00D7779B">
              <w:t>taking positive action to report hazards or risk situations to supervisors</w:t>
            </w:r>
          </w:p>
        </w:tc>
      </w:tr>
      <w:tr w:rsidTr="00D7779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79B">
            <w:pPr>
              <w:pStyle w:val="BodyText"/>
              <w:rPr>
                <w:lang w:val="en-NZ"/>
              </w:rPr>
            </w:pPr>
            <w:r w:rsidRPr="00D7779B">
              <w:rPr>
                <w:rStyle w:val="SpecialBold"/>
              </w:rPr>
              <w:t>Planning and organising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779B" w:rsidP="00D7779B">
            <w:pPr>
              <w:pStyle w:val="ListBullet"/>
            </w:pPr>
            <w:r w:rsidRPr="00D7779B">
              <w:t>understanding how own job role fits into the wider workplace context</w:t>
            </w:r>
          </w:p>
          <w:p w:rsidR="00000000" w:rsidP="00D7779B">
            <w:pPr>
              <w:pStyle w:val="ListBullet"/>
              <w:rPr>
                <w:lang w:val="en-NZ"/>
              </w:rPr>
            </w:pPr>
            <w:r w:rsidRPr="00D7779B">
              <w:t xml:space="preserve">planning daily </w:t>
            </w:r>
            <w:r w:rsidRPr="00D7779B">
              <w:t>work tasks to work safely and manage risks according to workplace procedures</w:t>
            </w:r>
          </w:p>
        </w:tc>
      </w:tr>
      <w:tr w:rsidTr="00D7779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79B">
            <w:pPr>
              <w:pStyle w:val="BodyText"/>
              <w:rPr>
                <w:lang w:val="en-NZ"/>
              </w:rPr>
            </w:pPr>
            <w:r w:rsidRPr="00D7779B">
              <w:rPr>
                <w:rStyle w:val="SpecialBold"/>
              </w:rPr>
              <w:t>Self-management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779B" w:rsidP="00D7779B">
            <w:pPr>
              <w:pStyle w:val="ListBullet"/>
            </w:pPr>
            <w:r w:rsidRPr="00D7779B">
              <w:t>following workplace safety requirements and other policy and procedures</w:t>
            </w:r>
          </w:p>
          <w:p w:rsidR="00000000" w:rsidRPr="00D7779B" w:rsidP="00D7779B">
            <w:pPr>
              <w:pStyle w:val="ListBullet"/>
            </w:pPr>
            <w:r w:rsidRPr="00D7779B">
              <w:t>managing own time</w:t>
            </w:r>
          </w:p>
          <w:p w:rsidR="00000000" w:rsidRPr="00D7779B" w:rsidP="00D7779B">
            <w:pPr>
              <w:pStyle w:val="ListBullet"/>
            </w:pPr>
            <w:r w:rsidRPr="00D7779B">
              <w:t>completing known delegated tasks on time</w:t>
            </w:r>
          </w:p>
          <w:p w:rsidR="00000000" w:rsidRPr="00D7779B" w:rsidP="00D7779B">
            <w:pPr>
              <w:pStyle w:val="ListBullet"/>
            </w:pPr>
            <w:r w:rsidRPr="00D7779B">
              <w:t>completing non-routine tasks as requested</w:t>
            </w:r>
          </w:p>
          <w:p w:rsidR="00000000" w:rsidRPr="00D7779B" w:rsidP="00D7779B">
            <w:pPr>
              <w:pStyle w:val="ListBullet"/>
            </w:pPr>
            <w:r w:rsidRPr="00D7779B">
              <w:t>selecting appropriate equipment and materials</w:t>
            </w:r>
          </w:p>
          <w:p w:rsidR="00000000" w:rsidP="00D7779B">
            <w:pPr>
              <w:pStyle w:val="ListBullet"/>
              <w:rPr>
                <w:lang w:val="en-NZ"/>
              </w:rPr>
            </w:pPr>
            <w:r w:rsidRPr="00D7779B">
              <w:t>asking for advice and assistance</w:t>
            </w:r>
          </w:p>
        </w:tc>
      </w:tr>
      <w:tr w:rsidTr="00D7779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79B">
            <w:pPr>
              <w:pStyle w:val="BodyText"/>
              <w:rPr>
                <w:lang w:val="en-NZ"/>
              </w:rPr>
            </w:pPr>
            <w:r w:rsidRPr="00D7779B">
              <w:rPr>
                <w:rStyle w:val="SpecialBold"/>
              </w:rPr>
              <w:t>Learning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779B" w:rsidP="00D7779B">
            <w:pPr>
              <w:pStyle w:val="ListBullet"/>
            </w:pPr>
            <w:r w:rsidRPr="00D7779B">
              <w:t>identifying personal strength and weaknesses</w:t>
            </w:r>
          </w:p>
          <w:p w:rsidR="00000000" w:rsidRPr="00D7779B" w:rsidP="00D7779B">
            <w:pPr>
              <w:pStyle w:val="ListBullet"/>
            </w:pPr>
            <w:r w:rsidRPr="00D7779B">
              <w:t>positively accepting opportunities to learn</w:t>
            </w:r>
          </w:p>
          <w:p w:rsidR="00000000" w:rsidRPr="00D7779B" w:rsidP="00D7779B">
            <w:pPr>
              <w:pStyle w:val="ListBullet"/>
            </w:pPr>
            <w:r w:rsidRPr="00D7779B">
              <w:t>acting upon feedback to improve wor</w:t>
            </w:r>
            <w:r w:rsidRPr="00D7779B">
              <w:t>k performance</w:t>
            </w:r>
          </w:p>
          <w:p w:rsidR="00000000" w:rsidP="00D7779B">
            <w:pPr>
              <w:pStyle w:val="ListBullet"/>
              <w:rPr>
                <w:lang w:val="en-NZ"/>
              </w:rPr>
            </w:pPr>
            <w:r w:rsidRPr="00D7779B">
              <w:t>asking questions to gain information</w:t>
            </w:r>
          </w:p>
        </w:tc>
      </w:tr>
      <w:tr w:rsidTr="00D7779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79B">
            <w:pPr>
              <w:pStyle w:val="BodyText"/>
              <w:rPr>
                <w:lang w:val="en-NZ"/>
              </w:rPr>
            </w:pPr>
            <w:r w:rsidRPr="00D7779B">
              <w:rPr>
                <w:rStyle w:val="SpecialBold"/>
              </w:rPr>
              <w:t>Technology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779B" w:rsidP="00D7779B">
            <w:pPr>
              <w:pStyle w:val="ListBullet"/>
            </w:pPr>
            <w:r w:rsidRPr="00D7779B">
              <w:t>appropriately setting up technological equipment</w:t>
            </w:r>
          </w:p>
          <w:p w:rsidR="00000000" w:rsidRPr="00D7779B" w:rsidP="00D7779B">
            <w:pPr>
              <w:pStyle w:val="ListBullet"/>
            </w:pPr>
            <w:r w:rsidRPr="00D7779B">
              <w:t>using workplace diagnosis technology</w:t>
            </w:r>
          </w:p>
          <w:p w:rsidR="00000000" w:rsidRPr="00D7779B" w:rsidP="00D7779B">
            <w:pPr>
              <w:pStyle w:val="ListBullet"/>
            </w:pPr>
            <w:r w:rsidRPr="00D7779B">
              <w:t>recognising and reporting faulty equipment</w:t>
            </w:r>
          </w:p>
        </w:tc>
      </w:tr>
    </w:tbl>
    <w:p w:rsidR="00000000" w:rsidRPr="00D7779B" w:rsidP="00D7779B">
      <w:pPr>
        <w:pStyle w:val="BodyText"/>
      </w:pPr>
    </w:p>
    <w:p w:rsidR="00000000" w:rsidRPr="00D7779B" w:rsidP="00D7779B">
      <w:pPr>
        <w:pStyle w:val="AllowPageBreak"/>
      </w:pPr>
    </w:p>
    <w:p w:rsidR="00000000" w:rsidRPr="00D7779B" w:rsidP="00D7779B">
      <w:pPr>
        <w:pStyle w:val="Heading1"/>
      </w:pPr>
      <w:bookmarkStart w:id="7" w:name="O_496734"/>
      <w:bookmarkEnd w:id="7"/>
      <w:r w:rsidRPr="00D7779B">
        <w:t>Packaging Rules</w:t>
      </w:r>
    </w:p>
    <w:p w:rsidR="00000000" w:rsidRPr="00D7779B" w:rsidP="00D7779B">
      <w:pPr>
        <w:pStyle w:val="BodyText"/>
      </w:pPr>
      <w:r w:rsidRPr="00D7779B">
        <w:t xml:space="preserve">To be awarded this qualification, competency must be demonstrated in </w:t>
      </w:r>
      <w:r w:rsidRPr="00D7779B">
        <w:rPr>
          <w:rStyle w:val="SpecialBold"/>
        </w:rPr>
        <w:t>18</w:t>
      </w:r>
      <w:r w:rsidRPr="00D7779B">
        <w:t xml:space="preserve"> </w:t>
      </w:r>
      <w:r w:rsidRPr="00D7779B">
        <w:rPr>
          <w:rStyle w:val="SpecialBold"/>
        </w:rPr>
        <w:t>units</w:t>
      </w:r>
      <w:r w:rsidRPr="00D7779B">
        <w:t xml:space="preserve"> of competency, consisting of:</w:t>
      </w:r>
    </w:p>
    <w:p w:rsidR="00000000" w:rsidRPr="00D7779B" w:rsidP="00D7779B">
      <w:pPr>
        <w:pStyle w:val="ListBullet"/>
      </w:pPr>
      <w:r w:rsidRPr="00D7779B">
        <w:rPr>
          <w:rStyle w:val="SpecialBold"/>
        </w:rPr>
        <w:t>12 core units</w:t>
      </w:r>
      <w:r w:rsidRPr="00D7779B">
        <w:t xml:space="preserve"> listed below</w:t>
      </w:r>
    </w:p>
    <w:p w:rsidR="00000000" w:rsidRPr="00D7779B" w:rsidP="00D7779B">
      <w:pPr>
        <w:pStyle w:val="BodyText"/>
      </w:pPr>
      <w:r w:rsidRPr="00D7779B">
        <w:t>plus</w:t>
      </w:r>
    </w:p>
    <w:p w:rsidR="00000000" w:rsidRPr="00D7779B" w:rsidP="00D7779B">
      <w:pPr>
        <w:pStyle w:val="ListBullet"/>
      </w:pPr>
      <w:r w:rsidRPr="00D7779B">
        <w:rPr>
          <w:rStyle w:val="SpecialBold"/>
        </w:rPr>
        <w:t>6 elective units</w:t>
      </w:r>
      <w:r w:rsidRPr="00D7779B">
        <w:t>, of which:</w:t>
      </w:r>
    </w:p>
    <w:p w:rsidR="00000000" w:rsidRPr="00D7779B" w:rsidP="00D7779B">
      <w:pPr>
        <w:pStyle w:val="ListBullet2"/>
      </w:pPr>
      <w:r w:rsidRPr="00D7779B">
        <w:t xml:space="preserve">up to </w:t>
      </w:r>
      <w:r w:rsidRPr="00D7779B">
        <w:rPr>
          <w:rStyle w:val="SpecialBold"/>
        </w:rPr>
        <w:t xml:space="preserve">6 </w:t>
      </w:r>
      <w:r w:rsidRPr="00D7779B">
        <w:t>elective units may be chosen from the elective units listed below</w:t>
      </w:r>
    </w:p>
    <w:p w:rsidR="00000000" w:rsidRPr="00D7779B" w:rsidP="00D7779B">
      <w:pPr>
        <w:pStyle w:val="ListBullet2"/>
      </w:pPr>
      <w:r w:rsidRPr="00D7779B">
        <w:t xml:space="preserve">up to </w:t>
      </w:r>
      <w:r w:rsidRPr="00D7779B">
        <w:rPr>
          <w:rStyle w:val="SpecialBold"/>
        </w:rPr>
        <w:t>3</w:t>
      </w:r>
      <w:r w:rsidRPr="00D7779B">
        <w:t xml:space="preserve"> elective units may be chosen from a Certificate II qualification or above in this Training Package, another endorsed Training Package or accredited course, provided that the units chosen contribute to the vocational outcome of this qualification and do no</w:t>
      </w:r>
      <w:r w:rsidRPr="00D7779B">
        <w:t>t duplicate the outcome of another unit chosen for the qualification.</w:t>
      </w:r>
    </w:p>
    <w:p w:rsidR="00000000" w:rsidRPr="00D7779B" w:rsidP="00D7779B">
      <w:pPr>
        <w:pStyle w:val="BodyText"/>
      </w:pPr>
    </w:p>
    <w:p w:rsidR="00000000" w:rsidRPr="00D7779B" w:rsidP="00D7779B">
      <w:pPr>
        <w:pStyle w:val="BodyText"/>
      </w:pPr>
      <w:r w:rsidRPr="00D7779B">
        <w:rPr>
          <w:rStyle w:val="SpecialBold"/>
        </w:rPr>
        <w:t xml:space="preserve">Core units </w:t>
      </w:r>
    </w:p>
    <w:p w:rsidR="00000000" w:rsidRPr="00D7779B" w:rsidP="00D7779B">
      <w:pPr>
        <w:pStyle w:val="BodyText"/>
      </w:pPr>
    </w:p>
    <w:tbl>
      <w:tblPr>
        <w:tblW w:w="9638" w:type="dxa"/>
        <w:tblLayout w:type="fixed"/>
        <w:tblCellMar>
          <w:left w:w="62" w:type="dxa"/>
          <w:right w:w="62" w:type="dxa"/>
        </w:tblCellMar>
        <w:tblLook w:val="0000"/>
      </w:tblPr>
      <w:tblGrid>
        <w:gridCol w:w="1984"/>
        <w:gridCol w:w="7654"/>
      </w:tblGrid>
      <w:tr w:rsidTr="000F1FC3">
        <w:tblPrEx>
          <w:tblW w:w="9638" w:type="dxa"/>
          <w:tblLayout w:type="fixed"/>
          <w:tblCellMar>
            <w:left w:w="62" w:type="dxa"/>
            <w:right w:w="62" w:type="dxa"/>
          </w:tblCellMar>
          <w:tblLook w:val="0000"/>
        </w:tblPrEx>
        <w:trPr>
          <w:trHeight w:val="318"/>
          <w:tblHeader/>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79B" w:rsidP="00D7779B">
            <w:pPr>
              <w:pStyle w:val="BodyText"/>
            </w:pPr>
            <w:r w:rsidRPr="00D7779B">
              <w:rPr>
                <w:rStyle w:val="SpecialBold"/>
              </w:rPr>
              <w:t>Unit code</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rPr>
                <w:rStyle w:val="SpecialBold"/>
              </w:rPr>
              <w:t>Unit title</w:t>
            </w:r>
          </w:p>
        </w:tc>
      </w:tr>
      <w:tr w:rsidTr="000F1FC3">
        <w:tblPrEx>
          <w:tblW w:w="9638" w:type="dxa"/>
          <w:tblLayout w:type="fixed"/>
          <w:tblCellMar>
            <w:left w:w="62" w:type="dxa"/>
            <w:right w:w="62" w:type="dxa"/>
          </w:tblCellMar>
          <w:tblLook w:val="0000"/>
        </w:tblPrEx>
        <w:trPr>
          <w:trHeight w:val="318"/>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rPr>
                <w:rStyle w:val="SpecialBold"/>
              </w:rPr>
              <w:t>Common - Foundation Skills</w:t>
            </w:r>
          </w:p>
        </w:tc>
      </w:tr>
      <w:tr w:rsidTr="000F1FC3">
        <w:tblPrEx>
          <w:tblW w:w="9638" w:type="dxa"/>
          <w:tblLayout w:type="fixed"/>
          <w:tblCellMar>
            <w:left w:w="62" w:type="dxa"/>
            <w:right w:w="62" w:type="dxa"/>
          </w:tblCellMar>
          <w:tblLook w:val="0000"/>
        </w:tblPrEx>
        <w:trPr>
          <w:trHeight w:val="318"/>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AURAFA2001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Use numbers in an automotive workplace</w:t>
            </w:r>
          </w:p>
        </w:tc>
      </w:tr>
      <w:tr w:rsidTr="000F1FC3">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AURAFA2002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Read in an automotive workplace</w:t>
            </w:r>
          </w:p>
        </w:tc>
      </w:tr>
      <w:tr w:rsidTr="000F1FC3">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AURAFA2005</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Write routine texts in an automotive workplace</w:t>
            </w:r>
          </w:p>
        </w:tc>
      </w:tr>
      <w:tr w:rsidTr="000F1FC3">
        <w:tblPrEx>
          <w:tblW w:w="9638" w:type="dxa"/>
          <w:tblLayout w:type="fixed"/>
          <w:tblCellMar>
            <w:left w:w="62" w:type="dxa"/>
            <w:right w:w="62" w:type="dxa"/>
          </w:tblCellMar>
          <w:tblLook w:val="0000"/>
        </w:tblPrEx>
        <w:trPr>
          <w:trHeight w:val="318"/>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rPr>
                <w:rStyle w:val="SpecialBold"/>
              </w:rPr>
              <w:t>Common - Health and Safety</w:t>
            </w:r>
          </w:p>
        </w:tc>
      </w:tr>
      <w:tr w:rsidTr="000F1FC3">
        <w:tblPrEx>
          <w:tblW w:w="9638" w:type="dxa"/>
          <w:tblLayout w:type="fixed"/>
          <w:tblCellMar>
            <w:left w:w="62" w:type="dxa"/>
            <w:right w:w="62" w:type="dxa"/>
          </w:tblCellMar>
          <w:tblLook w:val="0000"/>
        </w:tblPrEx>
        <w:trPr>
          <w:trHeight w:val="318"/>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AURASA2002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Apply safe working practices in an automotive workplace</w:t>
            </w:r>
          </w:p>
        </w:tc>
      </w:tr>
      <w:tr w:rsidTr="000F1FC3">
        <w:tblPrEx>
          <w:tblW w:w="9638" w:type="dxa"/>
          <w:tblLayout w:type="fixed"/>
          <w:tblCellMar>
            <w:left w:w="62" w:type="dxa"/>
            <w:right w:w="62" w:type="dxa"/>
          </w:tblCellMar>
          <w:tblLook w:val="0000"/>
        </w:tblPrEx>
        <w:trPr>
          <w:trHeight w:val="318"/>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rPr>
                <w:rStyle w:val="SpecialBold"/>
              </w:rPr>
              <w:t>Marine - Environment</w:t>
            </w:r>
          </w:p>
        </w:tc>
      </w:tr>
      <w:tr w:rsidTr="000F1FC3">
        <w:tblPrEx>
          <w:tblW w:w="9638" w:type="dxa"/>
          <w:tblLayout w:type="fixed"/>
          <w:tblCellMar>
            <w:left w:w="62" w:type="dxa"/>
            <w:right w:w="62" w:type="dxa"/>
          </w:tblCellMar>
          <w:tblLook w:val="0000"/>
        </w:tblPrEx>
        <w:trPr>
          <w:trHeight w:val="318"/>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AURREA2001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Apply environmental and sustainability best practice in a marine workplace</w:t>
            </w:r>
          </w:p>
        </w:tc>
      </w:tr>
      <w:tr w:rsidTr="000F1FC3">
        <w:tblPrEx>
          <w:tblW w:w="9638" w:type="dxa"/>
          <w:tblLayout w:type="fixed"/>
          <w:tblCellMar>
            <w:left w:w="62" w:type="dxa"/>
            <w:right w:w="62" w:type="dxa"/>
          </w:tblCellMar>
          <w:tblLook w:val="0000"/>
        </w:tblPrEx>
        <w:trPr>
          <w:trHeight w:val="318"/>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rPr>
                <w:rStyle w:val="SpecialBold"/>
              </w:rPr>
              <w:t>Marine - Technical - Engines</w:t>
            </w:r>
          </w:p>
        </w:tc>
      </w:tr>
      <w:tr w:rsidTr="000F1FC3">
        <w:tblPrEx>
          <w:tblW w:w="9638" w:type="dxa"/>
          <w:tblLayout w:type="fixed"/>
          <w:tblCellMar>
            <w:left w:w="62" w:type="dxa"/>
            <w:right w:w="62" w:type="dxa"/>
          </w:tblCellMar>
          <w:tblLook w:val="0000"/>
        </w:tblPrEx>
        <w:trPr>
          <w:trHeight w:val="318"/>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AURRTE2002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Service outboard engines and components</w:t>
            </w:r>
          </w:p>
        </w:tc>
      </w:tr>
      <w:tr w:rsidTr="000F1FC3">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AURRTE2003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Service inboard engines and components</w:t>
            </w:r>
          </w:p>
        </w:tc>
      </w:tr>
      <w:tr w:rsidTr="000F1FC3">
        <w:tblPrEx>
          <w:tblW w:w="9638" w:type="dxa"/>
          <w:tblLayout w:type="fixed"/>
          <w:tblCellMar>
            <w:left w:w="62" w:type="dxa"/>
            <w:right w:w="62" w:type="dxa"/>
          </w:tblCellMar>
          <w:tblLook w:val="0000"/>
        </w:tblPrEx>
        <w:trPr>
          <w:trHeight w:val="318"/>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rPr>
                <w:rStyle w:val="SpecialBold"/>
              </w:rPr>
              <w:t>Marine - Technical - Driveline and Final Drives</w:t>
            </w:r>
          </w:p>
        </w:tc>
      </w:tr>
      <w:tr w:rsidTr="000F1FC3">
        <w:tblPrEx>
          <w:tblW w:w="9638" w:type="dxa"/>
          <w:tblLayout w:type="fixed"/>
          <w:tblCellMar>
            <w:left w:w="62" w:type="dxa"/>
            <w:right w:w="62" w:type="dxa"/>
          </w:tblCellMar>
          <w:tblLook w:val="0000"/>
        </w:tblPrEx>
        <w:trPr>
          <w:trHeight w:val="318"/>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AURRTQ2001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Service inboard propeller drive systems</w:t>
            </w:r>
          </w:p>
        </w:tc>
      </w:tr>
      <w:tr w:rsidTr="000F1FC3">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AURRTQ2002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Service jet drive propulsion systems</w:t>
            </w:r>
          </w:p>
        </w:tc>
      </w:tr>
      <w:tr w:rsidTr="000F1FC3">
        <w:tblPrEx>
          <w:tblW w:w="9638" w:type="dxa"/>
          <w:tblLayout w:type="fixed"/>
          <w:tblCellMar>
            <w:left w:w="62" w:type="dxa"/>
            <w:right w:w="62" w:type="dxa"/>
          </w:tblCellMar>
          <w:tblLook w:val="0000"/>
        </w:tblPrEx>
        <w:trPr>
          <w:trHeight w:val="318"/>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rPr>
                <w:rStyle w:val="SpecialBold"/>
              </w:rPr>
              <w:t>Marine - Technical - Transmissions</w:t>
            </w:r>
          </w:p>
        </w:tc>
      </w:tr>
      <w:tr w:rsidTr="000F1FC3">
        <w:tblPrEx>
          <w:tblW w:w="9638" w:type="dxa"/>
          <w:tblLayout w:type="fixed"/>
          <w:tblCellMar>
            <w:left w:w="62" w:type="dxa"/>
            <w:right w:w="62" w:type="dxa"/>
          </w:tblCellMar>
          <w:tblLook w:val="0000"/>
        </w:tblPrEx>
        <w:trPr>
          <w:trHeight w:val="318"/>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AURRTX2001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Service marine outboard and stern drive transmissions</w:t>
            </w:r>
          </w:p>
        </w:tc>
      </w:tr>
      <w:tr w:rsidTr="000F1FC3">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AURRTX2002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Service marine inboard transmissions</w:t>
            </w:r>
          </w:p>
        </w:tc>
      </w:tr>
      <w:tr w:rsidTr="000F1FC3">
        <w:tblPrEx>
          <w:tblW w:w="9638" w:type="dxa"/>
          <w:tblLayout w:type="fixed"/>
          <w:tblCellMar>
            <w:left w:w="62" w:type="dxa"/>
            <w:right w:w="62" w:type="dxa"/>
          </w:tblCellMar>
          <w:tblLook w:val="0000"/>
        </w:tblPrEx>
        <w:trPr>
          <w:trHeight w:val="318"/>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rPr>
                <w:rStyle w:val="SpecialBold"/>
              </w:rPr>
              <w:t>Mechanical Miscellaneous - Technical - Tools and Equipment</w:t>
            </w:r>
          </w:p>
        </w:tc>
      </w:tr>
      <w:tr w:rsidTr="000F1FC3">
        <w:tblPrEx>
          <w:tblW w:w="9638" w:type="dxa"/>
          <w:tblLayout w:type="fixed"/>
          <w:tblCellMar>
            <w:left w:w="62" w:type="dxa"/>
            <w:right w:w="62" w:type="dxa"/>
          </w:tblCellMar>
          <w:tblLook w:val="0000"/>
        </w:tblPrEx>
        <w:trPr>
          <w:trHeight w:val="318"/>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AURTTK2002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79B" w:rsidP="00D7779B">
            <w:pPr>
              <w:pStyle w:val="BodyText"/>
            </w:pPr>
            <w:r w:rsidRPr="00D7779B">
              <w:t>Use and maintain workplace tools and equipment</w:t>
            </w:r>
          </w:p>
        </w:tc>
      </w:tr>
    </w:tbl>
    <w:p w:rsidR="00000000" w:rsidRPr="00D7779B" w:rsidP="00D7779B">
      <w:pPr>
        <w:pStyle w:val="BodyText"/>
      </w:pPr>
    </w:p>
    <w:p w:rsidR="00000000" w:rsidRPr="00D7779B" w:rsidP="00D7779B">
      <w:pPr>
        <w:pStyle w:val="BodyText"/>
      </w:pPr>
      <w:r w:rsidRPr="00D7779B">
        <w:rPr>
          <w:rStyle w:val="SpecialBold"/>
        </w:rPr>
        <w:t xml:space="preserve">Elective units </w:t>
      </w:r>
    </w:p>
    <w:p w:rsidR="00000000" w:rsidRPr="00D7779B" w:rsidP="00D7779B">
      <w:pPr>
        <w:pStyle w:val="BodyText"/>
      </w:pPr>
    </w:p>
    <w:tbl>
      <w:tblPr>
        <w:tblW w:w="9638" w:type="dxa"/>
        <w:tblLayout w:type="fixed"/>
        <w:tblCellMar>
          <w:left w:w="62" w:type="dxa"/>
          <w:right w:w="62" w:type="dxa"/>
        </w:tblCellMar>
        <w:tblLook w:val="0000"/>
      </w:tblPr>
      <w:tblGrid>
        <w:gridCol w:w="1984"/>
        <w:gridCol w:w="7654"/>
      </w:tblGrid>
      <w:tr w:rsidTr="000F1FC3">
        <w:tblPrEx>
          <w:tblW w:w="9638" w:type="dxa"/>
          <w:tblLayout w:type="fixed"/>
          <w:tblCellMar>
            <w:left w:w="62" w:type="dxa"/>
            <w:right w:w="62" w:type="dxa"/>
          </w:tblCellMar>
          <w:tblLook w:val="0000"/>
        </w:tblPrEx>
        <w:trPr>
          <w:trHeight w:val="369"/>
          <w:tblHeader/>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79B" w:rsidP="00D7779B">
            <w:pPr>
              <w:pStyle w:val="BodyText"/>
            </w:pPr>
            <w:r w:rsidRPr="00D7779B">
              <w:rPr>
                <w:rStyle w:val="SpecialBold"/>
              </w:rPr>
              <w:t>Unit code</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rPr>
                <w:rStyle w:val="SpecialBold"/>
              </w:rPr>
              <w:t>Unit title</w:t>
            </w:r>
          </w:p>
        </w:tc>
      </w:tr>
      <w:tr w:rsidTr="000F1FC3">
        <w:tblPrEx>
          <w:tblW w:w="9638" w:type="dxa"/>
          <w:tblLayout w:type="fixed"/>
          <w:tblCellMar>
            <w:left w:w="62" w:type="dxa"/>
            <w:right w:w="62" w:type="dxa"/>
          </w:tblCellMar>
          <w:tblLook w:val="0000"/>
        </w:tblPrEx>
        <w:trPr>
          <w:trHeight w:val="369"/>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rPr>
                <w:rStyle w:val="SpecialBold"/>
              </w:rPr>
              <w:t>Common - Foundation Skills</w:t>
            </w:r>
          </w:p>
        </w:tc>
      </w:tr>
      <w:tr w:rsidTr="000F1FC3">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AURAFA2003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Communicate effectively in an automotive workplace</w:t>
            </w:r>
          </w:p>
        </w:tc>
      </w:tr>
      <w:tr w:rsidTr="000F1FC3">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AURAFA2004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Solve routine problems in an automotive workplace</w:t>
            </w:r>
          </w:p>
        </w:tc>
      </w:tr>
      <w:tr w:rsidTr="000F1FC3">
        <w:tblPrEx>
          <w:tblW w:w="9638" w:type="dxa"/>
          <w:tblLayout w:type="fixed"/>
          <w:tblCellMar>
            <w:left w:w="62" w:type="dxa"/>
            <w:right w:w="62" w:type="dxa"/>
          </w:tblCellMar>
          <w:tblLook w:val="0000"/>
        </w:tblPrEx>
        <w:trPr>
          <w:trHeight w:val="369"/>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rPr>
                <w:rStyle w:val="SpecialBold"/>
              </w:rPr>
              <w:t>Common - Management, Leadership and Supervision</w:t>
            </w:r>
          </w:p>
        </w:tc>
      </w:tr>
      <w:tr w:rsidTr="000F1FC3">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AURAMA2001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Work effectively with others</w:t>
            </w:r>
          </w:p>
        </w:tc>
      </w:tr>
      <w:tr w:rsidTr="000F1FC3">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AURAMA2002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Communicate business information</w:t>
            </w:r>
          </w:p>
        </w:tc>
      </w:tr>
      <w:tr w:rsidTr="000F1FC3">
        <w:tblPrEx>
          <w:tblW w:w="9638" w:type="dxa"/>
          <w:tblLayout w:type="fixed"/>
          <w:tblCellMar>
            <w:left w:w="62" w:type="dxa"/>
            <w:right w:w="62" w:type="dxa"/>
          </w:tblCellMar>
          <w:tblLook w:val="0000"/>
        </w:tblPrEx>
        <w:trPr>
          <w:trHeight w:val="369"/>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rPr>
                <w:rStyle w:val="SpecialBold"/>
              </w:rPr>
              <w:t>Common - Quality</w:t>
            </w:r>
          </w:p>
        </w:tc>
      </w:tr>
      <w:tr w:rsidTr="000F1FC3">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AURAQA2001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Contribute to quality work outcomes</w:t>
            </w:r>
          </w:p>
        </w:tc>
      </w:tr>
      <w:tr w:rsidTr="000F1FC3">
        <w:tblPrEx>
          <w:tblW w:w="9638" w:type="dxa"/>
          <w:tblLayout w:type="fixed"/>
          <w:tblCellMar>
            <w:left w:w="62" w:type="dxa"/>
            <w:right w:w="62" w:type="dxa"/>
          </w:tblCellMar>
          <w:tblLook w:val="0000"/>
        </w:tblPrEx>
        <w:trPr>
          <w:trHeight w:val="369"/>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rPr>
                <w:rStyle w:val="SpecialBold"/>
              </w:rPr>
              <w:t>Electrical - Technical - Tools and Equipment</w:t>
            </w:r>
          </w:p>
        </w:tc>
      </w:tr>
      <w:tr w:rsidTr="000F1FC3">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AURETK1001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Identify, select and use low voltage electrical test equipment</w:t>
            </w:r>
          </w:p>
        </w:tc>
      </w:tr>
      <w:tr w:rsidTr="000F1FC3">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AURETK2002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Use and maintain automotive electrical test equipment</w:t>
            </w:r>
          </w:p>
        </w:tc>
      </w:tr>
      <w:tr w:rsidTr="000F1FC3">
        <w:tblPrEx>
          <w:tblW w:w="9638" w:type="dxa"/>
          <w:tblLayout w:type="fixed"/>
          <w:tblCellMar>
            <w:left w:w="62" w:type="dxa"/>
            <w:right w:w="62" w:type="dxa"/>
          </w:tblCellMar>
          <w:tblLook w:val="0000"/>
        </w:tblPrEx>
        <w:trPr>
          <w:trHeight w:val="369"/>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rPr>
                <w:rStyle w:val="SpecialBold"/>
              </w:rPr>
              <w:t>Electrical - Technical - Electrical and Electronic</w:t>
            </w:r>
          </w:p>
        </w:tc>
      </w:tr>
      <w:tr w:rsidTr="000F1FC3">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AURETR1003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Apply automotive electrical system fundamentals</w:t>
            </w:r>
          </w:p>
        </w:tc>
      </w:tr>
      <w:tr w:rsidTr="000F1FC3">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AURETR2006</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Carry out soldering of electrical wiring and circuits</w:t>
            </w:r>
          </w:p>
        </w:tc>
      </w:tr>
      <w:tr w:rsidTr="000F1FC3">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AURETR2009</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Install, test and repair vehicle lighting and wiring systems</w:t>
            </w:r>
          </w:p>
        </w:tc>
      </w:tr>
      <w:tr w:rsidTr="000F1FC3">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AURETR2011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Install and test basic ancillary electrical components</w:t>
            </w:r>
          </w:p>
        </w:tc>
      </w:tr>
      <w:tr w:rsidTr="000F1FC3">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AURETR2012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Test and repair basic electrical circuits</w:t>
            </w:r>
          </w:p>
        </w:tc>
      </w:tr>
      <w:tr w:rsidTr="000F1FC3">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AURETR2015</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Inspect and service batteries</w:t>
            </w:r>
          </w:p>
        </w:tc>
      </w:tr>
      <w:tr w:rsidTr="000F1FC3">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AURETR3025</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Test, charge and replace batteries</w:t>
            </w:r>
          </w:p>
        </w:tc>
      </w:tr>
      <w:tr w:rsidTr="000F1FC3">
        <w:tblPrEx>
          <w:tblW w:w="9638" w:type="dxa"/>
          <w:tblLayout w:type="fixed"/>
          <w:tblCellMar>
            <w:left w:w="62" w:type="dxa"/>
            <w:right w:w="62" w:type="dxa"/>
          </w:tblCellMar>
          <w:tblLook w:val="0000"/>
        </w:tblPrEx>
        <w:trPr>
          <w:trHeight w:val="369"/>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rPr>
                <w:rStyle w:val="SpecialBold"/>
              </w:rPr>
              <w:t>Mechanical - Light Vehicle - Technical</w:t>
            </w:r>
          </w:p>
        </w:tc>
      </w:tr>
      <w:tr w:rsidTr="000F1FC3">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AURLTA1001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Apply automotive mechanical system fundamentals</w:t>
            </w:r>
          </w:p>
        </w:tc>
      </w:tr>
      <w:tr w:rsidTr="000F1FC3">
        <w:tblPrEx>
          <w:tblW w:w="9638" w:type="dxa"/>
          <w:tblLayout w:type="fixed"/>
          <w:tblCellMar>
            <w:left w:w="62" w:type="dxa"/>
            <w:right w:w="62" w:type="dxa"/>
          </w:tblCellMar>
          <w:tblLook w:val="0000"/>
        </w:tblPrEx>
        <w:trPr>
          <w:trHeight w:val="369"/>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rPr>
                <w:rStyle w:val="SpecialBold"/>
              </w:rPr>
              <w:t xml:space="preserve">Marine </w:t>
            </w:r>
          </w:p>
        </w:tc>
      </w:tr>
      <w:tr w:rsidTr="000F1FC3">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AURRGA3003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Moor a motor-driven vessel</w:t>
            </w:r>
          </w:p>
        </w:tc>
      </w:tr>
      <w:tr w:rsidTr="000F1FC3">
        <w:tblPrEx>
          <w:tblW w:w="9638" w:type="dxa"/>
          <w:tblLayout w:type="fixed"/>
          <w:tblCellMar>
            <w:left w:w="62" w:type="dxa"/>
            <w:right w:w="62" w:type="dxa"/>
          </w:tblCellMar>
          <w:tblLook w:val="0000"/>
        </w:tblPrEx>
        <w:trPr>
          <w:trHeight w:val="369"/>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rPr>
                <w:rStyle w:val="SpecialBold"/>
              </w:rPr>
              <w:t>Marine - Technical</w:t>
            </w:r>
          </w:p>
        </w:tc>
      </w:tr>
      <w:tr w:rsidTr="000F1FC3">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AURRTA2001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Service deck, hull and cabin equipment</w:t>
            </w:r>
          </w:p>
        </w:tc>
      </w:tr>
      <w:tr w:rsidTr="000F1FC3">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AURRTA3005</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Repair deck, hull and cabin equipment</w:t>
            </w:r>
          </w:p>
        </w:tc>
      </w:tr>
      <w:tr w:rsidTr="000F1FC3">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AURRTA3006</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Water test a vessel</w:t>
            </w:r>
          </w:p>
        </w:tc>
      </w:tr>
      <w:tr w:rsidTr="000F1FC3">
        <w:tblPrEx>
          <w:tblW w:w="9638" w:type="dxa"/>
          <w:tblLayout w:type="fixed"/>
          <w:tblCellMar>
            <w:left w:w="62" w:type="dxa"/>
            <w:right w:w="62" w:type="dxa"/>
          </w:tblCellMar>
          <w:tblLook w:val="0000"/>
        </w:tblPrEx>
        <w:trPr>
          <w:trHeight w:val="369"/>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rPr>
                <w:rStyle w:val="SpecialBold"/>
              </w:rPr>
              <w:t>Marine - Technical - Engines</w:t>
            </w:r>
          </w:p>
        </w:tc>
      </w:tr>
      <w:tr w:rsidTr="000F1FC3">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AURRTE1001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Prepare outboard engines for wet-run testing</w:t>
            </w:r>
          </w:p>
        </w:tc>
      </w:tr>
      <w:tr w:rsidTr="000F1FC3">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AURRTE3006</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Diagnose and repair outboard engines and components</w:t>
            </w:r>
          </w:p>
        </w:tc>
      </w:tr>
      <w:tr w:rsidTr="000F1FC3">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AURRTE3007</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Diagnose and repair inboard engines and components</w:t>
            </w:r>
          </w:p>
        </w:tc>
      </w:tr>
      <w:tr w:rsidTr="000F1FC3">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AURRTE3010</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Water test engines in tanks</w:t>
            </w:r>
          </w:p>
        </w:tc>
      </w:tr>
      <w:tr w:rsidTr="000F1FC3">
        <w:tblPrEx>
          <w:tblW w:w="9638" w:type="dxa"/>
          <w:tblLayout w:type="fixed"/>
          <w:tblCellMar>
            <w:left w:w="62" w:type="dxa"/>
            <w:right w:w="62" w:type="dxa"/>
          </w:tblCellMar>
          <w:tblLook w:val="0000"/>
        </w:tblPrEx>
        <w:trPr>
          <w:trHeight w:val="360"/>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rPr>
                <w:rStyle w:val="SpecialBold"/>
              </w:rPr>
              <w:t xml:space="preserve">Marine - Technical - </w:t>
            </w:r>
            <w:r w:rsidRPr="00D7779B">
              <w:rPr>
                <w:rStyle w:val="SpecialBold"/>
              </w:rPr>
              <w:t>Electrical and Electronic</w:t>
            </w:r>
          </w:p>
        </w:tc>
      </w:tr>
      <w:tr w:rsidTr="000F1FC3">
        <w:tblPrEx>
          <w:tblW w:w="9638" w:type="dxa"/>
          <w:tblLayout w:type="fixed"/>
          <w:tblCellMar>
            <w:left w:w="62" w:type="dxa"/>
            <w:right w:w="62" w:type="dxa"/>
          </w:tblCellMar>
          <w:tblLook w:val="0000"/>
        </w:tblPrEx>
        <w:trPr>
          <w:trHeight w:val="360"/>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AURRTR1001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Inspect, service and maintain marine battery storage systems</w:t>
            </w:r>
          </w:p>
        </w:tc>
      </w:tr>
      <w:tr w:rsidTr="000F1FC3">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AURRTR3004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Install marine electrical systems and components</w:t>
            </w:r>
          </w:p>
        </w:tc>
      </w:tr>
      <w:tr w:rsidTr="000F1FC3">
        <w:tblPrEx>
          <w:tblW w:w="9638" w:type="dxa"/>
          <w:tblLayout w:type="fixed"/>
          <w:tblCellMar>
            <w:left w:w="62" w:type="dxa"/>
            <w:right w:w="62" w:type="dxa"/>
          </w:tblCellMar>
          <w:tblLook w:val="0000"/>
        </w:tblPrEx>
        <w:trPr>
          <w:trHeight w:val="360"/>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rPr>
                <w:rStyle w:val="SpecialBold"/>
              </w:rPr>
              <w:t>Mechanical Miscellaneous - Technical</w:t>
            </w:r>
          </w:p>
        </w:tc>
      </w:tr>
      <w:tr w:rsidTr="000F1FC3">
        <w:tblPrEx>
          <w:tblW w:w="9638" w:type="dxa"/>
          <w:tblLayout w:type="fixed"/>
          <w:tblCellMar>
            <w:left w:w="62" w:type="dxa"/>
            <w:right w:w="62" w:type="dxa"/>
          </w:tblCellMar>
          <w:tblLook w:val="0000"/>
        </w:tblPrEx>
        <w:trPr>
          <w:trHeight w:val="360"/>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AURTTA2005</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Select and use bearings, seals, gaskets, sealants and adhesives</w:t>
            </w:r>
          </w:p>
        </w:tc>
      </w:tr>
      <w:tr w:rsidTr="000F1FC3">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AURTTA2010</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Service and repair trailers up to 4.5 tonnes</w:t>
            </w:r>
          </w:p>
        </w:tc>
      </w:tr>
      <w:tr w:rsidTr="000F1FC3">
        <w:tblPrEx>
          <w:tblW w:w="9638" w:type="dxa"/>
          <w:tblLayout w:type="fixed"/>
          <w:tblCellMar>
            <w:left w:w="62" w:type="dxa"/>
            <w:right w:w="62" w:type="dxa"/>
          </w:tblCellMar>
          <w:tblLook w:val="0000"/>
        </w:tblPrEx>
        <w:trPr>
          <w:trHeight w:val="360"/>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rPr>
                <w:rStyle w:val="SpecialBold"/>
              </w:rPr>
              <w:t>Mechanical Miscellaneous - Technical - Brakes</w:t>
            </w:r>
          </w:p>
        </w:tc>
      </w:tr>
      <w:tr w:rsidTr="000F1FC3">
        <w:tblPrEx>
          <w:tblW w:w="9638" w:type="dxa"/>
          <w:tblLayout w:type="fixed"/>
          <w:tblCellMar>
            <w:left w:w="62" w:type="dxa"/>
            <w:right w:w="62" w:type="dxa"/>
          </w:tblCellMar>
          <w:tblLook w:val="0000"/>
        </w:tblPrEx>
        <w:trPr>
          <w:trHeight w:val="360"/>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AURTTB2001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Inspect and service braking systems</w:t>
            </w:r>
          </w:p>
        </w:tc>
      </w:tr>
      <w:tr w:rsidTr="000F1FC3">
        <w:tblPrEx>
          <w:tblW w:w="9638" w:type="dxa"/>
          <w:tblLayout w:type="fixed"/>
          <w:tblCellMar>
            <w:left w:w="62" w:type="dxa"/>
            <w:right w:w="62" w:type="dxa"/>
          </w:tblCellMar>
          <w:tblLook w:val="0000"/>
        </w:tblPrEx>
        <w:trPr>
          <w:trHeight w:val="360"/>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rPr>
                <w:rStyle w:val="SpecialBold"/>
              </w:rPr>
              <w:t>Mechanical Miscellaneous - Technical - Engines</w:t>
            </w:r>
          </w:p>
        </w:tc>
      </w:tr>
      <w:tr w:rsidTr="000F1FC3">
        <w:tblPrEx>
          <w:tblW w:w="9638" w:type="dxa"/>
          <w:tblLayout w:type="fixed"/>
          <w:tblCellMar>
            <w:left w:w="62" w:type="dxa"/>
            <w:right w:w="62" w:type="dxa"/>
          </w:tblCellMar>
          <w:tblLook w:val="0000"/>
        </w:tblPrEx>
        <w:trPr>
          <w:trHeight w:val="360"/>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AURTTE2004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Inspect and service engines</w:t>
            </w:r>
          </w:p>
        </w:tc>
      </w:tr>
      <w:tr w:rsidTr="000F1FC3">
        <w:tblPrEx>
          <w:tblW w:w="9638" w:type="dxa"/>
          <w:tblLayout w:type="fixed"/>
          <w:tblCellMar>
            <w:left w:w="62" w:type="dxa"/>
            <w:right w:w="62" w:type="dxa"/>
          </w:tblCellMar>
          <w:tblLook w:val="0000"/>
        </w:tblPrEx>
        <w:trPr>
          <w:trHeight w:val="360"/>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rPr>
                <w:rStyle w:val="SpecialBold"/>
              </w:rPr>
              <w:t>Mechanical Miscellaneous - Technical - Fuel Systems</w:t>
            </w:r>
          </w:p>
        </w:tc>
      </w:tr>
      <w:tr w:rsidTr="000F1FC3">
        <w:tblPrEx>
          <w:tblW w:w="9638" w:type="dxa"/>
          <w:tblLayout w:type="fixed"/>
          <w:tblCellMar>
            <w:left w:w="62" w:type="dxa"/>
            <w:right w:w="62" w:type="dxa"/>
          </w:tblCellMar>
          <w:tblLook w:val="0000"/>
        </w:tblPrEx>
        <w:trPr>
          <w:trHeight w:val="360"/>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AURTTF2002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Service diesel fuel injection systems</w:t>
            </w:r>
          </w:p>
        </w:tc>
      </w:tr>
      <w:tr w:rsidTr="000F1FC3">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AURTTF3005</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Inspect and repair engine forced induction systems</w:t>
            </w:r>
          </w:p>
        </w:tc>
      </w:tr>
      <w:tr w:rsidTr="000F1FC3">
        <w:tblPrEx>
          <w:tblW w:w="9638" w:type="dxa"/>
          <w:tblLayout w:type="fixed"/>
          <w:tblCellMar>
            <w:left w:w="62" w:type="dxa"/>
            <w:right w:w="62" w:type="dxa"/>
          </w:tblCellMar>
          <w:tblLook w:val="0000"/>
        </w:tblPrEx>
        <w:trPr>
          <w:trHeight w:val="360"/>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rPr>
                <w:rStyle w:val="SpecialBold"/>
              </w:rPr>
              <w:t>Mechanical Miscellaneous - Technical - Tools and Equipment</w:t>
            </w:r>
          </w:p>
        </w:tc>
      </w:tr>
      <w:tr w:rsidTr="000F1FC3">
        <w:tblPrEx>
          <w:tblW w:w="9638" w:type="dxa"/>
          <w:tblLayout w:type="fixed"/>
          <w:tblCellMar>
            <w:left w:w="62" w:type="dxa"/>
            <w:right w:w="62" w:type="dxa"/>
          </w:tblCellMar>
          <w:tblLook w:val="0000"/>
        </w:tblPrEx>
        <w:trPr>
          <w:trHeight w:val="360"/>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AURTTK2001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Use and maintain measuring equipment in an automotive workplace</w:t>
            </w:r>
          </w:p>
        </w:tc>
      </w:tr>
      <w:tr w:rsidTr="000F1FC3">
        <w:tblPrEx>
          <w:tblW w:w="9638" w:type="dxa"/>
          <w:tblLayout w:type="fixed"/>
          <w:tblCellMar>
            <w:left w:w="62" w:type="dxa"/>
            <w:right w:w="62" w:type="dxa"/>
          </w:tblCellMar>
          <w:tblLook w:val="0000"/>
        </w:tblPrEx>
        <w:trPr>
          <w:trHeight w:val="360"/>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rPr>
                <w:rStyle w:val="SpecialBold"/>
              </w:rPr>
              <w:t>Vehicle Body - Technical - Welding, Grinding, Machining and Soldering</w:t>
            </w:r>
          </w:p>
        </w:tc>
      </w:tr>
      <w:tr w:rsidTr="000F1FC3">
        <w:tblPrEx>
          <w:tblW w:w="9638" w:type="dxa"/>
          <w:tblLayout w:type="fixed"/>
          <w:tblCellMar>
            <w:left w:w="62" w:type="dxa"/>
            <w:right w:w="62" w:type="dxa"/>
          </w:tblCellMar>
          <w:tblLook w:val="0000"/>
        </w:tblPrEx>
        <w:trPr>
          <w:trHeight w:val="360"/>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AURVTW2001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Carry out manual metal arc welding p</w:t>
            </w:r>
            <w:r w:rsidRPr="00D7779B">
              <w:t>rocedures</w:t>
            </w:r>
          </w:p>
        </w:tc>
      </w:tr>
      <w:tr w:rsidTr="000F1FC3">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AURVTW2003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Carry out gas metal arc welding procedures</w:t>
            </w:r>
          </w:p>
        </w:tc>
      </w:tr>
      <w:tr w:rsidTr="000F1FC3">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AURVTW2008</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Carry out oxy acetylene welding, thermal cutting and thermal heating procedures</w:t>
            </w:r>
          </w:p>
        </w:tc>
      </w:tr>
      <w:tr w:rsidTr="000F1FC3">
        <w:tblPrEx>
          <w:tblW w:w="9638" w:type="dxa"/>
          <w:tblLayout w:type="fixed"/>
          <w:tblCellMar>
            <w:left w:w="62" w:type="dxa"/>
            <w:right w:w="62" w:type="dxa"/>
          </w:tblCellMar>
          <w:tblLook w:val="0000"/>
        </w:tblPrEx>
        <w:trPr>
          <w:trHeight w:val="360"/>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rPr>
                <w:rStyle w:val="SpecialBold"/>
              </w:rPr>
              <w:t>Imported Units</w:t>
            </w:r>
          </w:p>
        </w:tc>
      </w:tr>
      <w:tr w:rsidTr="000F1FC3">
        <w:tblPrEx>
          <w:tblW w:w="9638" w:type="dxa"/>
          <w:tblLayout w:type="fixed"/>
          <w:tblCellMar>
            <w:left w:w="62" w:type="dxa"/>
            <w:right w:w="62" w:type="dxa"/>
          </w:tblCellMar>
          <w:tblLook w:val="0000"/>
        </w:tblPrEx>
        <w:trPr>
          <w:trHeight w:val="360"/>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BSBFLM312C</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Contribute to team effectiveness</w:t>
            </w:r>
          </w:p>
        </w:tc>
      </w:tr>
      <w:tr w:rsidTr="000F1FC3">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BSBWOR202A</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Organise and complete daily work activities</w:t>
            </w:r>
          </w:p>
        </w:tc>
      </w:tr>
      <w:tr w:rsidTr="000F1FC3">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79B">
            <w:pPr>
              <w:pStyle w:val="BodyText"/>
              <w:rPr>
                <w:lang w:val="en-NZ"/>
              </w:rPr>
            </w:pPr>
            <w:r w:rsidRPr="00D7779B">
              <w:t>TLID1001A</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79B" w:rsidP="00D7779B">
            <w:pPr>
              <w:pStyle w:val="BodyText"/>
            </w:pPr>
            <w:r w:rsidRPr="00D7779B">
              <w:t>Shift materials safely using manual handling methods</w:t>
            </w:r>
          </w:p>
        </w:tc>
      </w:tr>
    </w:tbl>
    <w:p w:rsidR="00000000" w:rsidRPr="00D7779B" w:rsidP="00D7779B">
      <w:pPr>
        <w:pStyle w:val="BodyText"/>
      </w:pPr>
    </w:p>
    <w:p w:rsidR="00000000" w:rsidRPr="00D7779B" w:rsidP="00D7779B">
      <w:pPr>
        <w:pStyle w:val="AllowPageBreak"/>
      </w:pPr>
    </w:p>
    <w:p w:rsidR="00000000" w:rsidRPr="00D7779B" w:rsidP="00D7779B">
      <w:pPr>
        <w:pStyle w:val="Heading1"/>
      </w:pPr>
      <w:bookmarkStart w:id="8" w:name="O_496735"/>
      <w:bookmarkEnd w:id="8"/>
      <w:r w:rsidRPr="00D7779B">
        <w:t>Custom Content Section</w:t>
      </w:r>
    </w:p>
    <w:p w:rsidR="00000000" w:rsidRPr="00D7779B" w:rsidP="00D7779B">
      <w:pPr>
        <w:pStyle w:val="BodyText"/>
      </w:pPr>
      <w:r w:rsidRPr="00D7779B">
        <w:t>Not applicable.</w:t>
      </w:r>
    </w:p>
    <w:p w:rsidR="00000000" w:rsidRPr="00D7779B" w:rsidP="00D7779B"/>
    <w:sectPr w:rsidSect="00D777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7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79B" w:rsidRPr="000F1FC3" w:rsidP="000F1FC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7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FC3" w:rsidP="00D7779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F1FC3" w:rsidP="00D7779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0F1FC3" w:rsidP="00D777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7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79B" w:rsidRPr="000F1FC3" w:rsidP="000F1FC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7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FC3" w:rsidRPr="002D2AF8" w:rsidP="00D7779B">
    <w:pPr>
      <w:pStyle w:val="Header"/>
      <w:framePr w:wrap="around"/>
    </w:pPr>
    <w:r>
      <w:fldChar w:fldCharType="begin"/>
    </w:r>
    <w:r>
      <w:instrText xml:space="preserve"> TITLE   \* MERGEFORMAT </w:instrText>
    </w:r>
    <w:r>
      <w:fldChar w:fldCharType="separate"/>
    </w:r>
    <w:r>
      <w:t>AUR20612 Certificate II in Marine Mechanical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February 2013</w:t>
    </w:r>
    <w:r>
      <w:fldChar w:fldCharType="end"/>
    </w:r>
  </w:p>
  <w:p w:rsidR="000F1FC3" w:rsidP="00D777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4CD6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BE73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46CA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77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779B"/>
    <w:pPr>
      <w:spacing w:before="360" w:after="60"/>
      <w:outlineLvl w:val="0"/>
    </w:pPr>
    <w:rPr>
      <w:sz w:val="32"/>
    </w:rPr>
  </w:style>
  <w:style w:type="paragraph" w:styleId="Heading2">
    <w:name w:val="heading 2"/>
    <w:basedOn w:val="HeadingBase"/>
    <w:next w:val="BodyText"/>
    <w:link w:val="Heading2Char"/>
    <w:qFormat/>
    <w:rsid w:val="00D7779B"/>
    <w:pPr>
      <w:keepLines/>
      <w:spacing w:before="240" w:after="120"/>
      <w:outlineLvl w:val="1"/>
    </w:pPr>
    <w:rPr>
      <w:sz w:val="28"/>
      <w:szCs w:val="40"/>
    </w:rPr>
  </w:style>
  <w:style w:type="paragraph" w:styleId="Heading3">
    <w:name w:val="heading 3"/>
    <w:basedOn w:val="HeadingBase"/>
    <w:next w:val="BodyText"/>
    <w:link w:val="Heading3Char"/>
    <w:qFormat/>
    <w:rsid w:val="00D7779B"/>
    <w:pPr>
      <w:spacing w:before="180" w:after="120"/>
      <w:outlineLvl w:val="2"/>
    </w:pPr>
    <w:rPr>
      <w:spacing w:val="-10"/>
      <w:kern w:val="32"/>
    </w:rPr>
  </w:style>
  <w:style w:type="paragraph" w:styleId="Heading4">
    <w:name w:val="heading 4"/>
    <w:basedOn w:val="HeadingBase"/>
    <w:next w:val="BodyText"/>
    <w:link w:val="Heading4Char"/>
    <w:qFormat/>
    <w:rsid w:val="00D7779B"/>
    <w:pPr>
      <w:spacing w:before="160" w:after="120"/>
      <w:outlineLvl w:val="3"/>
    </w:pPr>
    <w:rPr>
      <w:sz w:val="22"/>
    </w:rPr>
  </w:style>
  <w:style w:type="paragraph" w:styleId="Heading5">
    <w:name w:val="heading 5"/>
    <w:basedOn w:val="HeadingBase"/>
    <w:next w:val="Normal"/>
    <w:link w:val="Heading5Char"/>
    <w:qFormat/>
    <w:rsid w:val="00D7779B"/>
    <w:pPr>
      <w:spacing w:before="80"/>
      <w:outlineLvl w:val="4"/>
    </w:pPr>
    <w:rPr>
      <w:color w:val="918585"/>
      <w:sz w:val="20"/>
    </w:rPr>
  </w:style>
  <w:style w:type="paragraph" w:styleId="Heading6">
    <w:name w:val="heading 6"/>
    <w:basedOn w:val="HeadingBase"/>
    <w:next w:val="Normal"/>
    <w:link w:val="Heading6Char"/>
    <w:qFormat/>
    <w:rsid w:val="00D7779B"/>
    <w:pPr>
      <w:spacing w:before="60"/>
      <w:outlineLvl w:val="5"/>
    </w:pPr>
    <w:rPr>
      <w:color w:val="918585"/>
      <w:sz w:val="20"/>
    </w:rPr>
  </w:style>
  <w:style w:type="paragraph" w:styleId="Heading7">
    <w:name w:val="heading 7"/>
    <w:basedOn w:val="Normal"/>
    <w:next w:val="Normal"/>
    <w:link w:val="Heading7Char"/>
    <w:qFormat/>
    <w:rsid w:val="00D7779B"/>
    <w:pPr>
      <w:ind w:left="720"/>
      <w:outlineLvl w:val="6"/>
    </w:pPr>
    <w:rPr>
      <w:i/>
    </w:rPr>
  </w:style>
  <w:style w:type="paragraph" w:styleId="Heading8">
    <w:name w:val="heading 8"/>
    <w:basedOn w:val="Normal"/>
    <w:next w:val="Normal"/>
    <w:link w:val="Heading8Char"/>
    <w:qFormat/>
    <w:rsid w:val="00D7779B"/>
    <w:pPr>
      <w:ind w:left="720"/>
      <w:outlineLvl w:val="7"/>
    </w:pPr>
    <w:rPr>
      <w:i/>
    </w:rPr>
  </w:style>
  <w:style w:type="paragraph" w:styleId="Heading9">
    <w:name w:val="heading 9"/>
    <w:basedOn w:val="Normal"/>
    <w:next w:val="Normal"/>
    <w:link w:val="Heading9Char"/>
    <w:qFormat/>
    <w:rsid w:val="00D7779B"/>
    <w:pPr>
      <w:ind w:left="720"/>
      <w:outlineLvl w:val="8"/>
    </w:pPr>
    <w:rPr>
      <w:i/>
    </w:rPr>
  </w:style>
  <w:style w:type="character" w:default="1" w:styleId="DefaultParagraphFont">
    <w:name w:val="Default Paragraph Font"/>
    <w:uiPriority w:val="1"/>
    <w:unhideWhenUsed/>
    <w:rsid w:val="00D777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779B"/>
  </w:style>
  <w:style w:type="character" w:customStyle="1" w:styleId="Heading1Char">
    <w:name w:val="Heading 1 Char"/>
    <w:basedOn w:val="DefaultParagraphFont"/>
    <w:link w:val="Heading1"/>
    <w:rsid w:val="00D7779B"/>
    <w:rPr>
      <w:rFonts w:ascii="Times New Roman" w:eastAsia="Times New Roman" w:hAnsi="Times New Roman" w:cs="Times New Roman"/>
      <w:b/>
      <w:sz w:val="32"/>
      <w:szCs w:val="20"/>
      <w:lang w:eastAsia="en-US"/>
    </w:rPr>
  </w:style>
  <w:style w:type="paragraph" w:styleId="BodyText">
    <w:name w:val="Body Text"/>
    <w:basedOn w:val="Normal"/>
    <w:link w:val="BodyTextChar"/>
    <w:rsid w:val="00D777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7779B"/>
    <w:rPr>
      <w:rFonts w:ascii="Times New Roman" w:eastAsia="Times New Roman" w:hAnsi="Times New Roman" w:cs="Times New Roman"/>
      <w:sz w:val="24"/>
      <w:lang w:eastAsia="en-US"/>
    </w:rPr>
  </w:style>
  <w:style w:type="paragraph" w:styleId="ListBullet">
    <w:name w:val="List Bullet"/>
    <w:basedOn w:val="List"/>
    <w:rsid w:val="00D7779B"/>
    <w:pPr>
      <w:numPr>
        <w:numId w:val="13"/>
      </w:numPr>
      <w:tabs>
        <w:tab w:val="clear" w:pos="340"/>
      </w:tabs>
      <w:spacing w:before="40" w:after="40"/>
    </w:pPr>
  </w:style>
  <w:style w:type="character" w:customStyle="1" w:styleId="SpecialBold">
    <w:name w:val="Special Bold"/>
    <w:basedOn w:val="DefaultParagraphFont"/>
    <w:rsid w:val="00D7779B"/>
    <w:rPr>
      <w:b/>
      <w:spacing w:val="0"/>
    </w:rPr>
  </w:style>
  <w:style w:type="paragraph" w:styleId="ListBullet2">
    <w:name w:val="List Bullet 2"/>
    <w:basedOn w:val="List2"/>
    <w:rsid w:val="00D7779B"/>
    <w:pPr>
      <w:numPr>
        <w:numId w:val="14"/>
      </w:numPr>
      <w:tabs>
        <w:tab w:val="clear" w:pos="680"/>
      </w:tabs>
    </w:pPr>
  </w:style>
  <w:style w:type="paragraph" w:customStyle="1" w:styleId="SuperHeading">
    <w:name w:val="SuperHeading"/>
    <w:basedOn w:val="Normal"/>
    <w:rsid w:val="00D7779B"/>
    <w:pPr>
      <w:spacing w:before="240" w:after="120"/>
      <w:outlineLvl w:val="0"/>
    </w:pPr>
    <w:rPr>
      <w:rFonts w:ascii="Times New Roman" w:hAnsi="Times New Roman"/>
      <w:b/>
      <w:sz w:val="32"/>
    </w:rPr>
  </w:style>
  <w:style w:type="paragraph" w:customStyle="1" w:styleId="AllowPageBreak">
    <w:name w:val="AllowPageBreak"/>
    <w:rsid w:val="00D777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77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77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77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77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77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77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77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779B"/>
    <w:rPr>
      <w:rFonts w:ascii="Courier New" w:eastAsia="Times New Roman" w:hAnsi="Courier New" w:cs="Times New Roman"/>
      <w:i/>
      <w:szCs w:val="20"/>
      <w:lang w:eastAsia="en-US"/>
    </w:rPr>
  </w:style>
  <w:style w:type="paragraph" w:customStyle="1" w:styleId="HeadingBase">
    <w:name w:val="Heading Base"/>
    <w:rsid w:val="00D777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779B"/>
    <w:pPr>
      <w:tabs>
        <w:tab w:val="right" w:leader="dot" w:pos="9072"/>
      </w:tabs>
      <w:ind w:left="567"/>
    </w:pPr>
    <w:rPr>
      <w:szCs w:val="22"/>
    </w:rPr>
  </w:style>
  <w:style w:type="paragraph" w:customStyle="1" w:styleId="TOCBase">
    <w:name w:val="TOC Base"/>
    <w:rsid w:val="00D777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779B"/>
    <w:pPr>
      <w:tabs>
        <w:tab w:val="right" w:leader="dot" w:pos="9072"/>
      </w:tabs>
      <w:spacing w:before="40" w:after="40"/>
      <w:ind w:left="284"/>
    </w:pPr>
    <w:rPr>
      <w:rFonts w:ascii="Times New Roman" w:hAnsi="Times New Roman"/>
    </w:rPr>
  </w:style>
  <w:style w:type="paragraph" w:styleId="TOC1">
    <w:name w:val="toc 1"/>
    <w:basedOn w:val="TOCBase"/>
    <w:next w:val="Normal"/>
    <w:rsid w:val="00D777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77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779B"/>
    <w:rPr>
      <w:rFonts w:ascii="Times New Roman" w:eastAsia="Times New Roman" w:hAnsi="Times New Roman" w:cs="Times New Roman"/>
      <w:sz w:val="16"/>
      <w:lang w:eastAsia="en-US"/>
    </w:rPr>
  </w:style>
  <w:style w:type="paragraph" w:styleId="Title">
    <w:name w:val="Title"/>
    <w:basedOn w:val="HeadingBase"/>
    <w:link w:val="TitleChar"/>
    <w:qFormat/>
    <w:rsid w:val="00D7779B"/>
    <w:pPr>
      <w:spacing w:before="5040"/>
      <w:jc w:val="center"/>
    </w:pPr>
    <w:rPr>
      <w:sz w:val="48"/>
      <w:szCs w:val="72"/>
      <w:lang w:val="en-US"/>
    </w:rPr>
  </w:style>
  <w:style w:type="character" w:customStyle="1" w:styleId="TitleChar">
    <w:name w:val="Title Char"/>
    <w:basedOn w:val="DefaultParagraphFont"/>
    <w:link w:val="Title"/>
    <w:rsid w:val="00D777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779B"/>
    <w:pPr>
      <w:tabs>
        <w:tab w:val="left" w:pos="3600"/>
        <w:tab w:val="left" w:pos="3958"/>
      </w:tabs>
    </w:pPr>
  </w:style>
  <w:style w:type="paragraph" w:styleId="List">
    <w:name w:val="List"/>
    <w:basedOn w:val="BodyText"/>
    <w:next w:val="BodyText"/>
    <w:rsid w:val="00D7779B"/>
    <w:pPr>
      <w:tabs>
        <w:tab w:val="left" w:pos="340"/>
      </w:tabs>
      <w:spacing w:before="60" w:after="60"/>
      <w:ind w:left="340" w:hanging="340"/>
    </w:pPr>
  </w:style>
  <w:style w:type="paragraph" w:customStyle="1" w:styleId="Note">
    <w:name w:val="Note"/>
    <w:basedOn w:val="BodyText"/>
    <w:rsid w:val="00D777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779B"/>
    <w:pPr>
      <w:framePr w:wrap="auto" w:hAnchor="text" w:y="6049"/>
    </w:pPr>
    <w:rPr>
      <w:color w:val="000000"/>
      <w:sz w:val="40"/>
    </w:rPr>
  </w:style>
  <w:style w:type="paragraph" w:customStyle="1" w:styleId="TOCTitle">
    <w:name w:val="TOCTitle"/>
    <w:basedOn w:val="Heading1"/>
    <w:rsid w:val="00D7779B"/>
    <w:pPr>
      <w:spacing w:after="240"/>
      <w:jc w:val="center"/>
      <w:outlineLvl w:val="9"/>
    </w:pPr>
    <w:rPr>
      <w:caps/>
    </w:rPr>
  </w:style>
  <w:style w:type="paragraph" w:customStyle="1" w:styleId="Version">
    <w:name w:val="Version"/>
    <w:rsid w:val="00D777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779B"/>
    <w:pPr>
      <w:keepNext w:val="0"/>
      <w:tabs>
        <w:tab w:val="right" w:pos="4176"/>
      </w:tabs>
      <w:ind w:left="198" w:hanging="198"/>
    </w:pPr>
    <w:rPr>
      <w:rFonts w:ascii="Garamond" w:hAnsi="Garamond"/>
    </w:rPr>
  </w:style>
  <w:style w:type="paragraph" w:styleId="IndexHeading">
    <w:name w:val="index heading"/>
    <w:basedOn w:val="Normal"/>
    <w:next w:val="Index1"/>
    <w:semiHidden/>
    <w:rsid w:val="00D7779B"/>
    <w:pPr>
      <w:spacing w:before="120" w:after="120"/>
    </w:pPr>
    <w:rPr>
      <w:rFonts w:ascii="Arial" w:hAnsi="Arial"/>
      <w:b/>
      <w:color w:val="918585"/>
      <w:sz w:val="24"/>
    </w:rPr>
  </w:style>
  <w:style w:type="paragraph" w:styleId="Header">
    <w:name w:val="header"/>
    <w:basedOn w:val="Normal"/>
    <w:link w:val="HeaderChar"/>
    <w:rsid w:val="00D777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779B"/>
    <w:rPr>
      <w:rFonts w:ascii="Times New Roman" w:eastAsia="Times New Roman" w:hAnsi="Times New Roman" w:cs="Times New Roman"/>
      <w:sz w:val="16"/>
      <w:szCs w:val="20"/>
      <w:lang w:val="en-GB" w:eastAsia="en-US"/>
    </w:rPr>
  </w:style>
  <w:style w:type="paragraph" w:customStyle="1" w:styleId="Chapter">
    <w:name w:val="Chapter"/>
    <w:basedOn w:val="Normal"/>
    <w:rsid w:val="00D7779B"/>
    <w:pPr>
      <w:spacing w:before="240"/>
    </w:pPr>
    <w:rPr>
      <w:rFonts w:ascii="Times New Roman" w:hAnsi="Times New Roman"/>
      <w:smallCaps/>
      <w:spacing w:val="80"/>
      <w:sz w:val="28"/>
    </w:rPr>
  </w:style>
  <w:style w:type="paragraph" w:customStyle="1" w:styleId="InChapter">
    <w:name w:val="InChapter"/>
    <w:basedOn w:val="Heading3"/>
    <w:rsid w:val="00D7779B"/>
    <w:pPr>
      <w:spacing w:after="240"/>
      <w:outlineLvl w:val="9"/>
    </w:pPr>
    <w:rPr>
      <w:noProof/>
    </w:rPr>
  </w:style>
  <w:style w:type="paragraph" w:styleId="Index2">
    <w:name w:val="index 2"/>
    <w:basedOn w:val="Normal"/>
    <w:next w:val="Normal"/>
    <w:semiHidden/>
    <w:rsid w:val="00D7779B"/>
    <w:pPr>
      <w:tabs>
        <w:tab w:val="right" w:pos="4176"/>
      </w:tabs>
      <w:ind w:left="568" w:hanging="284"/>
    </w:pPr>
    <w:rPr>
      <w:rFonts w:ascii="Garamond" w:hAnsi="Garamond"/>
    </w:rPr>
  </w:style>
  <w:style w:type="paragraph" w:customStyle="1" w:styleId="Byline">
    <w:name w:val="Byline"/>
    <w:rsid w:val="00D777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779B"/>
    <w:pPr>
      <w:tabs>
        <w:tab w:val="clear" w:pos="3600"/>
        <w:tab w:val="clear" w:pos="3958"/>
      </w:tabs>
      <w:jc w:val="right"/>
    </w:pPr>
  </w:style>
  <w:style w:type="character" w:styleId="Emphasis">
    <w:name w:val="Emphasis"/>
    <w:basedOn w:val="DefaultParagraphFont"/>
    <w:qFormat/>
    <w:rsid w:val="00D7779B"/>
    <w:rPr>
      <w:i/>
    </w:rPr>
  </w:style>
  <w:style w:type="paragraph" w:styleId="Caption">
    <w:name w:val="caption"/>
    <w:basedOn w:val="BodyText"/>
    <w:next w:val="Normal"/>
    <w:qFormat/>
    <w:rsid w:val="00D7779B"/>
    <w:pPr>
      <w:framePr w:w="2268" w:hSpace="181" w:vSpace="181" w:wrap="around" w:vAnchor="text" w:hAnchor="page" w:x="1135" w:y="285" w:anchorLock="1"/>
    </w:pPr>
    <w:rPr>
      <w:i/>
    </w:rPr>
  </w:style>
  <w:style w:type="paragraph" w:customStyle="1" w:styleId="MiniTOCTitle">
    <w:name w:val="MiniTOCTitle"/>
    <w:basedOn w:val="Heading4"/>
    <w:rsid w:val="00D7779B"/>
    <w:pPr>
      <w:spacing w:before="240"/>
      <w:outlineLvl w:val="9"/>
    </w:pPr>
    <w:rPr>
      <w:noProof/>
      <w:sz w:val="24"/>
    </w:rPr>
  </w:style>
  <w:style w:type="paragraph" w:customStyle="1" w:styleId="MiniTOCItem">
    <w:name w:val="MiniTOCItem"/>
    <w:basedOn w:val="ListBullet"/>
    <w:rsid w:val="00D7779B"/>
    <w:pPr>
      <w:numPr>
        <w:numId w:val="0"/>
      </w:numPr>
      <w:tabs>
        <w:tab w:val="right" w:leader="dot" w:pos="6521"/>
      </w:tabs>
      <w:spacing w:before="0" w:after="0"/>
    </w:pPr>
  </w:style>
  <w:style w:type="paragraph" w:customStyle="1" w:styleId="TOFTitle">
    <w:name w:val="TOFTitle"/>
    <w:basedOn w:val="TOCTitle"/>
    <w:rsid w:val="00D7779B"/>
  </w:style>
  <w:style w:type="paragraph" w:styleId="TableofFigures">
    <w:name w:val="table of figures"/>
    <w:basedOn w:val="Normal"/>
    <w:next w:val="Normal"/>
    <w:semiHidden/>
    <w:rsid w:val="00D7779B"/>
    <w:pPr>
      <w:tabs>
        <w:tab w:val="right" w:leader="dot" w:pos="9072"/>
      </w:tabs>
      <w:ind w:left="970" w:hanging="403"/>
    </w:pPr>
    <w:rPr>
      <w:rFonts w:ascii="Times New Roman" w:hAnsi="Times New Roman"/>
      <w:b/>
    </w:rPr>
  </w:style>
  <w:style w:type="paragraph" w:styleId="ListNumber">
    <w:name w:val="List Number"/>
    <w:basedOn w:val="List"/>
    <w:rsid w:val="00D7779B"/>
    <w:pPr>
      <w:numPr>
        <w:numId w:val="11"/>
      </w:numPr>
    </w:pPr>
  </w:style>
  <w:style w:type="character" w:customStyle="1" w:styleId="WingdingSymbols">
    <w:name w:val="Wingding Symbols"/>
    <w:rsid w:val="00D7779B"/>
    <w:rPr>
      <w:rFonts w:ascii="Wingdings" w:hAnsi="Wingdings"/>
    </w:rPr>
  </w:style>
  <w:style w:type="paragraph" w:customStyle="1" w:styleId="TableHeading">
    <w:name w:val="Table Heading"/>
    <w:basedOn w:val="HeadingBase"/>
    <w:rsid w:val="00D7779B"/>
    <w:pPr>
      <w:keepLines/>
      <w:pBdr>
        <w:bottom w:val="single" w:sz="6" w:space="1" w:color="918585"/>
      </w:pBdr>
      <w:spacing w:before="240"/>
    </w:pPr>
  </w:style>
  <w:style w:type="character" w:customStyle="1" w:styleId="HotSpot">
    <w:name w:val="HotSpot"/>
    <w:rsid w:val="00D7779B"/>
    <w:rPr>
      <w:color w:val="0033CC"/>
      <w:u w:val="none"/>
    </w:rPr>
  </w:style>
  <w:style w:type="paragraph" w:customStyle="1" w:styleId="BodyTextRight">
    <w:name w:val="Body Text Right"/>
    <w:basedOn w:val="BodyText"/>
    <w:rsid w:val="00D7779B"/>
    <w:pPr>
      <w:spacing w:before="0" w:after="0"/>
      <w:jc w:val="right"/>
    </w:pPr>
  </w:style>
  <w:style w:type="paragraph" w:styleId="Index3">
    <w:name w:val="index 3"/>
    <w:basedOn w:val="ListNumber2"/>
    <w:next w:val="Normal"/>
    <w:semiHidden/>
    <w:rsid w:val="00D7779B"/>
    <w:pPr>
      <w:numPr>
        <w:numId w:val="0"/>
      </w:numPr>
      <w:tabs>
        <w:tab w:val="right" w:leader="dot" w:pos="4176"/>
      </w:tabs>
    </w:pPr>
  </w:style>
  <w:style w:type="paragraph" w:styleId="ListNumber2">
    <w:name w:val="List Number 2"/>
    <w:basedOn w:val="List2"/>
    <w:rsid w:val="00D7779B"/>
    <w:pPr>
      <w:numPr>
        <w:numId w:val="10"/>
      </w:numPr>
      <w:tabs>
        <w:tab w:val="clear" w:pos="1060"/>
      </w:tabs>
    </w:pPr>
  </w:style>
  <w:style w:type="paragraph" w:customStyle="1" w:styleId="MarginNote">
    <w:name w:val="Margin Note"/>
    <w:basedOn w:val="BodyText"/>
    <w:rsid w:val="00D777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77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77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779B"/>
    <w:rPr>
      <w:sz w:val="32"/>
    </w:rPr>
  </w:style>
  <w:style w:type="paragraph" w:customStyle="1" w:styleId="HeadingProcedure">
    <w:name w:val="Heading Procedure"/>
    <w:basedOn w:val="HeadingBase"/>
    <w:next w:val="Normal"/>
    <w:rsid w:val="00D7779B"/>
    <w:pPr>
      <w:tabs>
        <w:tab w:val="left" w:pos="0"/>
      </w:tabs>
      <w:spacing w:before="120" w:after="60"/>
    </w:pPr>
    <w:rPr>
      <w:i/>
      <w:color w:val="918585"/>
      <w:sz w:val="22"/>
    </w:rPr>
  </w:style>
  <w:style w:type="paragraph" w:customStyle="1" w:styleId="TableBodyText">
    <w:name w:val="Table Body Text"/>
    <w:basedOn w:val="BodyText"/>
    <w:rsid w:val="00D7779B"/>
    <w:pPr>
      <w:spacing w:before="60" w:after="60"/>
    </w:pPr>
  </w:style>
  <w:style w:type="paragraph" w:styleId="ListContinue">
    <w:name w:val="List Continue"/>
    <w:basedOn w:val="List"/>
    <w:rsid w:val="00D7779B"/>
    <w:pPr>
      <w:ind w:firstLine="0"/>
    </w:pPr>
  </w:style>
  <w:style w:type="paragraph" w:customStyle="1" w:styleId="ListNote">
    <w:name w:val="List Note"/>
    <w:basedOn w:val="List"/>
    <w:rsid w:val="00D7779B"/>
    <w:pPr>
      <w:pBdr>
        <w:top w:val="single" w:sz="6" w:space="2" w:color="918585"/>
        <w:bottom w:val="single" w:sz="6" w:space="2" w:color="918585"/>
      </w:pBdr>
      <w:tabs>
        <w:tab w:val="left" w:pos="1021"/>
      </w:tabs>
      <w:ind w:firstLine="0"/>
    </w:pPr>
  </w:style>
  <w:style w:type="paragraph" w:customStyle="1" w:styleId="Warning">
    <w:name w:val="Warning"/>
    <w:basedOn w:val="BodyText"/>
    <w:rsid w:val="00D7779B"/>
    <w:pPr>
      <w:shd w:val="clear" w:color="auto" w:fill="D9D9D9"/>
      <w:tabs>
        <w:tab w:val="left" w:pos="992"/>
      </w:tabs>
      <w:ind w:left="119" w:right="119"/>
    </w:pPr>
    <w:rPr>
      <w:sz w:val="20"/>
    </w:rPr>
  </w:style>
  <w:style w:type="paragraph" w:customStyle="1" w:styleId="MarginIcons">
    <w:name w:val="Margin Icons"/>
    <w:basedOn w:val="BodyText"/>
    <w:rsid w:val="00D777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779B"/>
    <w:rPr>
      <w:rFonts w:ascii="Courier New" w:hAnsi="Courier New"/>
    </w:rPr>
  </w:style>
  <w:style w:type="paragraph" w:customStyle="1" w:styleId="NoteBullet">
    <w:name w:val="Note Bullet"/>
    <w:basedOn w:val="Note"/>
    <w:rsid w:val="00D7779B"/>
    <w:pPr>
      <w:tabs>
        <w:tab w:val="clear" w:pos="680"/>
      </w:tabs>
      <w:spacing w:before="60" w:after="60"/>
    </w:pPr>
  </w:style>
  <w:style w:type="paragraph" w:customStyle="1" w:styleId="SubHeading2">
    <w:name w:val="SubHeading2"/>
    <w:basedOn w:val="HeadingBase"/>
    <w:rsid w:val="00D7779B"/>
    <w:pPr>
      <w:spacing w:before="240" w:after="60"/>
    </w:pPr>
    <w:rPr>
      <w:sz w:val="20"/>
    </w:rPr>
  </w:style>
  <w:style w:type="paragraph" w:customStyle="1" w:styleId="SubHeading1">
    <w:name w:val="SubHeading1"/>
    <w:basedOn w:val="HeadingBase"/>
    <w:rsid w:val="00D7779B"/>
    <w:pPr>
      <w:spacing w:before="240" w:after="60"/>
    </w:pPr>
    <w:rPr>
      <w:color w:val="918585"/>
      <w:sz w:val="22"/>
    </w:rPr>
  </w:style>
  <w:style w:type="paragraph" w:customStyle="1" w:styleId="SideHeading">
    <w:name w:val="Side Heading"/>
    <w:basedOn w:val="HeadingBase"/>
    <w:rsid w:val="00D777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779B"/>
    <w:pPr>
      <w:numPr>
        <w:numId w:val="12"/>
      </w:numPr>
    </w:pPr>
  </w:style>
  <w:style w:type="paragraph" w:styleId="PlainText">
    <w:name w:val="Plain Text"/>
    <w:basedOn w:val="Normal"/>
    <w:link w:val="PlainTextChar"/>
    <w:rsid w:val="00D7779B"/>
    <w:rPr>
      <w:sz w:val="20"/>
    </w:rPr>
  </w:style>
  <w:style w:type="character" w:customStyle="1" w:styleId="PlainTextChar">
    <w:name w:val="Plain Text Char"/>
    <w:basedOn w:val="DefaultParagraphFont"/>
    <w:link w:val="PlainText"/>
    <w:rsid w:val="00D7779B"/>
    <w:rPr>
      <w:rFonts w:ascii="Courier New" w:eastAsia="Times New Roman" w:hAnsi="Courier New" w:cs="Times New Roman"/>
      <w:sz w:val="20"/>
      <w:szCs w:val="20"/>
      <w:lang w:eastAsia="en-US"/>
    </w:rPr>
  </w:style>
  <w:style w:type="character" w:customStyle="1" w:styleId="MenuOption">
    <w:name w:val="Menu Option"/>
    <w:basedOn w:val="DefaultParagraphFont"/>
    <w:rsid w:val="00D7779B"/>
    <w:rPr>
      <w:b/>
      <w:smallCaps/>
    </w:rPr>
  </w:style>
  <w:style w:type="paragraph" w:customStyle="1" w:styleId="TableListNumber">
    <w:name w:val="Table List Number"/>
    <w:basedOn w:val="ListNumber"/>
    <w:rsid w:val="00D7779B"/>
    <w:pPr>
      <w:numPr>
        <w:numId w:val="0"/>
      </w:numPr>
    </w:pPr>
  </w:style>
  <w:style w:type="paragraph" w:styleId="TOC4">
    <w:name w:val="toc 4"/>
    <w:basedOn w:val="TOCBase"/>
    <w:next w:val="Normal"/>
    <w:semiHidden/>
    <w:rsid w:val="00D7779B"/>
    <w:pPr>
      <w:tabs>
        <w:tab w:val="right" w:leader="dot" w:pos="9071"/>
      </w:tabs>
      <w:ind w:left="1701"/>
    </w:pPr>
  </w:style>
  <w:style w:type="paragraph" w:customStyle="1" w:styleId="ListAlpha">
    <w:name w:val="List Alpha"/>
    <w:basedOn w:val="List"/>
    <w:rsid w:val="00D7779B"/>
    <w:pPr>
      <w:numPr>
        <w:numId w:val="9"/>
      </w:numPr>
    </w:pPr>
  </w:style>
  <w:style w:type="paragraph" w:customStyle="1" w:styleId="ListAlpha2">
    <w:name w:val="List Alpha 2"/>
    <w:basedOn w:val="List2"/>
    <w:rsid w:val="00D7779B"/>
    <w:pPr>
      <w:numPr>
        <w:numId w:val="8"/>
      </w:numPr>
    </w:pPr>
  </w:style>
  <w:style w:type="paragraph" w:styleId="List2">
    <w:name w:val="List 2"/>
    <w:basedOn w:val="BodyText"/>
    <w:rsid w:val="00D7779B"/>
    <w:pPr>
      <w:tabs>
        <w:tab w:val="left" w:pos="680"/>
      </w:tabs>
      <w:spacing w:before="60" w:after="60"/>
      <w:ind w:left="680" w:hanging="340"/>
    </w:pPr>
  </w:style>
  <w:style w:type="paragraph" w:styleId="List3">
    <w:name w:val="List 3"/>
    <w:basedOn w:val="BodyText"/>
    <w:rsid w:val="00D7779B"/>
    <w:pPr>
      <w:tabs>
        <w:tab w:val="left" w:pos="1021"/>
      </w:tabs>
      <w:spacing w:before="60" w:after="60"/>
      <w:ind w:left="1020" w:hanging="340"/>
    </w:pPr>
  </w:style>
  <w:style w:type="paragraph" w:styleId="List4">
    <w:name w:val="List 4"/>
    <w:basedOn w:val="BodyText"/>
    <w:rsid w:val="00D7779B"/>
    <w:pPr>
      <w:tabs>
        <w:tab w:val="left" w:pos="1361"/>
      </w:tabs>
      <w:spacing w:before="60" w:after="60"/>
      <w:ind w:left="1361" w:hanging="340"/>
    </w:pPr>
  </w:style>
  <w:style w:type="paragraph" w:styleId="List5">
    <w:name w:val="List 5"/>
    <w:basedOn w:val="BodyText"/>
    <w:rsid w:val="00D7779B"/>
    <w:pPr>
      <w:tabs>
        <w:tab w:val="left" w:pos="1701"/>
      </w:tabs>
      <w:spacing w:before="60" w:after="60"/>
      <w:ind w:left="1701" w:hanging="340"/>
    </w:pPr>
  </w:style>
  <w:style w:type="paragraph" w:styleId="ListBullet3">
    <w:name w:val="List Bullet 3"/>
    <w:basedOn w:val="List3"/>
    <w:rsid w:val="00D7779B"/>
    <w:pPr>
      <w:numPr>
        <w:numId w:val="15"/>
      </w:numPr>
      <w:tabs>
        <w:tab w:val="clear" w:pos="1021"/>
      </w:tabs>
      <w:ind w:left="1037" w:hanging="357"/>
    </w:pPr>
  </w:style>
  <w:style w:type="paragraph" w:styleId="ListBullet4">
    <w:name w:val="List Bullet 4"/>
    <w:basedOn w:val="List4"/>
    <w:rsid w:val="00D7779B"/>
    <w:pPr>
      <w:numPr>
        <w:numId w:val="3"/>
      </w:numPr>
    </w:pPr>
  </w:style>
  <w:style w:type="paragraph" w:styleId="ListBullet5">
    <w:name w:val="List Bullet 5"/>
    <w:basedOn w:val="List5"/>
    <w:rsid w:val="00D7779B"/>
    <w:pPr>
      <w:numPr>
        <w:numId w:val="4"/>
      </w:numPr>
    </w:pPr>
  </w:style>
  <w:style w:type="paragraph" w:styleId="ListContinue2">
    <w:name w:val="List Continue 2"/>
    <w:basedOn w:val="List2"/>
    <w:rsid w:val="00D7779B"/>
    <w:pPr>
      <w:ind w:firstLine="0"/>
    </w:pPr>
  </w:style>
  <w:style w:type="paragraph" w:styleId="ListContinue3">
    <w:name w:val="List Continue 3"/>
    <w:basedOn w:val="List3"/>
    <w:rsid w:val="00D7779B"/>
    <w:pPr>
      <w:ind w:left="1021" w:firstLine="0"/>
    </w:pPr>
  </w:style>
  <w:style w:type="paragraph" w:styleId="ListContinue4">
    <w:name w:val="List Continue 4"/>
    <w:basedOn w:val="List4"/>
    <w:rsid w:val="00D7779B"/>
    <w:pPr>
      <w:ind w:firstLine="0"/>
    </w:pPr>
  </w:style>
  <w:style w:type="paragraph" w:styleId="ListContinue5">
    <w:name w:val="List Continue 5"/>
    <w:basedOn w:val="List5"/>
    <w:rsid w:val="00D7779B"/>
    <w:pPr>
      <w:ind w:firstLine="0"/>
    </w:pPr>
  </w:style>
  <w:style w:type="paragraph" w:styleId="ListNumber3">
    <w:name w:val="List Number 3"/>
    <w:basedOn w:val="List3"/>
    <w:rsid w:val="00D7779B"/>
    <w:pPr>
      <w:numPr>
        <w:numId w:val="5"/>
      </w:numPr>
    </w:pPr>
  </w:style>
  <w:style w:type="paragraph" w:styleId="ListNumber4">
    <w:name w:val="List Number 4"/>
    <w:basedOn w:val="List4"/>
    <w:rsid w:val="00D7779B"/>
    <w:pPr>
      <w:numPr>
        <w:numId w:val="6"/>
      </w:numPr>
    </w:pPr>
  </w:style>
  <w:style w:type="paragraph" w:styleId="ListNumber5">
    <w:name w:val="List Number 5"/>
    <w:basedOn w:val="List5"/>
    <w:rsid w:val="00D7779B"/>
    <w:pPr>
      <w:numPr>
        <w:numId w:val="7"/>
      </w:numPr>
    </w:pPr>
  </w:style>
  <w:style w:type="paragraph" w:styleId="BlockText">
    <w:name w:val="Block Text"/>
    <w:basedOn w:val="Normal"/>
    <w:rsid w:val="00D7779B"/>
    <w:pPr>
      <w:spacing w:after="120"/>
      <w:ind w:left="1440" w:right="1440"/>
    </w:pPr>
  </w:style>
  <w:style w:type="character" w:customStyle="1" w:styleId="Subscript">
    <w:name w:val="Subscript"/>
    <w:basedOn w:val="DefaultParagraphFont"/>
    <w:rsid w:val="00D7779B"/>
    <w:rPr>
      <w:sz w:val="16"/>
      <w:vertAlign w:val="subscript"/>
    </w:rPr>
  </w:style>
  <w:style w:type="character" w:customStyle="1" w:styleId="Superscript">
    <w:name w:val="Superscript"/>
    <w:basedOn w:val="DefaultParagraphFont"/>
    <w:rsid w:val="00D7779B"/>
    <w:rPr>
      <w:sz w:val="16"/>
      <w:vertAlign w:val="superscript"/>
    </w:rPr>
  </w:style>
  <w:style w:type="character" w:customStyle="1" w:styleId="Symbols">
    <w:name w:val="Symbols"/>
    <w:basedOn w:val="DefaultParagraphFont"/>
    <w:rsid w:val="00D7779B"/>
    <w:rPr>
      <w:rFonts w:ascii="Symbol" w:hAnsi="Symbol"/>
    </w:rPr>
  </w:style>
  <w:style w:type="character" w:customStyle="1" w:styleId="MenuOptions">
    <w:name w:val="Menu Options"/>
    <w:basedOn w:val="DefaultParagraphFont"/>
    <w:rsid w:val="00D7779B"/>
    <w:rPr>
      <w:rFonts w:ascii="Arial Narrow" w:hAnsi="Arial Narrow"/>
      <w:smallCaps/>
    </w:rPr>
  </w:style>
  <w:style w:type="character" w:customStyle="1" w:styleId="Buttons">
    <w:name w:val="Buttons"/>
    <w:basedOn w:val="DefaultParagraphFont"/>
    <w:rsid w:val="00D7779B"/>
    <w:rPr>
      <w:b/>
    </w:rPr>
  </w:style>
  <w:style w:type="character" w:customStyle="1" w:styleId="Underlined">
    <w:name w:val="Underlined"/>
    <w:basedOn w:val="DefaultParagraphFont"/>
    <w:rsid w:val="00D7779B"/>
    <w:rPr>
      <w:u w:val="single"/>
    </w:rPr>
  </w:style>
  <w:style w:type="paragraph" w:customStyle="1" w:styleId="TableBodyTextRight">
    <w:name w:val="Table Body Text Right"/>
    <w:basedOn w:val="TableBodyText"/>
    <w:rsid w:val="00D7779B"/>
    <w:pPr>
      <w:widowControl w:val="0"/>
      <w:autoSpaceDE w:val="0"/>
      <w:autoSpaceDN w:val="0"/>
      <w:adjustRightInd w:val="0"/>
      <w:jc w:val="right"/>
    </w:pPr>
    <w:rPr>
      <w:rFonts w:cs="Arial"/>
      <w:szCs w:val="18"/>
    </w:rPr>
  </w:style>
  <w:style w:type="paragraph" w:customStyle="1" w:styleId="CopyrightText">
    <w:name w:val="Copyright Text"/>
    <w:basedOn w:val="BodyText"/>
    <w:rsid w:val="00D7779B"/>
    <w:rPr>
      <w:sz w:val="18"/>
    </w:rPr>
  </w:style>
  <w:style w:type="paragraph" w:customStyle="1" w:styleId="BodySmallRight">
    <w:name w:val="Body Small Right"/>
    <w:basedOn w:val="BodyTextRight"/>
    <w:rsid w:val="00D7779B"/>
    <w:rPr>
      <w:sz w:val="18"/>
      <w:szCs w:val="18"/>
    </w:rPr>
  </w:style>
  <w:style w:type="paragraph" w:customStyle="1" w:styleId="MarginEdition">
    <w:name w:val="Margin Edition"/>
    <w:basedOn w:val="MarginNote"/>
    <w:rsid w:val="00D7779B"/>
    <w:pPr>
      <w:spacing w:before="0" w:after="0"/>
    </w:pPr>
    <w:rPr>
      <w:rFonts w:ascii="Times New Roman" w:hAnsi="Times New Roman"/>
      <w:color w:val="999999"/>
    </w:rPr>
  </w:style>
  <w:style w:type="paragraph" w:customStyle="1" w:styleId="Spacer">
    <w:name w:val="Spacer"/>
    <w:basedOn w:val="Normal"/>
    <w:rsid w:val="00D7779B"/>
    <w:rPr>
      <w:sz w:val="2"/>
      <w:szCs w:val="2"/>
    </w:rPr>
  </w:style>
  <w:style w:type="character" w:customStyle="1" w:styleId="Small">
    <w:name w:val="Small"/>
    <w:basedOn w:val="DefaultParagraphFont"/>
    <w:rsid w:val="00D7779B"/>
    <w:rPr>
      <w:sz w:val="16"/>
    </w:rPr>
  </w:style>
  <w:style w:type="paragraph" w:customStyle="1" w:styleId="WideTable">
    <w:name w:val="Wide Table"/>
    <w:basedOn w:val="Normal"/>
    <w:rsid w:val="00D7779B"/>
    <w:pPr>
      <w:ind w:left="-1418"/>
    </w:pPr>
    <w:rPr>
      <w:sz w:val="2"/>
      <w:szCs w:val="2"/>
    </w:rPr>
  </w:style>
  <w:style w:type="character" w:styleId="PageNumber">
    <w:name w:val="page number"/>
    <w:basedOn w:val="DefaultParagraphFont"/>
    <w:rsid w:val="00D7779B"/>
  </w:style>
  <w:style w:type="paragraph" w:styleId="Quote">
    <w:name w:val="Quote"/>
    <w:basedOn w:val="Heading1"/>
    <w:link w:val="QuoteChar"/>
    <w:qFormat/>
    <w:rsid w:val="00D7779B"/>
    <w:rPr>
      <w:b w:val="0"/>
      <w:sz w:val="72"/>
      <w:szCs w:val="72"/>
      <w:lang w:val="en-NZ"/>
    </w:rPr>
  </w:style>
  <w:style w:type="character" w:customStyle="1" w:styleId="QuoteChar">
    <w:name w:val="Quote Char"/>
    <w:basedOn w:val="DefaultParagraphFont"/>
    <w:link w:val="Quote"/>
    <w:rsid w:val="00D777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779B"/>
    <w:pPr>
      <w:pageBreakBefore/>
    </w:pPr>
  </w:style>
  <w:style w:type="paragraph" w:customStyle="1" w:styleId="Border">
    <w:name w:val="Border"/>
    <w:basedOn w:val="Normal"/>
    <w:qFormat/>
    <w:rsid w:val="00D777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779B"/>
    <w:rPr>
      <w:b/>
      <w:bCs/>
      <w:i/>
      <w:iCs/>
      <w:color w:val="auto"/>
    </w:rPr>
  </w:style>
  <w:style w:type="paragraph" w:styleId="IntenseQuote">
    <w:name w:val="Intense Quote"/>
    <w:basedOn w:val="Normal"/>
    <w:next w:val="Normal"/>
    <w:link w:val="IntenseQuoteChar"/>
    <w:uiPriority w:val="30"/>
    <w:qFormat/>
    <w:rsid w:val="00D777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77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779B"/>
    <w:rPr>
      <w:smallCaps/>
      <w:color w:val="auto"/>
      <w:u w:val="single"/>
    </w:rPr>
  </w:style>
  <w:style w:type="character" w:styleId="IntenseReference">
    <w:name w:val="Intense Reference"/>
    <w:basedOn w:val="DefaultParagraphFont"/>
    <w:uiPriority w:val="32"/>
    <w:qFormat/>
    <w:rsid w:val="00D7779B"/>
    <w:rPr>
      <w:b/>
      <w:bCs/>
      <w:smallCaps/>
      <w:color w:val="auto"/>
      <w:spacing w:val="5"/>
      <w:u w:val="single"/>
    </w:rPr>
  </w:style>
  <w:style w:type="paragraph" w:customStyle="1" w:styleId="2ColumnHeading">
    <w:name w:val="2Column Heading"/>
    <w:basedOn w:val="BodyText"/>
    <w:qFormat/>
    <w:rsid w:val="00D7779B"/>
    <w:pPr>
      <w:spacing w:after="60"/>
      <w:ind w:left="-2268"/>
    </w:pPr>
    <w:rPr>
      <w:b/>
    </w:rPr>
  </w:style>
  <w:style w:type="paragraph" w:customStyle="1" w:styleId="Heading1TOC">
    <w:name w:val="Heading1 TOC"/>
    <w:basedOn w:val="Normal"/>
    <w:qFormat/>
    <w:rsid w:val="00D7779B"/>
    <w:pPr>
      <w:spacing w:before="240" w:after="120"/>
    </w:pPr>
    <w:rPr>
      <w:rFonts w:ascii="Times New Roman" w:hAnsi="Times New Roman"/>
      <w:b/>
      <w:sz w:val="32"/>
    </w:rPr>
  </w:style>
  <w:style w:type="paragraph" w:customStyle="1" w:styleId="Heading2TOC">
    <w:name w:val="Heading2 TOC"/>
    <w:basedOn w:val="Normal"/>
    <w:qFormat/>
    <w:rsid w:val="00D7779B"/>
    <w:pPr>
      <w:spacing w:before="240" w:after="60"/>
    </w:pPr>
    <w:rPr>
      <w:rFonts w:ascii="Times New Roman" w:hAnsi="Times New Roman"/>
      <w:b/>
      <w:sz w:val="28"/>
    </w:rPr>
  </w:style>
  <w:style w:type="character" w:customStyle="1" w:styleId="Underline">
    <w:name w:val="Underline"/>
    <w:basedOn w:val="DefaultParagraphFont"/>
    <w:qFormat/>
    <w:rsid w:val="00D7779B"/>
    <w:rPr>
      <w:u w:val="single"/>
    </w:rPr>
  </w:style>
  <w:style w:type="character" w:customStyle="1" w:styleId="BoldandItalics">
    <w:name w:val="Bold and Italics"/>
    <w:qFormat/>
    <w:rsid w:val="00D7779B"/>
    <w:rPr>
      <w:b/>
      <w:i/>
      <w:u w:val="none"/>
    </w:rPr>
  </w:style>
  <w:style w:type="paragraph" w:styleId="BalloonText">
    <w:name w:val="Balloon Text"/>
    <w:basedOn w:val="Normal"/>
    <w:link w:val="BalloonTextChar"/>
    <w:rsid w:val="00D7779B"/>
    <w:rPr>
      <w:rFonts w:ascii="Tahoma" w:hAnsi="Tahoma" w:cs="Tahoma"/>
      <w:sz w:val="16"/>
      <w:szCs w:val="16"/>
    </w:rPr>
  </w:style>
  <w:style w:type="character" w:customStyle="1" w:styleId="BalloonTextChar">
    <w:name w:val="Balloon Text Char"/>
    <w:basedOn w:val="DefaultParagraphFont"/>
    <w:link w:val="BalloonText"/>
    <w:rsid w:val="00D777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77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777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779B"/>
    <w:rPr>
      <w:b/>
      <w:color w:val="660033"/>
      <w:spacing w:val="0"/>
    </w:rPr>
  </w:style>
  <w:style w:type="paragraph" w:customStyle="1" w:styleId="Nameditemlist">
    <w:name w:val="Named item list"/>
    <w:basedOn w:val="BodyText"/>
    <w:qFormat/>
    <w:rsid w:val="00D7779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1154</Words>
  <Characters>7441</Characters>
  <Application>Microsoft Office Word</Application>
  <DocSecurity>0</DocSecurity>
  <Lines>256</Lines>
  <Paragraphs>208</Paragraphs>
  <ScaleCrop>false</ScaleCrop>
  <Company>Author-it Software Corporation Ltd.</Company>
  <LinksUpToDate>false</LinksUpToDate>
  <CharactersWithSpaces>8431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AUR20612 Certificate II in Marine Mechanical Technology</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2013-02-08T07:52:00Z</dcterms:created>
  <dcterms:modified xsi:type="dcterms:W3CDTF">2013-02-08T07:52:00Z</dcterms:modified>
</cp:coreProperties>
</file>