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F70" w:rsidP="007F2F70">
      <w:pPr>
        <w:pStyle w:val="Title"/>
      </w:pPr>
      <w:r>
        <w:fldChar w:fldCharType="begin"/>
      </w:r>
      <w:r>
        <w:instrText xml:space="preserve"> TITLE   \* MERGEFORMAT </w:instrText>
      </w:r>
      <w:r>
        <w:fldChar w:fldCharType="separate"/>
      </w:r>
      <w:r>
        <w:t>AURVNA4008 Apply automotive body and paint knowledge to vehicle loss assessment</w:t>
      </w:r>
      <w:r>
        <w:fldChar w:fldCharType="end"/>
      </w:r>
    </w:p>
    <w:p w:rsidR="007F2F70" w:rsidP="007F2F70">
      <w:pPr>
        <w:pStyle w:val="Version"/>
        <w:sectPr w:rsidSect="00944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4584" w:rsidP="00944584">
      <w:pPr>
        <w:pStyle w:val="SuperHeading"/>
      </w:pPr>
      <w:r w:rsidRPr="00944584">
        <w:t>AURV</w:t>
      </w:r>
      <w:r w:rsidRPr="00944584">
        <w:t>NA4008 Apply automotive body and paint knowledge to vehicle loss assessment</w:t>
      </w:r>
    </w:p>
    <w:p w:rsidR="00000000" w:rsidRPr="00944584" w:rsidP="00944584">
      <w:pPr>
        <w:pStyle w:val="Heading1"/>
      </w:pPr>
      <w:bookmarkStart w:id="1" w:name="O_522977"/>
      <w:bookmarkEnd w:id="1"/>
      <w:r w:rsidRPr="00944584">
        <w:t>Modification History</w:t>
      </w:r>
    </w:p>
    <w:tbl>
      <w:tblPr>
        <w:tblW w:w="9639" w:type="dxa"/>
        <w:tblLayout w:type="fixed"/>
        <w:tblCellMar>
          <w:left w:w="62" w:type="dxa"/>
          <w:right w:w="62" w:type="dxa"/>
        </w:tblCellMar>
        <w:tblLook w:val="0000"/>
      </w:tblPr>
      <w:tblGrid>
        <w:gridCol w:w="2977"/>
        <w:gridCol w:w="6662"/>
      </w:tblGrid>
      <w:tr w:rsidTr="007F2F7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BodyText"/>
            </w:pPr>
            <w:r w:rsidRPr="00944584">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Comment</w:t>
            </w:r>
          </w:p>
        </w:tc>
      </w:tr>
      <w:tr w:rsidTr="007F2F70">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BodyText"/>
            </w:pPr>
            <w:r w:rsidRPr="00944584">
              <w:t>Replaces AURVNA4008 Apply automotive body and paint knowledge to vehicle loss assessment (Release 1)</w:t>
            </w:r>
          </w:p>
          <w:p w:rsidR="00000000" w:rsidRPr="00944584" w:rsidP="00944584">
            <w:pPr>
              <w:pStyle w:val="BodyText"/>
            </w:pPr>
            <w:r w:rsidRPr="00944584">
              <w:t>Reference to OHS legislation replaced with new WHS legislation</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2" w:name="O_522976"/>
      <w:bookmarkEnd w:id="2"/>
      <w:r w:rsidRPr="00944584">
        <w:t>Unit Descriptor</w:t>
      </w:r>
    </w:p>
    <w:tbl>
      <w:tblPr>
        <w:tblW w:w="0" w:type="auto"/>
        <w:tblLayout w:type="fixed"/>
        <w:tblCellMar>
          <w:left w:w="62" w:type="dxa"/>
          <w:right w:w="62" w:type="dxa"/>
        </w:tblCellMar>
        <w:tblLook w:val="0000"/>
      </w:tblPr>
      <w:tblGrid>
        <w:gridCol w:w="2835"/>
        <w:gridCol w:w="5670"/>
      </w:tblGrid>
      <w:tr w:rsidTr="00944584">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BodyText"/>
            </w:pPr>
            <w:r w:rsidRPr="00944584">
              <w:t>This unit describes the performance outcomes required to apply automotive body and paintwork knowledge to identify body and paint damage resul</w:t>
            </w:r>
            <w:r w:rsidRPr="00944584">
              <w:t>ting from a vehicular accident.</w:t>
            </w:r>
          </w:p>
          <w:p w:rsidR="00000000" w:rsidRPr="00944584" w:rsidP="00944584">
            <w:pPr>
              <w:pStyle w:val="BodyText"/>
            </w:pPr>
            <w:r w:rsidRPr="00944584">
              <w:t>Licensing, legislative, regulatory or certification requirements may apply to this unit in some jurisdictions. Users are advised to check with their relevant regulatory authority.</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3" w:name="O_522975"/>
      <w:bookmarkEnd w:id="3"/>
      <w:r w:rsidRPr="00944584">
        <w:t>Application of the Unit</w:t>
      </w:r>
    </w:p>
    <w:tbl>
      <w:tblPr>
        <w:tblW w:w="0" w:type="auto"/>
        <w:tblLayout w:type="fixed"/>
        <w:tblCellMar>
          <w:left w:w="62" w:type="dxa"/>
          <w:right w:w="62" w:type="dxa"/>
        </w:tblCellMar>
        <w:tblLook w:val="0000"/>
      </w:tblPr>
      <w:tblGrid>
        <w:gridCol w:w="2835"/>
        <w:gridCol w:w="5670"/>
      </w:tblGrid>
      <w:tr w:rsidTr="0094458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BodyText"/>
            </w:pPr>
            <w:r w:rsidRPr="00944584">
              <w:t>Work involves applying specialist body and paint knowledge to a vehicle loss assessment in the loss assessment environment. Vehicles and components may include light vehicles, commercial vehicle, heavy vehicles, agricultural and pla</w:t>
            </w:r>
            <w:r w:rsidRPr="00944584">
              <w:t>nt equipment, recreational vehicles and motorcycles.</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4" w:name="O_522974"/>
      <w:bookmarkEnd w:id="4"/>
      <w:r w:rsidRPr="00944584">
        <w:t>Licensing/Regulatory Information</w:t>
      </w:r>
    </w:p>
    <w:p w:rsidR="00000000" w:rsidRPr="00944584" w:rsidP="00944584">
      <w:pPr>
        <w:pStyle w:val="BodyText"/>
      </w:pPr>
      <w:r w:rsidRPr="00944584">
        <w:t>Refer to Unit Descriptor.</w:t>
      </w:r>
    </w:p>
    <w:p w:rsidR="00000000" w:rsidRPr="00944584" w:rsidP="00944584">
      <w:pPr>
        <w:pStyle w:val="AllowPageBreak"/>
      </w:pPr>
    </w:p>
    <w:p w:rsidR="00000000" w:rsidRPr="00944584" w:rsidP="00944584">
      <w:pPr>
        <w:pStyle w:val="Heading1"/>
      </w:pPr>
      <w:bookmarkStart w:id="5" w:name="O_522973"/>
      <w:bookmarkEnd w:id="5"/>
      <w:r w:rsidRPr="00944584">
        <w:t>Pre-Requisites</w:t>
      </w:r>
    </w:p>
    <w:p w:rsidR="00000000" w:rsidRPr="00944584" w:rsidP="00944584">
      <w:pPr>
        <w:pStyle w:val="BodyText"/>
      </w:pPr>
      <w:r w:rsidRPr="00944584">
        <w:t>Not applicable.</w:t>
      </w:r>
    </w:p>
    <w:p w:rsidR="00000000" w:rsidRPr="00944584" w:rsidP="00944584">
      <w:pPr>
        <w:pStyle w:val="AllowPageBreak"/>
      </w:pPr>
    </w:p>
    <w:p w:rsidR="00000000" w:rsidRPr="00944584" w:rsidP="00944584">
      <w:pPr>
        <w:pStyle w:val="Heading1"/>
      </w:pPr>
      <w:bookmarkStart w:id="6" w:name="O_522972"/>
      <w:bookmarkEnd w:id="6"/>
      <w:r w:rsidRPr="00944584">
        <w:t>Employability Skills Information</w:t>
      </w:r>
    </w:p>
    <w:tbl>
      <w:tblPr>
        <w:tblW w:w="0" w:type="auto"/>
        <w:tblLayout w:type="fixed"/>
        <w:tblCellMar>
          <w:left w:w="62" w:type="dxa"/>
          <w:right w:w="62" w:type="dxa"/>
        </w:tblCellMar>
        <w:tblLook w:val="0000"/>
      </w:tblPr>
      <w:tblGrid>
        <w:gridCol w:w="2835"/>
        <w:gridCol w:w="5670"/>
      </w:tblGrid>
      <w:tr w:rsidTr="0094458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BodyText"/>
            </w:pPr>
            <w:r w:rsidRPr="00944584">
              <w:t>This unit contains employability skills.</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7" w:name="O_522971"/>
      <w:bookmarkEnd w:id="7"/>
      <w:r w:rsidRPr="00944584">
        <w:t>Elements and Performance Criteria Pre-Content</w:t>
      </w:r>
    </w:p>
    <w:tbl>
      <w:tblPr>
        <w:tblW w:w="0" w:type="auto"/>
        <w:tblLayout w:type="fixed"/>
        <w:tblCellMar>
          <w:left w:w="62" w:type="dxa"/>
          <w:right w:w="62" w:type="dxa"/>
        </w:tblCellMar>
        <w:tblLook w:val="0000"/>
      </w:tblPr>
      <w:tblGrid>
        <w:gridCol w:w="2835"/>
        <w:gridCol w:w="5670"/>
      </w:tblGrid>
      <w:tr w:rsidTr="007F2F70">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BodyText"/>
            </w:pPr>
            <w:r w:rsidRPr="00944584">
              <w:t>Performance criteria describe the performance needed to demonstrate achievement of t</w:t>
            </w:r>
            <w:r w:rsidRPr="00944584">
              <w:t>he element. Where bold italicised text is used, further information is detailed in the required skills and knowledge section and the range statement. Assessment of performance is to be consistent with the evidence guide.</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8" w:name="O_522970"/>
      <w:bookmarkEnd w:id="8"/>
      <w:r w:rsidRPr="00944584">
        <w:t>Elements and Per</w:t>
      </w:r>
      <w:r w:rsidRPr="00944584">
        <w:t>formance Criteria</w:t>
      </w:r>
    </w:p>
    <w:tbl>
      <w:tblPr>
        <w:tblW w:w="0" w:type="auto"/>
        <w:tblLayout w:type="fixed"/>
        <w:tblCellMar>
          <w:left w:w="62" w:type="dxa"/>
          <w:right w:w="62" w:type="dxa"/>
        </w:tblCellMar>
        <w:tblLook w:val="0000"/>
      </w:tblPr>
      <w:tblGrid>
        <w:gridCol w:w="2835"/>
        <w:gridCol w:w="5670"/>
      </w:tblGrid>
      <w:tr w:rsidTr="007F2F70">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44584" w:rsidP="00944584">
            <w:pPr>
              <w:pStyle w:val="BodyText"/>
            </w:pPr>
            <w:r w:rsidRPr="00944584">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44584">
            <w:pPr>
              <w:pStyle w:val="BodyText"/>
              <w:rPr>
                <w:lang w:val="en-NZ"/>
              </w:rPr>
            </w:pPr>
            <w:r w:rsidRPr="00944584">
              <w:rPr>
                <w:rStyle w:val="SpecialBold"/>
              </w:rPr>
              <w:t xml:space="preserve">PERFORMANCE CRITERIA </w:t>
            </w:r>
          </w:p>
        </w:tc>
      </w:tr>
      <w:tr w:rsidTr="007F2F70">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List"/>
              <w:rPr>
                <w:lang w:val="en-NZ"/>
              </w:rPr>
            </w:pPr>
            <w:r w:rsidRPr="00944584">
              <w:t>1.</w:t>
            </w:r>
            <w:r w:rsidRPr="00944584">
              <w:tab/>
              <w:t>Develop and apply an understanding of automotive paintwork knowledge</w:t>
            </w:r>
            <w:r w:rsidRPr="00944584">
              <w:tab/>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List2"/>
            </w:pPr>
            <w:r w:rsidRPr="00944584">
              <w:t>1.1.</w:t>
            </w:r>
            <w:r w:rsidRPr="00944584">
              <w:tab/>
              <w:t xml:space="preserve">Knowledge of operating principles of </w:t>
            </w:r>
            <w:r w:rsidRPr="00944584">
              <w:rPr>
                <w:rStyle w:val="BoldandItalics"/>
              </w:rPr>
              <w:t>paint preparation, application</w:t>
            </w:r>
            <w:r w:rsidRPr="00944584">
              <w:t xml:space="preserve">, and refinishing process and techniques, including </w:t>
            </w:r>
            <w:r w:rsidRPr="00944584">
              <w:rPr>
                <w:rStyle w:val="BoldandItalics"/>
              </w:rPr>
              <w:t>paint products</w:t>
            </w:r>
            <w:r w:rsidRPr="00944584">
              <w:t xml:space="preserve"> and imperfection identification is developed</w:t>
            </w:r>
          </w:p>
          <w:p w:rsidR="00000000" w:rsidRPr="00944584" w:rsidP="00944584">
            <w:pPr>
              <w:pStyle w:val="List2"/>
            </w:pPr>
            <w:r w:rsidRPr="00944584">
              <w:t>1.2.</w:t>
            </w:r>
            <w:r w:rsidRPr="00944584">
              <w:tab/>
              <w:t>Paint preparation and paint product knowledge is applied to loss assessment processes</w:t>
            </w:r>
          </w:p>
          <w:p w:rsidR="00000000" w:rsidP="00944584">
            <w:pPr>
              <w:pStyle w:val="List2"/>
              <w:rPr>
                <w:lang w:val="en-NZ"/>
              </w:rPr>
            </w:pPr>
            <w:r w:rsidRPr="00944584">
              <w:t>1.3.</w:t>
            </w:r>
            <w:r w:rsidRPr="00944584">
              <w:tab/>
              <w:t>Paintwork damage is identified</w:t>
            </w:r>
          </w:p>
        </w:tc>
      </w:tr>
      <w:tr w:rsidTr="007F2F70">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List"/>
              <w:rPr>
                <w:lang w:val="en-NZ"/>
              </w:rPr>
            </w:pPr>
            <w:r w:rsidRPr="00944584">
              <w:t>2.</w:t>
            </w:r>
            <w:r w:rsidRPr="00944584">
              <w:tab/>
              <w:t>Develop and apply an understanding of automotive body knowledge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List2"/>
            </w:pPr>
            <w:r w:rsidRPr="00944584">
              <w:t>2</w:t>
            </w:r>
            <w:r w:rsidRPr="00944584">
              <w:t>.1.</w:t>
            </w:r>
            <w:r w:rsidRPr="00944584">
              <w:tab/>
              <w:t xml:space="preserve">Knowledge of operating principles of </w:t>
            </w:r>
            <w:r w:rsidRPr="00944584">
              <w:rPr>
                <w:rStyle w:val="BoldandItalics"/>
              </w:rPr>
              <w:t>vehicle structure</w:t>
            </w:r>
            <w:r w:rsidRPr="00944584">
              <w:t>, is developed</w:t>
            </w:r>
          </w:p>
          <w:p w:rsidR="00000000" w:rsidRPr="00944584" w:rsidP="00944584">
            <w:pPr>
              <w:pStyle w:val="List2"/>
            </w:pPr>
            <w:r w:rsidRPr="00944584">
              <w:t>2.2.</w:t>
            </w:r>
            <w:r w:rsidRPr="00944584">
              <w:tab/>
              <w:t xml:space="preserve">Knowledge of operating principles of vehicle </w:t>
            </w:r>
            <w:r w:rsidRPr="00944584">
              <w:rPr>
                <w:rStyle w:val="BoldandItalics"/>
              </w:rPr>
              <w:t xml:space="preserve">supplementary restraint systems </w:t>
            </w:r>
            <w:r w:rsidRPr="00944584">
              <w:t>(SRS</w:t>
            </w:r>
            <w:r w:rsidRPr="00944584">
              <w:rPr>
                <w:rStyle w:val="BoldandItalics"/>
              </w:rPr>
              <w:t xml:space="preserve">) </w:t>
            </w:r>
            <w:r w:rsidRPr="00944584">
              <w:t>is developed</w:t>
            </w:r>
          </w:p>
          <w:p w:rsidR="00000000" w:rsidRPr="00944584" w:rsidP="00944584">
            <w:pPr>
              <w:pStyle w:val="List2"/>
            </w:pPr>
            <w:r w:rsidRPr="00944584">
              <w:t>2.3.</w:t>
            </w:r>
            <w:r w:rsidRPr="00944584">
              <w:tab/>
              <w:t xml:space="preserve">Knowledge of operating principles of </w:t>
            </w:r>
            <w:r w:rsidRPr="00944584">
              <w:rPr>
                <w:rStyle w:val="BoldandItalics"/>
              </w:rPr>
              <w:t>vehicle body repair procedures</w:t>
            </w:r>
            <w:r w:rsidRPr="00944584">
              <w:t>, is devel</w:t>
            </w:r>
            <w:r w:rsidRPr="00944584">
              <w:t>oped</w:t>
            </w:r>
          </w:p>
          <w:p w:rsidR="00000000" w:rsidRPr="00944584" w:rsidP="00944584">
            <w:pPr>
              <w:pStyle w:val="List2"/>
            </w:pPr>
            <w:r w:rsidRPr="00944584">
              <w:t>2.4.</w:t>
            </w:r>
            <w:r w:rsidRPr="00944584">
              <w:tab/>
              <w:t>Knowledge of vehicle structure, SRS and body repair procedures is applied to loss assessment processes, procedures and policies</w:t>
            </w:r>
          </w:p>
          <w:p w:rsidR="00000000" w:rsidP="00944584">
            <w:pPr>
              <w:pStyle w:val="List2"/>
              <w:rPr>
                <w:lang w:val="en-NZ"/>
              </w:rPr>
            </w:pPr>
            <w:r w:rsidRPr="00944584">
              <w:t>2.5.</w:t>
            </w:r>
            <w:r w:rsidRPr="00944584">
              <w:tab/>
              <w:t>Bodywork damage is identified</w:t>
            </w:r>
          </w:p>
        </w:tc>
      </w:tr>
      <w:tr w:rsidTr="007F2F70">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List"/>
              <w:rPr>
                <w:lang w:val="en-NZ"/>
              </w:rPr>
            </w:pPr>
            <w:r w:rsidRPr="00944584">
              <w:t>3.</w:t>
            </w:r>
            <w:r w:rsidRPr="00944584">
              <w:tab/>
              <w:t>Develop and apply an understanding of advanced specialist vehicle knowledge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List2"/>
            </w:pPr>
            <w:r w:rsidRPr="00944584">
              <w:t>3.1.</w:t>
            </w:r>
            <w:r w:rsidRPr="00944584">
              <w:tab/>
              <w:t xml:space="preserve">Knowledge of </w:t>
            </w:r>
            <w:r w:rsidRPr="00944584">
              <w:rPr>
                <w:rStyle w:val="BoldandItalics"/>
              </w:rPr>
              <w:t xml:space="preserve">specific vehicle types </w:t>
            </w:r>
            <w:r w:rsidRPr="00944584">
              <w:t>is developed, clarified where necessary, and applied to loss assessment processes, procedures and policies</w:t>
            </w:r>
          </w:p>
          <w:p w:rsidR="00000000" w:rsidRPr="00944584" w:rsidP="00944584">
            <w:pPr>
              <w:pStyle w:val="List2"/>
            </w:pPr>
            <w:r w:rsidRPr="00944584">
              <w:t>3.2.</w:t>
            </w:r>
            <w:r w:rsidRPr="00944584">
              <w:tab/>
              <w:t>Knowledge of</w:t>
            </w:r>
            <w:r w:rsidRPr="00944584">
              <w:rPr>
                <w:rStyle w:val="BoldandItalics"/>
              </w:rPr>
              <w:t xml:space="preserve"> latest technology</w:t>
            </w:r>
            <w:r w:rsidRPr="00944584">
              <w:t xml:space="preserve"> relating to automotive paint and bodywork is developed, clarified where necessary, and applied loss assessment processes, procedures and policies</w:t>
            </w:r>
          </w:p>
          <w:p w:rsidR="00000000" w:rsidRPr="00944584" w:rsidP="00944584">
            <w:pPr>
              <w:pStyle w:val="List2"/>
            </w:pPr>
            <w:r w:rsidRPr="00944584">
              <w:t>3.3.</w:t>
            </w:r>
            <w:r w:rsidRPr="00944584">
              <w:tab/>
            </w:r>
            <w:r w:rsidRPr="00944584">
              <w:rPr>
                <w:rStyle w:val="BoldandItalics"/>
              </w:rPr>
              <w:t>Research techniques</w:t>
            </w:r>
            <w:r w:rsidRPr="00944584">
              <w:t xml:space="preserve"> and advanced specialist vehicle knowledge is employed in order to identify vehicle d</w:t>
            </w:r>
            <w:r w:rsidRPr="00944584">
              <w:t>amage</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9" w:name="O_522969"/>
      <w:bookmarkEnd w:id="9"/>
      <w:r w:rsidRPr="00944584">
        <w:t>Required Skills and Knowledge</w:t>
      </w:r>
    </w:p>
    <w:tbl>
      <w:tblPr>
        <w:tblW w:w="0" w:type="auto"/>
        <w:tblLayout w:type="fixed"/>
        <w:tblCellMar>
          <w:left w:w="62" w:type="dxa"/>
          <w:right w:w="62" w:type="dxa"/>
        </w:tblCellMar>
        <w:tblLook w:val="0000"/>
      </w:tblPr>
      <w:tblGrid>
        <w:gridCol w:w="8505"/>
      </w:tblGrid>
      <w:tr w:rsidTr="007F2F70">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t>This section describes the skills and knowledge required for this unit.</w:t>
            </w:r>
          </w:p>
        </w:tc>
      </w:tr>
      <w:tr w:rsidTr="007F2F70">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Required skills</w:t>
            </w:r>
          </w:p>
        </w:tc>
      </w:tr>
      <w:tr w:rsidTr="007F2F70">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ListBullet"/>
            </w:pPr>
            <w:r w:rsidRPr="00944584">
              <w:t>technical skills to:</w:t>
            </w:r>
          </w:p>
          <w:p w:rsidR="00000000" w:rsidRPr="00944584" w:rsidP="00944584">
            <w:pPr>
              <w:pStyle w:val="ListBullet2"/>
            </w:pPr>
            <w:r w:rsidRPr="00944584">
              <w:t>apply paint colour matching techniques, including:</w:t>
            </w:r>
          </w:p>
          <w:p w:rsidR="00000000" w:rsidRPr="00944584" w:rsidP="00944584">
            <w:pPr>
              <w:pStyle w:val="ListBullet3"/>
            </w:pPr>
            <w:r w:rsidRPr="00944584">
              <w:t>eye</w:t>
            </w:r>
          </w:p>
          <w:p w:rsidR="00000000" w:rsidRPr="00944584" w:rsidP="00944584">
            <w:pPr>
              <w:pStyle w:val="ListBullet3"/>
            </w:pPr>
            <w:r w:rsidRPr="00944584">
              <w:t>formula</w:t>
            </w:r>
          </w:p>
          <w:p w:rsidR="00000000" w:rsidRPr="00944584" w:rsidP="00944584">
            <w:pPr>
              <w:pStyle w:val="ListBullet3"/>
            </w:pPr>
            <w:r w:rsidRPr="00944584">
              <w:t>colour cards</w:t>
            </w:r>
          </w:p>
          <w:p w:rsidR="00000000" w:rsidRPr="00944584" w:rsidP="00944584">
            <w:pPr>
              <w:pStyle w:val="ListBullet3"/>
            </w:pPr>
            <w:r w:rsidRPr="00944584">
              <w:t>colour spectrometer</w:t>
            </w:r>
          </w:p>
          <w:p w:rsidR="00000000" w:rsidRPr="00944584" w:rsidP="00944584">
            <w:pPr>
              <w:pStyle w:val="ListBullet2"/>
            </w:pPr>
            <w:r w:rsidRPr="00944584">
              <w:t>identify body and paint vehicle damage</w:t>
            </w:r>
          </w:p>
          <w:p w:rsidR="00000000" w:rsidRPr="00944584" w:rsidP="00944584">
            <w:pPr>
              <w:pStyle w:val="ListBullet"/>
            </w:pPr>
            <w:r w:rsidRPr="00944584">
              <w:t>communication skills to engage with repairers and specialist providers</w:t>
            </w:r>
          </w:p>
          <w:p w:rsidR="00000000" w:rsidRPr="00944584" w:rsidP="00944584">
            <w:pPr>
              <w:pStyle w:val="ListBullet"/>
            </w:pPr>
            <w:r w:rsidRPr="00944584">
              <w:t>literacy skills to:</w:t>
            </w:r>
          </w:p>
          <w:p w:rsidR="00000000" w:rsidRPr="00944584" w:rsidP="00944584">
            <w:pPr>
              <w:pStyle w:val="ListBullet2"/>
            </w:pPr>
            <w:r w:rsidRPr="00944584">
              <w:t>apply loss assessment processes, procedures and policies</w:t>
            </w:r>
          </w:p>
          <w:p w:rsidR="00000000" w:rsidRPr="00944584" w:rsidP="00944584">
            <w:pPr>
              <w:pStyle w:val="ListBullet2"/>
            </w:pPr>
            <w:r w:rsidRPr="00944584">
              <w:t>research, interpret and apply automotive paintwork, body, and advanced specialist vehicle knowledge</w:t>
            </w:r>
          </w:p>
          <w:p w:rsidR="00000000" w:rsidRPr="00944584" w:rsidP="00944584">
            <w:pPr>
              <w:pStyle w:val="ListBullet"/>
            </w:pPr>
            <w:r w:rsidRPr="00944584">
              <w:t>numeracy skills to interpret technical measurements</w:t>
            </w:r>
          </w:p>
          <w:p w:rsidR="00000000" w:rsidRPr="00944584" w:rsidP="00944584">
            <w:pPr>
              <w:pStyle w:val="ListBullet"/>
            </w:pPr>
            <w:r w:rsidRPr="00944584">
              <w:t>problem-solving skills to clarify problems relating to:</w:t>
            </w:r>
          </w:p>
          <w:p w:rsidR="00000000" w:rsidRPr="00944584" w:rsidP="00944584">
            <w:pPr>
              <w:pStyle w:val="ListBullet3"/>
            </w:pPr>
            <w:r w:rsidRPr="00944584">
              <w:t>latest automotive technology</w:t>
            </w:r>
          </w:p>
          <w:p w:rsidR="00000000" w:rsidRPr="00944584" w:rsidP="00944584">
            <w:pPr>
              <w:pStyle w:val="ListBullet3"/>
            </w:pPr>
            <w:r w:rsidRPr="00944584">
              <w:t>specific vehicle types</w:t>
            </w:r>
          </w:p>
          <w:p w:rsidR="00000000" w:rsidRPr="00944584" w:rsidP="00944584">
            <w:pPr>
              <w:pStyle w:val="ListBullet3"/>
            </w:pPr>
            <w:r w:rsidRPr="00944584">
              <w:t>vehicle body</w:t>
            </w:r>
          </w:p>
          <w:p w:rsidR="00000000" w:rsidRPr="00944584" w:rsidP="00944584">
            <w:pPr>
              <w:pStyle w:val="ListBullet3"/>
            </w:pPr>
            <w:r w:rsidRPr="00944584">
              <w:t>vehicle paintwork</w:t>
            </w:r>
          </w:p>
          <w:p w:rsidR="00000000" w:rsidP="00944584">
            <w:pPr>
              <w:pStyle w:val="ListBullet"/>
              <w:rPr>
                <w:lang w:val="en-NZ"/>
              </w:rPr>
            </w:pPr>
            <w:r w:rsidRPr="00944584">
              <w:t>technology skills to use communication devices and computerised equipment to research advanced specialist vehicle information</w:t>
            </w:r>
          </w:p>
        </w:tc>
      </w:tr>
      <w:tr w:rsidTr="007F2F70">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Required knowledge</w:t>
            </w:r>
          </w:p>
        </w:tc>
      </w:tr>
      <w:tr w:rsidTr="007F2F70">
        <w:tblPrEx>
          <w:tblW w:w="0" w:type="auto"/>
          <w:tblLayout w:type="fixed"/>
          <w:tblCellMar>
            <w:left w:w="62" w:type="dxa"/>
            <w:right w:w="62" w:type="dxa"/>
          </w:tblCellMar>
          <w:tblLook w:val="0000"/>
        </w:tblPrEx>
        <w:trPr>
          <w:trHeight w:val="68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ListBullet"/>
            </w:pPr>
            <w:r w:rsidRPr="00944584">
              <w:t>technical knowledge of motor vehicle:</w:t>
            </w:r>
          </w:p>
          <w:p w:rsidR="00000000" w:rsidRPr="00944584" w:rsidP="00944584">
            <w:pPr>
              <w:pStyle w:val="ListBullet2"/>
            </w:pPr>
            <w:r w:rsidRPr="00944584">
              <w:t>operating principles of paint preparation and refinishing process and techniques, including:</w:t>
            </w:r>
          </w:p>
          <w:p w:rsidR="00000000" w:rsidRPr="00944584" w:rsidP="00944584">
            <w:pPr>
              <w:pStyle w:val="ListBullet3"/>
            </w:pPr>
            <w:r w:rsidRPr="00944584">
              <w:t>colour matching</w:t>
            </w:r>
          </w:p>
          <w:p w:rsidR="00000000" w:rsidRPr="00944584" w:rsidP="00944584">
            <w:pPr>
              <w:pStyle w:val="ListBullet3"/>
            </w:pPr>
            <w:r w:rsidRPr="00944584">
              <w:t>imperfection identification</w:t>
            </w:r>
          </w:p>
          <w:p w:rsidR="00000000" w:rsidRPr="00944584" w:rsidP="00944584">
            <w:pPr>
              <w:pStyle w:val="ListBullet3"/>
            </w:pPr>
            <w:r w:rsidRPr="00944584">
              <w:t>paint products</w:t>
            </w:r>
          </w:p>
          <w:p w:rsidR="00000000" w:rsidRPr="00944584" w:rsidP="00944584">
            <w:pPr>
              <w:pStyle w:val="ListBullet2"/>
            </w:pPr>
            <w:r w:rsidRPr="00944584">
              <w:t>operating principles of vehicle airbags</w:t>
            </w:r>
          </w:p>
          <w:p w:rsidR="00000000" w:rsidRPr="00944584" w:rsidP="00944584">
            <w:pPr>
              <w:pStyle w:val="ListBullet2"/>
            </w:pPr>
            <w:r w:rsidRPr="00944584">
              <w:t>operating principles of vehicle structural repair and procedures, including:</w:t>
            </w:r>
          </w:p>
          <w:p w:rsidR="00000000" w:rsidRPr="00944584" w:rsidP="00944584">
            <w:pPr>
              <w:pStyle w:val="ListBullet3"/>
            </w:pPr>
            <w:r w:rsidRPr="00944584">
              <w:t>measuring and alignment systems</w:t>
            </w:r>
          </w:p>
          <w:p w:rsidR="00000000" w:rsidRPr="00944584" w:rsidP="00944584">
            <w:pPr>
              <w:pStyle w:val="ListBullet3"/>
            </w:pPr>
            <w:r w:rsidRPr="00944584">
              <w:t>trimming techniques</w:t>
            </w:r>
          </w:p>
          <w:p w:rsidR="00000000" w:rsidRPr="00944584" w:rsidP="00944584">
            <w:pPr>
              <w:pStyle w:val="ListBullet3"/>
            </w:pPr>
            <w:r w:rsidRPr="00944584">
              <w:t>welding, bonding and fastening methods and types</w:t>
            </w:r>
          </w:p>
          <w:p w:rsidR="00000000" w:rsidRPr="00944584" w:rsidP="00944584">
            <w:pPr>
              <w:pStyle w:val="ListBullet2"/>
            </w:pPr>
            <w:r w:rsidRPr="00944584">
              <w:t>operating principles of vehicle structure, including:</w:t>
            </w:r>
          </w:p>
          <w:p w:rsidR="00000000" w:rsidRPr="00944584" w:rsidP="00944584">
            <w:pPr>
              <w:pStyle w:val="ListBullet3"/>
            </w:pPr>
            <w:r w:rsidRPr="00944584">
              <w:t>alloys</w:t>
            </w:r>
          </w:p>
          <w:p w:rsidR="00000000" w:rsidRPr="00944584" w:rsidP="00944584">
            <w:pPr>
              <w:pStyle w:val="ListBullet3"/>
            </w:pPr>
            <w:r w:rsidRPr="00944584">
              <w:t>metals</w:t>
            </w:r>
          </w:p>
          <w:p w:rsidR="00000000" w:rsidRPr="00944584" w:rsidP="00944584">
            <w:pPr>
              <w:pStyle w:val="ListBullet3"/>
            </w:pPr>
            <w:r w:rsidRPr="00944584">
              <w:t>other m</w:t>
            </w:r>
            <w:r w:rsidRPr="00944584">
              <w:t>aterials</w:t>
            </w:r>
          </w:p>
          <w:p w:rsidR="00000000" w:rsidRPr="00944584" w:rsidP="00944584">
            <w:pPr>
              <w:pStyle w:val="ListBullet2"/>
            </w:pPr>
            <w:r w:rsidRPr="00944584">
              <w:t>paintwork and body, including:</w:t>
            </w:r>
          </w:p>
          <w:p w:rsidR="00000000" w:rsidRPr="00944584" w:rsidP="00944584">
            <w:pPr>
              <w:pStyle w:val="ListBullet3"/>
            </w:pPr>
            <w:r w:rsidRPr="00944584">
              <w:t>damage and faults</w:t>
            </w:r>
          </w:p>
          <w:p w:rsidR="00000000" w:rsidRPr="00944584" w:rsidP="00944584">
            <w:pPr>
              <w:pStyle w:val="ListBullet3"/>
            </w:pPr>
            <w:r w:rsidRPr="00944584">
              <w:t>dismantling and repair methods</w:t>
            </w:r>
          </w:p>
          <w:p w:rsidR="00000000" w:rsidRPr="00944584" w:rsidP="00944584">
            <w:pPr>
              <w:pStyle w:val="ListBullet"/>
            </w:pPr>
            <w:r w:rsidRPr="00944584">
              <w:t>technical knowledge relating to a specific vehicle type</w:t>
            </w:r>
          </w:p>
          <w:p w:rsidR="00000000" w:rsidRPr="00944584" w:rsidP="00944584">
            <w:pPr>
              <w:pStyle w:val="ListBullet"/>
            </w:pPr>
            <w:r w:rsidRPr="00944584">
              <w:t>technical knowledge of latest</w:t>
            </w:r>
            <w:r w:rsidRPr="00944584">
              <w:t xml:space="preserve"> technology relating to vehicle paintwork and body repair, including airbags, composite materials, high-strength steels, waterborne paints, and painting preparation and procedures</w:t>
            </w:r>
          </w:p>
          <w:p w:rsidR="00000000" w:rsidRPr="00944584" w:rsidP="00944584">
            <w:pPr>
              <w:pStyle w:val="ListBullet"/>
            </w:pPr>
            <w:r w:rsidRPr="00944584">
              <w:t>vehicle inspection and damage assessment procedures and methodologies, including repair set-up and dismantling procedures</w:t>
            </w:r>
          </w:p>
          <w:p w:rsidR="00000000" w:rsidRPr="00944584" w:rsidP="00944584">
            <w:pPr>
              <w:pStyle w:val="ListBullet"/>
            </w:pPr>
            <w:r w:rsidRPr="00944584">
              <w:t>current assessing and quoting methodologies</w:t>
            </w:r>
          </w:p>
          <w:p w:rsidR="00000000" w:rsidRPr="00944584" w:rsidP="00944584">
            <w:pPr>
              <w:pStyle w:val="ListBullet"/>
            </w:pPr>
            <w:r w:rsidRPr="00944584">
              <w:t>relevant automotive websites to locate current best practice and future trends information</w:t>
            </w:r>
          </w:p>
          <w:p w:rsidR="00000000" w:rsidRPr="00944584" w:rsidP="00944584">
            <w:pPr>
              <w:pStyle w:val="ListBullet"/>
            </w:pPr>
            <w:r w:rsidRPr="00944584">
              <w:t>general insurance industry knowledge, including relevant sections of:</w:t>
            </w:r>
          </w:p>
          <w:p w:rsidR="00000000" w:rsidRPr="00944584" w:rsidP="00944584">
            <w:pPr>
              <w:pStyle w:val="ListBullet2"/>
            </w:pPr>
            <w:r w:rsidRPr="00944584">
              <w:t>contract and insurance law</w:t>
            </w:r>
          </w:p>
          <w:p w:rsidR="00000000" w:rsidRPr="00944584" w:rsidP="00944584">
            <w:pPr>
              <w:pStyle w:val="ListBullet2"/>
            </w:pPr>
            <w:r w:rsidRPr="00944584">
              <w:t>Competition and Consumer Act</w:t>
            </w:r>
          </w:p>
          <w:p w:rsidR="00000000" w:rsidRPr="00944584" w:rsidP="00944584">
            <w:pPr>
              <w:pStyle w:val="ListBullet2"/>
            </w:pPr>
            <w:r w:rsidRPr="00944584">
              <w:t>Insurance Contracts Act</w:t>
            </w:r>
          </w:p>
          <w:p w:rsidR="00000000" w:rsidRPr="00944584" w:rsidP="00944584">
            <w:pPr>
              <w:pStyle w:val="ListBullet2"/>
            </w:pPr>
            <w:r w:rsidRPr="00944584">
              <w:t>intellectual property</w:t>
            </w:r>
          </w:p>
          <w:p w:rsidR="00000000" w:rsidRPr="00944584" w:rsidP="00944584">
            <w:pPr>
              <w:pStyle w:val="ListBullet2"/>
            </w:pPr>
            <w:r w:rsidRPr="00944584">
              <w:t>Motor Vehicle Insurance and Repair Industry Code of Conduct</w:t>
            </w:r>
          </w:p>
          <w:p w:rsidR="00000000" w:rsidRPr="00944584" w:rsidP="00944584">
            <w:pPr>
              <w:pStyle w:val="ListBullet2"/>
            </w:pPr>
            <w:r w:rsidRPr="00944584">
              <w:t>personal legal liabili</w:t>
            </w:r>
            <w:r w:rsidRPr="00944584">
              <w:t>ty</w:t>
            </w:r>
          </w:p>
          <w:p w:rsidR="00000000" w:rsidRPr="00944584" w:rsidP="00944584">
            <w:pPr>
              <w:pStyle w:val="ListBullet2"/>
            </w:pPr>
            <w:r w:rsidRPr="00944584">
              <w:t>privacy law</w:t>
            </w:r>
          </w:p>
          <w:p w:rsidR="00000000" w:rsidRPr="00944584" w:rsidP="00944584">
            <w:pPr>
              <w:pStyle w:val="ListBullet2"/>
            </w:pPr>
            <w:r w:rsidRPr="00944584">
              <w:t>State or Territory Fair Trading Act</w:t>
            </w:r>
          </w:p>
          <w:p w:rsidR="00000000" w:rsidRPr="00944584" w:rsidP="00944584">
            <w:pPr>
              <w:pStyle w:val="ListBullet"/>
            </w:pPr>
            <w:r w:rsidRPr="00944584">
              <w:t>methods of sourcing manufacturer and component supplier specifications, including workshop manuals and repair guides</w:t>
            </w:r>
          </w:p>
          <w:p w:rsidR="00000000" w:rsidRPr="00944584" w:rsidP="00944584">
            <w:pPr>
              <w:pStyle w:val="ListBullet"/>
            </w:pPr>
            <w:r w:rsidRPr="00944584">
              <w:t>applicable commonwealth, state or territory laws, regulations and standards relating to vehicle loss assessment and reporting requirements, including:</w:t>
            </w:r>
          </w:p>
          <w:p w:rsidR="00000000" w:rsidRPr="00944584" w:rsidP="00944584">
            <w:pPr>
              <w:pStyle w:val="ListBullet2"/>
            </w:pPr>
            <w:r w:rsidRPr="00944584">
              <w:t>Competition and Consumer Act</w:t>
            </w:r>
          </w:p>
          <w:p w:rsidR="00000000" w:rsidRPr="00944584" w:rsidP="00944584">
            <w:pPr>
              <w:pStyle w:val="ListBullet2"/>
            </w:pPr>
            <w:r w:rsidRPr="00944584">
              <w:t>copyright law</w:t>
            </w:r>
          </w:p>
          <w:p w:rsidR="00000000" w:rsidRPr="00944584" w:rsidP="00944584">
            <w:pPr>
              <w:pStyle w:val="ListBullet2"/>
            </w:pPr>
            <w:r w:rsidRPr="00944584">
              <w:t>environmental regulations</w:t>
            </w:r>
          </w:p>
          <w:p w:rsidR="00000000" w:rsidRPr="00944584" w:rsidP="00944584">
            <w:pPr>
              <w:pStyle w:val="ListBullet2"/>
            </w:pPr>
            <w:r w:rsidRPr="00944584">
              <w:t>legislation</w:t>
            </w:r>
          </w:p>
          <w:p w:rsidR="00000000" w:rsidRPr="00944584" w:rsidP="00944584">
            <w:pPr>
              <w:pStyle w:val="ListBullet2"/>
            </w:pPr>
            <w:r w:rsidRPr="00944584">
              <w:t>Workplace Health and Sa</w:t>
            </w:r>
            <w:r w:rsidRPr="00944584">
              <w:t>fety (WHS) Act</w:t>
            </w:r>
          </w:p>
          <w:p w:rsidR="00000000" w:rsidRPr="00944584" w:rsidP="00944584">
            <w:pPr>
              <w:pStyle w:val="ListBullet"/>
            </w:pPr>
            <w:r w:rsidRPr="00944584">
              <w:t>workplace policies and procedures relating to vehicle loss assessment and reporting requirements, including:</w:t>
            </w:r>
          </w:p>
          <w:p w:rsidR="00000000" w:rsidRPr="00944584" w:rsidP="00944584">
            <w:pPr>
              <w:pStyle w:val="ListBullet2"/>
            </w:pPr>
            <w:r w:rsidRPr="00944584">
              <w:t>quality requirements</w:t>
            </w:r>
          </w:p>
          <w:p w:rsidR="00000000" w:rsidRPr="00944584" w:rsidP="00944584">
            <w:pPr>
              <w:pStyle w:val="ListBullet2"/>
            </w:pPr>
            <w:r w:rsidRPr="00944584">
              <w:t>recording and reporting procedures</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10" w:name="O_522968"/>
      <w:bookmarkEnd w:id="10"/>
      <w:r w:rsidRPr="00944584">
        <w:t>Evidence Guide</w:t>
      </w:r>
    </w:p>
    <w:tbl>
      <w:tblPr>
        <w:tblW w:w="0" w:type="auto"/>
        <w:tblLayout w:type="fixed"/>
        <w:tblCellMar>
          <w:left w:w="62" w:type="dxa"/>
          <w:right w:w="62" w:type="dxa"/>
        </w:tblCellMar>
        <w:tblLook w:val="0000"/>
      </w:tblPr>
      <w:tblGrid>
        <w:gridCol w:w="2835"/>
        <w:gridCol w:w="5670"/>
      </w:tblGrid>
      <w:tr w:rsidTr="007F2F70">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Evidence Guide</w:t>
            </w:r>
          </w:p>
        </w:tc>
      </w:tr>
      <w:tr w:rsidTr="007F2F70">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t>The evidence guide provides advice on assessment and must be read in conjunction with the performance criteria, required skills and knowledge, range statement and the Assessment Guidelines for the Training Package.</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p>
        </w:tc>
      </w:tr>
      <w:tr w:rsidTr="007F2F70">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BodyText"/>
            </w:pPr>
            <w:r w:rsidRPr="00944584">
              <w:t>The evidence required to demonstrate competency in this unit must be relevant to workplace operations and satisfy all of the requirements of the performance criter</w:t>
            </w:r>
            <w:r w:rsidRPr="00944584">
              <w:t>ia and required skills and knowledge.</w:t>
            </w:r>
          </w:p>
          <w:p w:rsidR="00000000" w:rsidRPr="00944584" w:rsidP="00944584">
            <w:pPr>
              <w:pStyle w:val="BodyText"/>
            </w:pPr>
            <w:r w:rsidRPr="00944584">
              <w:t>A person who demonstrates competency in this unit must be able to:</w:t>
            </w:r>
          </w:p>
          <w:p w:rsidR="00000000" w:rsidRPr="00944584" w:rsidP="00944584">
            <w:pPr>
              <w:pStyle w:val="ListBullet"/>
            </w:pPr>
            <w:r w:rsidRPr="00944584">
              <w:t>apply automotive paintwork and body knowledge to loss assessment processes, procedures and policies</w:t>
            </w:r>
          </w:p>
          <w:p w:rsidR="00000000" w:rsidRPr="00944584" w:rsidP="00944584">
            <w:pPr>
              <w:pStyle w:val="ListBullet"/>
            </w:pPr>
            <w:r w:rsidRPr="00944584">
              <w:t>apply knowledge of latest automotive technology an</w:t>
            </w:r>
            <w:r w:rsidRPr="00944584">
              <w:t>d of specific vehicle types to loss assessment processes, procedures and policies</w:t>
            </w:r>
          </w:p>
          <w:p w:rsidR="00000000" w:rsidP="00944584">
            <w:pPr>
              <w:pStyle w:val="ListBullet"/>
              <w:rPr>
                <w:lang w:val="en-NZ"/>
              </w:rPr>
            </w:pPr>
            <w:r w:rsidRPr="00944584">
              <w:t>identify paint and body damage.</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BodyText"/>
            </w:pPr>
            <w:r w:rsidRPr="00944584">
              <w:t>Competency is to be assessed in the workplace or a simulated workplace environment that accurately reflects performance in a real workplace setting.</w:t>
            </w:r>
          </w:p>
          <w:p w:rsidR="00000000" w:rsidRPr="00944584" w:rsidP="00944584">
            <w:pPr>
              <w:pStyle w:val="BodyText"/>
            </w:pPr>
            <w:r w:rsidRPr="00944584">
              <w:t>Assessment is to occur:</w:t>
            </w:r>
          </w:p>
          <w:p w:rsidR="00000000" w:rsidRPr="00944584" w:rsidP="00944584">
            <w:pPr>
              <w:pStyle w:val="ListBullet"/>
            </w:pPr>
            <w:r w:rsidRPr="00944584">
              <w:t>using standard workplace practices and procedures</w:t>
            </w:r>
          </w:p>
          <w:p w:rsidR="00000000" w:rsidRPr="00944584" w:rsidP="00944584">
            <w:pPr>
              <w:pStyle w:val="ListBullet"/>
            </w:pPr>
            <w:r w:rsidRPr="00944584">
              <w:t>following safety requirements</w:t>
            </w:r>
          </w:p>
          <w:p w:rsidR="00000000" w:rsidRPr="00944584" w:rsidP="00944584">
            <w:pPr>
              <w:pStyle w:val="ListBullet"/>
            </w:pPr>
            <w:r w:rsidRPr="00944584">
              <w:t>ap</w:t>
            </w:r>
            <w:r w:rsidRPr="00944584">
              <w:t>plying environmental constraints.</w:t>
            </w:r>
          </w:p>
          <w:p w:rsidR="00000000" w:rsidRPr="00944584" w:rsidP="00944584">
            <w:pPr>
              <w:pStyle w:val="BodyText"/>
            </w:pPr>
            <w:r w:rsidRPr="00944584">
              <w:t>Assessment is to comply with relevant:</w:t>
            </w:r>
          </w:p>
          <w:p w:rsidR="00000000" w:rsidRPr="00944584" w:rsidP="00944584">
            <w:pPr>
              <w:pStyle w:val="ListBullet"/>
            </w:pPr>
            <w:r w:rsidRPr="00944584">
              <w:t>regulatory requirements</w:t>
            </w:r>
          </w:p>
          <w:p w:rsidR="00000000" w:rsidRPr="00944584" w:rsidP="00944584">
            <w:pPr>
              <w:pStyle w:val="ListBullet"/>
            </w:pPr>
            <w:r w:rsidRPr="00944584">
              <w:t>Australian standards</w:t>
            </w:r>
          </w:p>
          <w:p w:rsidR="00000000" w:rsidRPr="00944584" w:rsidP="00944584">
            <w:pPr>
              <w:pStyle w:val="ListBullet"/>
            </w:pPr>
            <w:r w:rsidRPr="00944584">
              <w:t>industry codes of practice.</w:t>
            </w:r>
          </w:p>
          <w:p w:rsidR="00000000" w:rsidRPr="00944584" w:rsidP="00944584">
            <w:pPr>
              <w:pStyle w:val="BodyText"/>
            </w:pPr>
            <w:r w:rsidRPr="00944584">
              <w:t xml:space="preserve">The following resources must be made available for the assessment of this unit: </w:t>
            </w:r>
          </w:p>
          <w:p w:rsidR="00000000" w:rsidRPr="00944584" w:rsidP="00944584">
            <w:pPr>
              <w:pStyle w:val="ListBullet"/>
            </w:pPr>
            <w:r w:rsidRPr="00944584">
              <w:t>a range of vehicles with pa</w:t>
            </w:r>
            <w:r w:rsidRPr="00944584">
              <w:t>int and body damage</w:t>
            </w:r>
          </w:p>
          <w:p w:rsidR="00000000" w:rsidRPr="00944584" w:rsidP="00944584">
            <w:pPr>
              <w:pStyle w:val="ListBullet"/>
            </w:pPr>
            <w:r w:rsidRPr="00944584">
              <w:t>relevant information, including manufacturer and component supplier specifications, workshop manuals and repair guides</w:t>
            </w:r>
          </w:p>
          <w:p w:rsidR="00000000" w:rsidRPr="00944584" w:rsidP="00944584">
            <w:pPr>
              <w:pStyle w:val="ListBullet"/>
            </w:pPr>
            <w:r w:rsidRPr="00944584">
              <w:t>relevant materials, resources and safety equipment</w:t>
            </w:r>
          </w:p>
          <w:p w:rsidR="00000000" w:rsidP="00944584">
            <w:pPr>
              <w:pStyle w:val="ListBullet"/>
              <w:rPr>
                <w:lang w:val="en-NZ"/>
              </w:rPr>
            </w:pPr>
            <w:r w:rsidRPr="00944584">
              <w:t>relevant WHS materials, including workshop WHS procedures.</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BodyText"/>
            </w:pPr>
            <w:r w:rsidRPr="00944584">
              <w:t>Assessment must satisfy the endorsed Assessment Guidelines of this Training Package.</w:t>
            </w:r>
          </w:p>
          <w:p w:rsidR="00000000" w:rsidRPr="00944584" w:rsidP="00944584">
            <w:pPr>
              <w:pStyle w:val="BodyText"/>
            </w:pPr>
            <w:r w:rsidRPr="00944584">
              <w:t>Assessment methods must confirm consistency and accuracy of performance (over time and in a range of workplace relevant contexts) together with the ap</w:t>
            </w:r>
            <w:r w:rsidRPr="00944584">
              <w:t>plication of required skills and knowledge.</w:t>
            </w:r>
          </w:p>
          <w:p w:rsidR="00000000" w:rsidRPr="00944584" w:rsidP="00944584">
            <w:pPr>
              <w:pStyle w:val="BodyText"/>
            </w:pPr>
            <w:r w:rsidRPr="00944584">
              <w:t>Assessment methods must be by direct observation of tasks and include questioning on required skills and knowledge to ensure correct interpretation and application.</w:t>
            </w:r>
          </w:p>
          <w:p w:rsidR="00000000" w:rsidRPr="00944584" w:rsidP="00944584">
            <w:pPr>
              <w:pStyle w:val="BodyText"/>
            </w:pPr>
            <w:r w:rsidRPr="00944584">
              <w:t>Competence in this unit may be assessed in conj</w:t>
            </w:r>
            <w:r w:rsidRPr="00944584">
              <w:t>unction with other units which together form part of a holistic work role.</w:t>
            </w:r>
          </w:p>
          <w:p w:rsidR="00000000" w:rsidRPr="00944584" w:rsidP="00944584">
            <w:pPr>
              <w:pStyle w:val="BodyText"/>
            </w:pPr>
            <w:r w:rsidRPr="00944584">
              <w:t>Where applicable, reasonable adjustment must be made to work environments and training situations to accommodate the needs of diverse clients.</w:t>
            </w:r>
          </w:p>
          <w:p w:rsidR="00000000" w:rsidRPr="00944584" w:rsidP="00944584">
            <w:pPr>
              <w:pStyle w:val="BodyText"/>
            </w:pPr>
            <w:r w:rsidRPr="00944584">
              <w:t>Assessment processes and techniques mu</w:t>
            </w:r>
            <w:r w:rsidRPr="00944584">
              <w:t>st be culturally sensitive and appropriate to the language, literacy and numeracy capacity of the candidate and the work being performed.</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11" w:name="O_522967"/>
      <w:bookmarkEnd w:id="11"/>
      <w:r w:rsidRPr="00944584">
        <w:t>Range Statement</w:t>
      </w:r>
    </w:p>
    <w:tbl>
      <w:tblPr>
        <w:tblW w:w="0" w:type="auto"/>
        <w:tblLayout w:type="fixed"/>
        <w:tblCellMar>
          <w:left w:w="62" w:type="dxa"/>
          <w:right w:w="62" w:type="dxa"/>
        </w:tblCellMar>
        <w:tblLook w:val="0000"/>
      </w:tblPr>
      <w:tblGrid>
        <w:gridCol w:w="2835"/>
        <w:gridCol w:w="5670"/>
      </w:tblGrid>
      <w:tr w:rsidTr="007F2F70">
        <w:tblPrEx>
          <w:tblW w:w="0" w:type="auto"/>
          <w:tblLayout w:type="fixed"/>
          <w:tblCellMar>
            <w:left w:w="62" w:type="dxa"/>
            <w:right w:w="62" w:type="dxa"/>
          </w:tblCellMar>
          <w:tblLook w:val="0000"/>
        </w:tblPrEx>
        <w:trPr>
          <w:trHeight w:val="326"/>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SpecialBold"/>
              </w:rPr>
              <w:t>Range Statement</w:t>
            </w:r>
          </w:p>
        </w:tc>
      </w:tr>
      <w:tr w:rsidTr="007F2F70">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t>The range statement relates to the unit of competency as a whole.  It allows for different work environments and situations that may affect performance.  Bold italicised wording, in the performance criteria, is detailed below.  Essential operating conditio</w:t>
            </w:r>
            <w:r w:rsidRPr="00944584">
              <w:t>ns that may be present with training and assessment (depending on the work situation, needs of the candidate, accessibility of the item, and local industry and regional contexts) may also be included.</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Paint preparation, application</w:t>
            </w:r>
            <w:r w:rsidRPr="0094458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colour m</w:t>
            </w:r>
            <w:r w:rsidRPr="00944584">
              <w:t>atching</w:t>
            </w:r>
          </w:p>
          <w:p w:rsidR="00000000" w:rsidRPr="00944584" w:rsidP="00944584">
            <w:pPr>
              <w:pStyle w:val="ListBullet"/>
            </w:pPr>
            <w:r w:rsidRPr="00944584">
              <w:t>dent filling</w:t>
            </w:r>
          </w:p>
          <w:p w:rsidR="00000000" w:rsidRPr="00944584" w:rsidP="00944584">
            <w:pPr>
              <w:pStyle w:val="ListBullet"/>
            </w:pPr>
            <w:r w:rsidRPr="00944584">
              <w:t>elcometer</w:t>
            </w:r>
          </w:p>
          <w:p w:rsidR="00000000" w:rsidRPr="00944584" w:rsidP="00944584">
            <w:pPr>
              <w:pStyle w:val="ListBullet"/>
            </w:pPr>
            <w:r w:rsidRPr="00944584">
              <w:t>paint code list</w:t>
            </w:r>
          </w:p>
          <w:p w:rsidR="00000000" w:rsidRPr="00944584" w:rsidP="00944584">
            <w:pPr>
              <w:pStyle w:val="ListBullet"/>
            </w:pPr>
            <w:r w:rsidRPr="00944584">
              <w:t>paint mixing</w:t>
            </w:r>
          </w:p>
          <w:p w:rsidR="00000000" w:rsidRPr="00944584" w:rsidP="00944584">
            <w:pPr>
              <w:pStyle w:val="ListBullet"/>
            </w:pPr>
            <w:r w:rsidRPr="00944584">
              <w:t>masking</w:t>
            </w:r>
          </w:p>
          <w:p w:rsidR="00000000" w:rsidRPr="00944584" w:rsidP="00944584">
            <w:pPr>
              <w:pStyle w:val="ListBullet"/>
            </w:pPr>
            <w:r w:rsidRPr="00944584">
              <w:t>surface preparation, including:</w:t>
            </w:r>
          </w:p>
          <w:p w:rsidR="00000000" w:rsidRPr="00944584" w:rsidP="00944584">
            <w:pPr>
              <w:pStyle w:val="ListBullet2"/>
            </w:pPr>
            <w:r w:rsidRPr="00944584">
              <w:t>sanding</w:t>
            </w:r>
          </w:p>
          <w:p w:rsidR="00000000" w:rsidP="00944584">
            <w:pPr>
              <w:pStyle w:val="ListBullet2"/>
              <w:rPr>
                <w:lang w:val="en-NZ"/>
              </w:rPr>
            </w:pPr>
            <w:r w:rsidRPr="00944584">
              <w:t>degreasing.</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Paint products</w:t>
            </w:r>
            <w:r w:rsidRPr="0094458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acrylic enamel</w:t>
            </w:r>
          </w:p>
          <w:p w:rsidR="00000000" w:rsidRPr="00944584" w:rsidP="00944584">
            <w:pPr>
              <w:pStyle w:val="ListBullet"/>
            </w:pPr>
            <w:r w:rsidRPr="00944584">
              <w:t>air dry enamel</w:t>
            </w:r>
          </w:p>
          <w:p w:rsidR="00000000" w:rsidRPr="00944584" w:rsidP="00944584">
            <w:pPr>
              <w:pStyle w:val="ListBullet"/>
            </w:pPr>
            <w:r w:rsidRPr="00944584">
              <w:t>clear over base (COB)</w:t>
            </w:r>
          </w:p>
          <w:p w:rsidR="00000000" w:rsidRPr="00944584" w:rsidP="00944584">
            <w:pPr>
              <w:pStyle w:val="ListBullet"/>
            </w:pPr>
            <w:r w:rsidRPr="00944584">
              <w:t>fillers</w:t>
            </w:r>
          </w:p>
          <w:p w:rsidR="00000000" w:rsidRPr="00944584" w:rsidP="00944584">
            <w:pPr>
              <w:pStyle w:val="ListBullet"/>
            </w:pPr>
            <w:r w:rsidRPr="00944584">
              <w:t>multi-layer</w:t>
            </w:r>
          </w:p>
          <w:p w:rsidR="00000000" w:rsidRPr="00944584" w:rsidP="00944584">
            <w:pPr>
              <w:pStyle w:val="ListBullet"/>
            </w:pPr>
            <w:r w:rsidRPr="00944584">
              <w:t>pearls</w:t>
            </w:r>
          </w:p>
          <w:p w:rsidR="00000000" w:rsidRPr="00944584" w:rsidP="00944584">
            <w:pPr>
              <w:pStyle w:val="ListBullet"/>
            </w:pPr>
            <w:r w:rsidRPr="00944584">
              <w:t>polyurethane</w:t>
            </w:r>
          </w:p>
          <w:p w:rsidR="00000000" w:rsidRPr="00944584" w:rsidP="00944584">
            <w:pPr>
              <w:pStyle w:val="ListBullet"/>
            </w:pPr>
            <w:r w:rsidRPr="00944584">
              <w:t>special effects</w:t>
            </w:r>
          </w:p>
          <w:p w:rsidR="00000000" w:rsidRPr="00944584" w:rsidP="00944584">
            <w:pPr>
              <w:pStyle w:val="ListBullet"/>
            </w:pPr>
            <w:r w:rsidRPr="00944584">
              <w:t>two-pack paint</w:t>
            </w:r>
          </w:p>
          <w:p w:rsidR="00000000" w:rsidP="00944584">
            <w:pPr>
              <w:pStyle w:val="ListBullet"/>
              <w:rPr>
                <w:lang w:val="en-NZ"/>
              </w:rPr>
            </w:pPr>
            <w:r w:rsidRPr="00944584">
              <w:t>waterborne paint.</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Vehicle structure</w:t>
            </w:r>
            <w:r w:rsidRPr="0094458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alloys</w:t>
            </w:r>
          </w:p>
          <w:p w:rsidR="00000000" w:rsidRPr="00944584" w:rsidP="00944584">
            <w:pPr>
              <w:pStyle w:val="ListBullet"/>
            </w:pPr>
            <w:r w:rsidRPr="00944584">
              <w:t>collision energy management</w:t>
            </w:r>
          </w:p>
          <w:p w:rsidR="00000000" w:rsidRPr="00944584" w:rsidP="00944584">
            <w:pPr>
              <w:pStyle w:val="ListBullet"/>
            </w:pPr>
            <w:r w:rsidRPr="00944584">
              <w:t>composite materials</w:t>
            </w:r>
          </w:p>
          <w:p w:rsidR="00000000" w:rsidRPr="00944584" w:rsidP="00944584">
            <w:pPr>
              <w:pStyle w:val="ListBullet"/>
            </w:pPr>
            <w:r w:rsidRPr="00944584">
              <w:t>glass components</w:t>
            </w:r>
          </w:p>
          <w:p w:rsidR="00000000" w:rsidRPr="00944584" w:rsidP="00944584">
            <w:pPr>
              <w:pStyle w:val="ListBullet"/>
            </w:pPr>
            <w:r w:rsidRPr="00944584">
              <w:t>metals</w:t>
            </w:r>
          </w:p>
          <w:p w:rsidR="00000000" w:rsidRPr="00944584" w:rsidP="00944584">
            <w:pPr>
              <w:pStyle w:val="ListBullet"/>
            </w:pPr>
            <w:r w:rsidRPr="00944584">
              <w:t>plastics</w:t>
            </w:r>
          </w:p>
          <w:p w:rsidR="00000000" w:rsidP="00944584">
            <w:pPr>
              <w:pStyle w:val="ListBullet"/>
              <w:rPr>
                <w:lang w:val="en-NZ"/>
              </w:rPr>
            </w:pPr>
            <w:r w:rsidRPr="00944584">
              <w:t>vehicle structural integrity and component interrelationship.</w:t>
            </w:r>
          </w:p>
        </w:tc>
      </w:tr>
      <w:tr w:rsidTr="007F2F70">
        <w:tblPrEx>
          <w:tblW w:w="0" w:type="auto"/>
          <w:tblLayout w:type="fixed"/>
          <w:tblCellMar>
            <w:left w:w="62" w:type="dxa"/>
            <w:right w:w="62" w:type="dxa"/>
          </w:tblCellMar>
          <w:tblLook w:val="0000"/>
        </w:tblPrEx>
        <w:trPr>
          <w:trHeight w:val="3185"/>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 xml:space="preserve">SRS </w:t>
            </w:r>
            <w:r w:rsidRPr="00944584">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airbag systems, including:</w:t>
            </w:r>
          </w:p>
          <w:p w:rsidR="00000000" w:rsidRPr="00944584" w:rsidP="00944584">
            <w:pPr>
              <w:pStyle w:val="ListBullet2"/>
            </w:pPr>
            <w:r w:rsidRPr="00944584">
              <w:t>console</w:t>
            </w:r>
          </w:p>
          <w:p w:rsidR="00000000" w:rsidRPr="00944584" w:rsidP="00944584">
            <w:pPr>
              <w:pStyle w:val="ListBullet2"/>
            </w:pPr>
            <w:r w:rsidRPr="00944584">
              <w:t>curtain</w:t>
            </w:r>
          </w:p>
          <w:p w:rsidR="00000000" w:rsidRPr="00944584" w:rsidP="00944584">
            <w:pPr>
              <w:pStyle w:val="ListBullet2"/>
            </w:pPr>
            <w:r w:rsidRPr="00944584">
              <w:t>dash</w:t>
            </w:r>
          </w:p>
          <w:p w:rsidR="00000000" w:rsidRPr="00944584" w:rsidP="00944584">
            <w:pPr>
              <w:pStyle w:val="ListBullet2"/>
            </w:pPr>
            <w:r w:rsidRPr="00944584">
              <w:t>knee</w:t>
            </w:r>
          </w:p>
          <w:p w:rsidR="00000000" w:rsidRPr="00944584" w:rsidP="00944584">
            <w:pPr>
              <w:pStyle w:val="ListBullet2"/>
            </w:pPr>
            <w:r w:rsidRPr="00944584">
              <w:t>pillar</w:t>
            </w:r>
          </w:p>
          <w:p w:rsidR="00000000" w:rsidRPr="00944584" w:rsidP="00944584">
            <w:pPr>
              <w:pStyle w:val="ListBullet2"/>
            </w:pPr>
            <w:r w:rsidRPr="00944584">
              <w:t>seat</w:t>
            </w:r>
          </w:p>
          <w:p w:rsidR="00000000" w:rsidRPr="00944584" w:rsidP="00944584">
            <w:pPr>
              <w:pStyle w:val="ListBullet2"/>
            </w:pPr>
            <w:r w:rsidRPr="00944584">
              <w:t>side</w:t>
            </w:r>
          </w:p>
          <w:p w:rsidR="00000000" w:rsidRPr="00944584" w:rsidP="00944584">
            <w:pPr>
              <w:pStyle w:val="ListBullet2"/>
            </w:pPr>
            <w:r w:rsidRPr="00944584">
              <w:t>steering wheel</w:t>
            </w:r>
          </w:p>
          <w:p w:rsidR="00000000" w:rsidP="00944584">
            <w:pPr>
              <w:pStyle w:val="ListBullet"/>
              <w:rPr>
                <w:lang w:val="en-NZ"/>
              </w:rPr>
            </w:pPr>
            <w:r w:rsidRPr="00944584">
              <w:t>seat belt tensioners.</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Vehicle body repair procedures</w:t>
            </w:r>
            <w:r w:rsidRPr="0094458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alignment systems</w:t>
            </w:r>
          </w:p>
          <w:p w:rsidR="00000000" w:rsidRPr="00944584" w:rsidP="00944584">
            <w:pPr>
              <w:pStyle w:val="ListBullet"/>
            </w:pPr>
            <w:r w:rsidRPr="00944584">
              <w:t>measuring systems</w:t>
            </w:r>
          </w:p>
          <w:p w:rsidR="00000000" w:rsidRPr="00944584" w:rsidP="00944584">
            <w:pPr>
              <w:pStyle w:val="ListBullet"/>
            </w:pPr>
            <w:r w:rsidRPr="00944584">
              <w:t>methods and types of:</w:t>
            </w:r>
          </w:p>
          <w:p w:rsidR="00000000" w:rsidRPr="00944584" w:rsidP="00944584">
            <w:pPr>
              <w:pStyle w:val="ListBullet2"/>
            </w:pPr>
            <w:r w:rsidRPr="00944584">
              <w:t>bonding</w:t>
            </w:r>
          </w:p>
          <w:p w:rsidR="00000000" w:rsidRPr="00944584" w:rsidP="00944584">
            <w:pPr>
              <w:pStyle w:val="ListBullet2"/>
            </w:pPr>
            <w:r w:rsidRPr="00944584">
              <w:t>fastening</w:t>
            </w:r>
          </w:p>
          <w:p w:rsidR="00000000" w:rsidRPr="00944584" w:rsidP="00944584">
            <w:pPr>
              <w:pStyle w:val="ListBullet2"/>
            </w:pPr>
            <w:r w:rsidRPr="00944584">
              <w:t>welding</w:t>
            </w:r>
          </w:p>
          <w:p w:rsidR="00000000" w:rsidP="00944584">
            <w:pPr>
              <w:pStyle w:val="ListBullet"/>
              <w:rPr>
                <w:lang w:val="en-NZ"/>
              </w:rPr>
            </w:pPr>
            <w:r w:rsidRPr="00944584">
              <w:t>trimming techniques.</w:t>
            </w:r>
          </w:p>
        </w:tc>
      </w:tr>
      <w:tr w:rsidTr="007F2F70">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Specific vehicle types</w:t>
            </w:r>
            <w:r w:rsidRPr="0094458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agricultural and plant equipment</w:t>
            </w:r>
          </w:p>
          <w:p w:rsidR="00000000" w:rsidRPr="00944584" w:rsidP="00944584">
            <w:pPr>
              <w:pStyle w:val="ListBullet"/>
            </w:pPr>
            <w:r w:rsidRPr="00944584">
              <w:t>heavy vehicles</w:t>
            </w:r>
          </w:p>
          <w:p w:rsidR="00000000" w:rsidRPr="00944584" w:rsidP="00944584">
            <w:pPr>
              <w:pStyle w:val="ListBullet"/>
            </w:pPr>
            <w:r w:rsidRPr="00944584">
              <w:t>commercial vehicles</w:t>
            </w:r>
          </w:p>
          <w:p w:rsidR="00000000" w:rsidRPr="00944584" w:rsidP="00944584">
            <w:pPr>
              <w:pStyle w:val="ListBullet"/>
            </w:pPr>
            <w:r w:rsidRPr="00944584">
              <w:t>light vehicles</w:t>
            </w:r>
          </w:p>
          <w:p w:rsidR="00000000" w:rsidRPr="00944584" w:rsidP="00944584">
            <w:pPr>
              <w:pStyle w:val="ListBullet"/>
            </w:pPr>
            <w:r w:rsidRPr="00944584">
              <w:t>motorcycles</w:t>
            </w:r>
          </w:p>
          <w:p w:rsidR="00000000" w:rsidP="00944584">
            <w:pPr>
              <w:pStyle w:val="ListBullet"/>
              <w:rPr>
                <w:lang w:val="en-NZ"/>
              </w:rPr>
            </w:pPr>
            <w:r w:rsidRPr="00944584">
              <w:t>recreational vehicles.</w:t>
            </w:r>
          </w:p>
        </w:tc>
      </w:tr>
      <w:tr w:rsidTr="007F2F70">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Latest technology</w:t>
            </w:r>
            <w:r w:rsidRPr="0094458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alloy steel technology</w:t>
            </w:r>
          </w:p>
          <w:p w:rsidR="00000000" w:rsidRPr="00944584" w:rsidP="00944584">
            <w:pPr>
              <w:pStyle w:val="ListBullet"/>
            </w:pPr>
            <w:r w:rsidRPr="00944584">
              <w:t>composites materials</w:t>
            </w:r>
          </w:p>
          <w:p w:rsidR="00000000" w:rsidRPr="00944584" w:rsidP="00944584">
            <w:pPr>
              <w:pStyle w:val="ListBullet"/>
            </w:pPr>
            <w:r w:rsidRPr="00944584">
              <w:t>el</w:t>
            </w:r>
            <w:r w:rsidRPr="00944584">
              <w:t>ectric and fuel isolating systems</w:t>
            </w:r>
          </w:p>
          <w:p w:rsidR="00000000" w:rsidRPr="00944584" w:rsidP="00944584">
            <w:pPr>
              <w:pStyle w:val="ListBullet"/>
            </w:pPr>
            <w:r w:rsidRPr="00944584">
              <w:t>high strength steels</w:t>
            </w:r>
          </w:p>
          <w:p w:rsidR="00000000" w:rsidP="00944584">
            <w:pPr>
              <w:pStyle w:val="ListBullet"/>
              <w:rPr>
                <w:lang w:val="en-NZ"/>
              </w:rPr>
            </w:pPr>
            <w:r w:rsidRPr="00944584">
              <w:t>painting preparation and procedures.</w:t>
            </w:r>
          </w:p>
        </w:tc>
      </w:tr>
      <w:tr w:rsidTr="007F2F70">
        <w:tblPrEx>
          <w:tblW w:w="0" w:type="auto"/>
          <w:tblLayout w:type="fixed"/>
          <w:tblCellMar>
            <w:left w:w="62" w:type="dxa"/>
            <w:right w:w="62" w:type="dxa"/>
          </w:tblCellMar>
          <w:tblLook w:val="0000"/>
        </w:tblPrEx>
        <w:trPr>
          <w:trHeight w:val="188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584">
            <w:pPr>
              <w:pStyle w:val="BodyText"/>
              <w:rPr>
                <w:lang w:val="en-NZ"/>
              </w:rPr>
            </w:pPr>
            <w:r w:rsidRPr="00944584">
              <w:rPr>
                <w:rStyle w:val="BoldandItalics"/>
              </w:rPr>
              <w:t xml:space="preserve">Research techniques </w:t>
            </w:r>
            <w:r w:rsidRPr="00944584">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584" w:rsidP="00944584">
            <w:pPr>
              <w:pStyle w:val="ListBullet"/>
            </w:pPr>
            <w:r w:rsidRPr="00944584">
              <w:t>internet</w:t>
            </w:r>
          </w:p>
          <w:p w:rsidR="00000000" w:rsidRPr="00944584" w:rsidP="00944584">
            <w:pPr>
              <w:pStyle w:val="ListBullet"/>
            </w:pPr>
            <w:r w:rsidRPr="00944584">
              <w:t>reference material including:</w:t>
            </w:r>
          </w:p>
          <w:p w:rsidR="00000000" w:rsidRPr="00944584" w:rsidP="00944584">
            <w:pPr>
              <w:pStyle w:val="ListBullet2"/>
            </w:pPr>
            <w:r w:rsidRPr="00944584">
              <w:t>paint code list</w:t>
            </w:r>
          </w:p>
          <w:p w:rsidR="00000000" w:rsidRPr="00944584" w:rsidP="00944584">
            <w:pPr>
              <w:pStyle w:val="ListBullet2"/>
            </w:pPr>
            <w:r w:rsidRPr="00944584">
              <w:t>repair guides</w:t>
            </w:r>
          </w:p>
          <w:p w:rsidR="00000000" w:rsidRPr="00944584" w:rsidP="00944584">
            <w:pPr>
              <w:pStyle w:val="ListBullet2"/>
            </w:pPr>
            <w:r w:rsidRPr="00944584">
              <w:t>workshop manuals</w:t>
            </w:r>
          </w:p>
          <w:p w:rsidR="00000000" w:rsidRPr="00944584" w:rsidP="00944584">
            <w:pPr>
              <w:pStyle w:val="ListBullet"/>
            </w:pPr>
            <w:r w:rsidRPr="00944584">
              <w:t>subject matter experts.</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12" w:name="O_522966"/>
      <w:bookmarkEnd w:id="12"/>
      <w:r w:rsidRPr="00944584">
        <w:t>Unit Sector(s)</w:t>
      </w:r>
    </w:p>
    <w:tbl>
      <w:tblPr>
        <w:tblW w:w="0" w:type="auto"/>
        <w:tblLayout w:type="fixed"/>
        <w:tblCellMar>
          <w:left w:w="62" w:type="dxa"/>
          <w:right w:w="62" w:type="dxa"/>
        </w:tblCellMar>
        <w:tblLook w:val="0000"/>
      </w:tblPr>
      <w:tblGrid>
        <w:gridCol w:w="2835"/>
        <w:gridCol w:w="5670"/>
      </w:tblGrid>
      <w:tr w:rsidTr="00944584">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t>Vehicle Body</w:t>
            </w:r>
          </w:p>
        </w:tc>
      </w:tr>
      <w:tr w:rsidTr="0094458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84">
            <w:pPr>
              <w:pStyle w:val="BodyText"/>
              <w:rPr>
                <w:lang w:val="en-NZ"/>
              </w:rPr>
            </w:pPr>
            <w:r w:rsidRPr="00944584">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84" w:rsidP="00944584">
            <w:pPr>
              <w:pStyle w:val="BodyText"/>
            </w:pPr>
            <w:r w:rsidRPr="00944584">
              <w:t>Loss Assessment or Repair Quoting</w:t>
            </w:r>
          </w:p>
        </w:tc>
      </w:tr>
    </w:tbl>
    <w:p w:rsidR="00000000" w:rsidRPr="00944584" w:rsidP="00944584">
      <w:pPr>
        <w:pStyle w:val="BodyText"/>
      </w:pPr>
    </w:p>
    <w:p w:rsidR="00000000" w:rsidRPr="00944584" w:rsidP="00944584">
      <w:pPr>
        <w:pStyle w:val="AllowPageBreak"/>
      </w:pPr>
    </w:p>
    <w:p w:rsidR="00000000" w:rsidRPr="00944584" w:rsidP="00944584">
      <w:pPr>
        <w:pStyle w:val="Heading1"/>
      </w:pPr>
      <w:bookmarkStart w:id="13" w:name="O_522965"/>
      <w:bookmarkEnd w:id="13"/>
      <w:r w:rsidRPr="00944584">
        <w:t>Custom Content Section</w:t>
      </w:r>
    </w:p>
    <w:p w:rsidR="00000000" w:rsidRPr="00944584" w:rsidP="00944584">
      <w:pPr>
        <w:pStyle w:val="BodyText"/>
      </w:pPr>
      <w:r w:rsidRPr="00944584">
        <w:t>Not applicable.</w:t>
      </w:r>
    </w:p>
    <w:p w:rsidR="00000000" w:rsidRPr="00944584" w:rsidP="00944584"/>
    <w:sectPr w:rsidSect="00944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84" w:rsidRPr="007F2F70" w:rsidP="007F2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70" w:rsidP="00944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F2F70" w:rsidP="009445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F2F70" w:rsidP="00944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84" w:rsidRPr="007F2F70" w:rsidP="007F2F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70" w:rsidRPr="002D2AF8" w:rsidP="00944584">
    <w:pPr>
      <w:pStyle w:val="Header"/>
      <w:framePr w:wrap="around"/>
    </w:pPr>
    <w:r>
      <w:fldChar w:fldCharType="begin"/>
    </w:r>
    <w:r>
      <w:instrText xml:space="preserve"> TITLE   \* MERGEFORMAT </w:instrText>
    </w:r>
    <w:r>
      <w:fldChar w:fldCharType="separate"/>
    </w:r>
    <w:r>
      <w:t>AURVNA4008 Apply automotive body and paint knowledge to vehicle loss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F2F70" w:rsidP="00944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07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24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E7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584"/>
    <w:pPr>
      <w:spacing w:before="360" w:after="60"/>
      <w:outlineLvl w:val="0"/>
    </w:pPr>
    <w:rPr>
      <w:sz w:val="32"/>
    </w:rPr>
  </w:style>
  <w:style w:type="paragraph" w:styleId="Heading2">
    <w:name w:val="heading 2"/>
    <w:basedOn w:val="HeadingBase"/>
    <w:next w:val="BodyText"/>
    <w:link w:val="Heading2Char"/>
    <w:qFormat/>
    <w:rsid w:val="00944584"/>
    <w:pPr>
      <w:keepLines/>
      <w:spacing w:before="240" w:after="120"/>
      <w:outlineLvl w:val="1"/>
    </w:pPr>
    <w:rPr>
      <w:sz w:val="28"/>
      <w:szCs w:val="40"/>
    </w:rPr>
  </w:style>
  <w:style w:type="paragraph" w:styleId="Heading3">
    <w:name w:val="heading 3"/>
    <w:basedOn w:val="HeadingBase"/>
    <w:next w:val="BodyText"/>
    <w:link w:val="Heading3Char"/>
    <w:qFormat/>
    <w:rsid w:val="00944584"/>
    <w:pPr>
      <w:spacing w:before="180" w:after="120"/>
      <w:outlineLvl w:val="2"/>
    </w:pPr>
    <w:rPr>
      <w:spacing w:val="-10"/>
      <w:kern w:val="32"/>
    </w:rPr>
  </w:style>
  <w:style w:type="paragraph" w:styleId="Heading4">
    <w:name w:val="heading 4"/>
    <w:basedOn w:val="HeadingBase"/>
    <w:next w:val="BodyText"/>
    <w:link w:val="Heading4Char"/>
    <w:qFormat/>
    <w:rsid w:val="00944584"/>
    <w:pPr>
      <w:spacing w:before="160" w:after="120"/>
      <w:outlineLvl w:val="3"/>
    </w:pPr>
    <w:rPr>
      <w:sz w:val="22"/>
    </w:rPr>
  </w:style>
  <w:style w:type="paragraph" w:styleId="Heading5">
    <w:name w:val="heading 5"/>
    <w:basedOn w:val="HeadingBase"/>
    <w:next w:val="Normal"/>
    <w:link w:val="Heading5Char"/>
    <w:qFormat/>
    <w:rsid w:val="00944584"/>
    <w:pPr>
      <w:spacing w:before="80"/>
      <w:outlineLvl w:val="4"/>
    </w:pPr>
    <w:rPr>
      <w:color w:val="918585"/>
      <w:sz w:val="20"/>
    </w:rPr>
  </w:style>
  <w:style w:type="paragraph" w:styleId="Heading6">
    <w:name w:val="heading 6"/>
    <w:basedOn w:val="HeadingBase"/>
    <w:next w:val="Normal"/>
    <w:link w:val="Heading6Char"/>
    <w:qFormat/>
    <w:rsid w:val="00944584"/>
    <w:pPr>
      <w:spacing w:before="60"/>
      <w:outlineLvl w:val="5"/>
    </w:pPr>
    <w:rPr>
      <w:color w:val="918585"/>
      <w:sz w:val="20"/>
    </w:rPr>
  </w:style>
  <w:style w:type="paragraph" w:styleId="Heading7">
    <w:name w:val="heading 7"/>
    <w:basedOn w:val="Normal"/>
    <w:next w:val="Normal"/>
    <w:link w:val="Heading7Char"/>
    <w:qFormat/>
    <w:rsid w:val="00944584"/>
    <w:pPr>
      <w:ind w:left="720"/>
      <w:outlineLvl w:val="6"/>
    </w:pPr>
    <w:rPr>
      <w:i/>
    </w:rPr>
  </w:style>
  <w:style w:type="paragraph" w:styleId="Heading8">
    <w:name w:val="heading 8"/>
    <w:basedOn w:val="Normal"/>
    <w:next w:val="Normal"/>
    <w:link w:val="Heading8Char"/>
    <w:qFormat/>
    <w:rsid w:val="00944584"/>
    <w:pPr>
      <w:ind w:left="720"/>
      <w:outlineLvl w:val="7"/>
    </w:pPr>
    <w:rPr>
      <w:i/>
    </w:rPr>
  </w:style>
  <w:style w:type="paragraph" w:styleId="Heading9">
    <w:name w:val="heading 9"/>
    <w:basedOn w:val="Normal"/>
    <w:next w:val="Normal"/>
    <w:link w:val="Heading9Char"/>
    <w:qFormat/>
    <w:rsid w:val="00944584"/>
    <w:pPr>
      <w:ind w:left="720"/>
      <w:outlineLvl w:val="8"/>
    </w:pPr>
    <w:rPr>
      <w:i/>
    </w:rPr>
  </w:style>
  <w:style w:type="character" w:default="1" w:styleId="DefaultParagraphFont">
    <w:name w:val="Default Paragraph Font"/>
    <w:uiPriority w:val="1"/>
    <w:unhideWhenUsed/>
    <w:rsid w:val="00944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584"/>
  </w:style>
  <w:style w:type="character" w:customStyle="1" w:styleId="Heading1Char">
    <w:name w:val="Heading 1 Char"/>
    <w:basedOn w:val="DefaultParagraphFont"/>
    <w:link w:val="Heading1"/>
    <w:rsid w:val="00944584"/>
    <w:rPr>
      <w:rFonts w:ascii="Times New Roman" w:eastAsia="Times New Roman" w:hAnsi="Times New Roman" w:cs="Times New Roman"/>
      <w:b/>
      <w:sz w:val="32"/>
      <w:szCs w:val="20"/>
      <w:lang w:eastAsia="en-US"/>
    </w:rPr>
  </w:style>
  <w:style w:type="paragraph" w:styleId="BodyText">
    <w:name w:val="Body Text"/>
    <w:basedOn w:val="Normal"/>
    <w:link w:val="BodyTextChar"/>
    <w:rsid w:val="00944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584"/>
    <w:rPr>
      <w:rFonts w:ascii="Times New Roman" w:eastAsia="Times New Roman" w:hAnsi="Times New Roman" w:cs="Times New Roman"/>
      <w:sz w:val="24"/>
      <w:lang w:eastAsia="en-US"/>
    </w:rPr>
  </w:style>
  <w:style w:type="paragraph" w:styleId="List">
    <w:name w:val="List"/>
    <w:basedOn w:val="BodyText"/>
    <w:next w:val="BodyText"/>
    <w:rsid w:val="00944584"/>
    <w:pPr>
      <w:tabs>
        <w:tab w:val="left" w:pos="340"/>
      </w:tabs>
      <w:spacing w:before="60" w:after="60"/>
      <w:ind w:left="340" w:hanging="340"/>
    </w:pPr>
  </w:style>
  <w:style w:type="paragraph" w:styleId="ListBullet">
    <w:name w:val="List Bullet"/>
    <w:basedOn w:val="List"/>
    <w:rsid w:val="00944584"/>
    <w:pPr>
      <w:numPr>
        <w:numId w:val="14"/>
      </w:numPr>
      <w:tabs>
        <w:tab w:val="clear" w:pos="340"/>
      </w:tabs>
      <w:spacing w:before="40" w:after="40"/>
    </w:pPr>
  </w:style>
  <w:style w:type="character" w:customStyle="1" w:styleId="SpecialBold">
    <w:name w:val="Special Bold"/>
    <w:basedOn w:val="DefaultParagraphFont"/>
    <w:rsid w:val="00944584"/>
    <w:rPr>
      <w:b/>
      <w:spacing w:val="0"/>
    </w:rPr>
  </w:style>
  <w:style w:type="paragraph" w:styleId="ListBullet2">
    <w:name w:val="List Bullet 2"/>
    <w:basedOn w:val="List2"/>
    <w:rsid w:val="00944584"/>
    <w:pPr>
      <w:numPr>
        <w:numId w:val="15"/>
      </w:numPr>
      <w:tabs>
        <w:tab w:val="clear" w:pos="680"/>
      </w:tabs>
    </w:pPr>
  </w:style>
  <w:style w:type="paragraph" w:customStyle="1" w:styleId="SuperHeading">
    <w:name w:val="SuperHeading"/>
    <w:basedOn w:val="Normal"/>
    <w:rsid w:val="00944584"/>
    <w:pPr>
      <w:spacing w:before="240" w:after="120"/>
      <w:outlineLvl w:val="0"/>
    </w:pPr>
    <w:rPr>
      <w:rFonts w:ascii="Times New Roman" w:hAnsi="Times New Roman"/>
      <w:b/>
      <w:sz w:val="32"/>
    </w:rPr>
  </w:style>
  <w:style w:type="paragraph" w:customStyle="1" w:styleId="AllowPageBreak">
    <w:name w:val="AllowPageBreak"/>
    <w:rsid w:val="009445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4584"/>
    <w:pPr>
      <w:tabs>
        <w:tab w:val="left" w:pos="680"/>
      </w:tabs>
      <w:spacing w:before="60" w:after="60"/>
      <w:ind w:left="680" w:hanging="340"/>
    </w:pPr>
  </w:style>
  <w:style w:type="paragraph" w:styleId="ListBullet3">
    <w:name w:val="List Bullet 3"/>
    <w:basedOn w:val="List3"/>
    <w:rsid w:val="00944584"/>
    <w:pPr>
      <w:numPr>
        <w:numId w:val="3"/>
      </w:numPr>
      <w:tabs>
        <w:tab w:val="clear" w:pos="1021"/>
      </w:tabs>
      <w:ind w:left="1037" w:hanging="357"/>
    </w:pPr>
  </w:style>
  <w:style w:type="character" w:customStyle="1" w:styleId="BoldandItalics">
    <w:name w:val="Bold and Italics"/>
    <w:qFormat/>
    <w:rsid w:val="00944584"/>
    <w:rPr>
      <w:b/>
      <w:i/>
      <w:u w:val="none"/>
    </w:rPr>
  </w:style>
  <w:style w:type="character" w:customStyle="1" w:styleId="Heading2Char">
    <w:name w:val="Heading 2 Char"/>
    <w:basedOn w:val="DefaultParagraphFont"/>
    <w:link w:val="Heading2"/>
    <w:rsid w:val="00944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584"/>
    <w:rPr>
      <w:rFonts w:ascii="Courier New" w:eastAsia="Times New Roman" w:hAnsi="Courier New" w:cs="Times New Roman"/>
      <w:i/>
      <w:szCs w:val="20"/>
      <w:lang w:eastAsia="en-US"/>
    </w:rPr>
  </w:style>
  <w:style w:type="paragraph" w:customStyle="1" w:styleId="HeadingBase">
    <w:name w:val="Heading Base"/>
    <w:rsid w:val="00944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584"/>
    <w:pPr>
      <w:tabs>
        <w:tab w:val="right" w:leader="dot" w:pos="9072"/>
      </w:tabs>
      <w:ind w:left="567"/>
    </w:pPr>
    <w:rPr>
      <w:szCs w:val="22"/>
    </w:rPr>
  </w:style>
  <w:style w:type="paragraph" w:customStyle="1" w:styleId="TOCBase">
    <w:name w:val="TOC Base"/>
    <w:rsid w:val="00944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584"/>
    <w:pPr>
      <w:tabs>
        <w:tab w:val="right" w:leader="dot" w:pos="9072"/>
      </w:tabs>
      <w:spacing w:before="40" w:after="40"/>
      <w:ind w:left="284"/>
    </w:pPr>
    <w:rPr>
      <w:rFonts w:ascii="Times New Roman" w:hAnsi="Times New Roman"/>
    </w:rPr>
  </w:style>
  <w:style w:type="paragraph" w:styleId="TOC1">
    <w:name w:val="toc 1"/>
    <w:basedOn w:val="TOCBase"/>
    <w:next w:val="Normal"/>
    <w:rsid w:val="00944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584"/>
    <w:rPr>
      <w:rFonts w:ascii="Times New Roman" w:eastAsia="Times New Roman" w:hAnsi="Times New Roman" w:cs="Times New Roman"/>
      <w:sz w:val="16"/>
      <w:lang w:eastAsia="en-US"/>
    </w:rPr>
  </w:style>
  <w:style w:type="paragraph" w:styleId="Title">
    <w:name w:val="Title"/>
    <w:basedOn w:val="HeadingBase"/>
    <w:link w:val="TitleChar"/>
    <w:qFormat/>
    <w:rsid w:val="00944584"/>
    <w:pPr>
      <w:spacing w:before="5040"/>
      <w:jc w:val="center"/>
    </w:pPr>
    <w:rPr>
      <w:sz w:val="48"/>
      <w:szCs w:val="72"/>
      <w:lang w:val="en-US"/>
    </w:rPr>
  </w:style>
  <w:style w:type="character" w:customStyle="1" w:styleId="TitleChar">
    <w:name w:val="Title Char"/>
    <w:basedOn w:val="DefaultParagraphFont"/>
    <w:link w:val="Title"/>
    <w:rsid w:val="00944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584"/>
    <w:pPr>
      <w:tabs>
        <w:tab w:val="left" w:pos="3600"/>
        <w:tab w:val="left" w:pos="3958"/>
      </w:tabs>
    </w:pPr>
  </w:style>
  <w:style w:type="paragraph" w:customStyle="1" w:styleId="Note">
    <w:name w:val="Note"/>
    <w:basedOn w:val="BodyText"/>
    <w:rsid w:val="00944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584"/>
    <w:pPr>
      <w:framePr w:wrap="auto" w:hAnchor="text" w:y="6049"/>
    </w:pPr>
    <w:rPr>
      <w:color w:val="000000"/>
      <w:sz w:val="40"/>
    </w:rPr>
  </w:style>
  <w:style w:type="paragraph" w:customStyle="1" w:styleId="TOCTitle">
    <w:name w:val="TOCTitle"/>
    <w:basedOn w:val="Heading1"/>
    <w:rsid w:val="00944584"/>
    <w:pPr>
      <w:spacing w:after="240"/>
      <w:jc w:val="center"/>
      <w:outlineLvl w:val="9"/>
    </w:pPr>
    <w:rPr>
      <w:caps/>
    </w:rPr>
  </w:style>
  <w:style w:type="paragraph" w:customStyle="1" w:styleId="Version">
    <w:name w:val="Version"/>
    <w:rsid w:val="00944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584"/>
    <w:pPr>
      <w:keepNext w:val="0"/>
      <w:tabs>
        <w:tab w:val="right" w:pos="4176"/>
      </w:tabs>
      <w:ind w:left="198" w:hanging="198"/>
    </w:pPr>
    <w:rPr>
      <w:rFonts w:ascii="Garamond" w:hAnsi="Garamond"/>
    </w:rPr>
  </w:style>
  <w:style w:type="paragraph" w:styleId="IndexHeading">
    <w:name w:val="index heading"/>
    <w:basedOn w:val="Normal"/>
    <w:next w:val="Index1"/>
    <w:semiHidden/>
    <w:rsid w:val="00944584"/>
    <w:pPr>
      <w:spacing w:before="120" w:after="120"/>
    </w:pPr>
    <w:rPr>
      <w:rFonts w:ascii="Arial" w:hAnsi="Arial"/>
      <w:b/>
      <w:color w:val="918585"/>
      <w:sz w:val="24"/>
    </w:rPr>
  </w:style>
  <w:style w:type="paragraph" w:styleId="Header">
    <w:name w:val="header"/>
    <w:basedOn w:val="Normal"/>
    <w:link w:val="HeaderChar"/>
    <w:rsid w:val="00944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584"/>
    <w:rPr>
      <w:rFonts w:ascii="Times New Roman" w:eastAsia="Times New Roman" w:hAnsi="Times New Roman" w:cs="Times New Roman"/>
      <w:sz w:val="16"/>
      <w:szCs w:val="20"/>
      <w:lang w:val="en-GB" w:eastAsia="en-US"/>
    </w:rPr>
  </w:style>
  <w:style w:type="paragraph" w:customStyle="1" w:styleId="Chapter">
    <w:name w:val="Chapter"/>
    <w:basedOn w:val="Normal"/>
    <w:rsid w:val="00944584"/>
    <w:pPr>
      <w:spacing w:before="240"/>
    </w:pPr>
    <w:rPr>
      <w:rFonts w:ascii="Times New Roman" w:hAnsi="Times New Roman"/>
      <w:smallCaps/>
      <w:spacing w:val="80"/>
      <w:sz w:val="28"/>
    </w:rPr>
  </w:style>
  <w:style w:type="paragraph" w:customStyle="1" w:styleId="InChapter">
    <w:name w:val="InChapter"/>
    <w:basedOn w:val="Heading3"/>
    <w:rsid w:val="00944584"/>
    <w:pPr>
      <w:spacing w:after="240"/>
      <w:outlineLvl w:val="9"/>
    </w:pPr>
    <w:rPr>
      <w:noProof/>
    </w:rPr>
  </w:style>
  <w:style w:type="paragraph" w:styleId="Index2">
    <w:name w:val="index 2"/>
    <w:basedOn w:val="Normal"/>
    <w:next w:val="Normal"/>
    <w:semiHidden/>
    <w:rsid w:val="00944584"/>
    <w:pPr>
      <w:tabs>
        <w:tab w:val="right" w:pos="4176"/>
      </w:tabs>
      <w:ind w:left="568" w:hanging="284"/>
    </w:pPr>
    <w:rPr>
      <w:rFonts w:ascii="Garamond" w:hAnsi="Garamond"/>
    </w:rPr>
  </w:style>
  <w:style w:type="paragraph" w:customStyle="1" w:styleId="Byline">
    <w:name w:val="Byline"/>
    <w:rsid w:val="00944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584"/>
    <w:pPr>
      <w:tabs>
        <w:tab w:val="clear" w:pos="3600"/>
        <w:tab w:val="clear" w:pos="3958"/>
      </w:tabs>
      <w:jc w:val="right"/>
    </w:pPr>
  </w:style>
  <w:style w:type="character" w:styleId="Emphasis">
    <w:name w:val="Emphasis"/>
    <w:basedOn w:val="DefaultParagraphFont"/>
    <w:qFormat/>
    <w:rsid w:val="00944584"/>
    <w:rPr>
      <w:i/>
    </w:rPr>
  </w:style>
  <w:style w:type="paragraph" w:styleId="Caption">
    <w:name w:val="caption"/>
    <w:basedOn w:val="BodyText"/>
    <w:next w:val="Normal"/>
    <w:qFormat/>
    <w:rsid w:val="00944584"/>
    <w:pPr>
      <w:framePr w:w="2268" w:hSpace="181" w:vSpace="181" w:wrap="around" w:vAnchor="text" w:hAnchor="page" w:x="1135" w:y="285" w:anchorLock="1"/>
    </w:pPr>
    <w:rPr>
      <w:i/>
    </w:rPr>
  </w:style>
  <w:style w:type="paragraph" w:customStyle="1" w:styleId="MiniTOCTitle">
    <w:name w:val="MiniTOCTitle"/>
    <w:basedOn w:val="Heading4"/>
    <w:rsid w:val="00944584"/>
    <w:pPr>
      <w:spacing w:before="240"/>
      <w:outlineLvl w:val="9"/>
    </w:pPr>
    <w:rPr>
      <w:noProof/>
      <w:sz w:val="24"/>
    </w:rPr>
  </w:style>
  <w:style w:type="paragraph" w:customStyle="1" w:styleId="MiniTOCItem">
    <w:name w:val="MiniTOCItem"/>
    <w:basedOn w:val="ListBullet"/>
    <w:rsid w:val="00944584"/>
    <w:pPr>
      <w:numPr>
        <w:numId w:val="0"/>
      </w:numPr>
      <w:tabs>
        <w:tab w:val="right" w:leader="dot" w:pos="6521"/>
      </w:tabs>
      <w:spacing w:before="0" w:after="0"/>
    </w:pPr>
  </w:style>
  <w:style w:type="paragraph" w:customStyle="1" w:styleId="TOFTitle">
    <w:name w:val="TOFTitle"/>
    <w:basedOn w:val="TOCTitle"/>
    <w:rsid w:val="00944584"/>
  </w:style>
  <w:style w:type="paragraph" w:styleId="TableofFigures">
    <w:name w:val="table of figures"/>
    <w:basedOn w:val="Normal"/>
    <w:next w:val="Normal"/>
    <w:semiHidden/>
    <w:rsid w:val="00944584"/>
    <w:pPr>
      <w:tabs>
        <w:tab w:val="right" w:leader="dot" w:pos="9072"/>
      </w:tabs>
      <w:ind w:left="970" w:hanging="403"/>
    </w:pPr>
    <w:rPr>
      <w:rFonts w:ascii="Times New Roman" w:hAnsi="Times New Roman"/>
      <w:b/>
    </w:rPr>
  </w:style>
  <w:style w:type="paragraph" w:styleId="ListNumber">
    <w:name w:val="List Number"/>
    <w:basedOn w:val="List"/>
    <w:rsid w:val="00944584"/>
    <w:pPr>
      <w:numPr>
        <w:numId w:val="12"/>
      </w:numPr>
    </w:pPr>
  </w:style>
  <w:style w:type="character" w:customStyle="1" w:styleId="WingdingSymbols">
    <w:name w:val="Wingding Symbols"/>
    <w:rsid w:val="00944584"/>
    <w:rPr>
      <w:rFonts w:ascii="Wingdings" w:hAnsi="Wingdings"/>
    </w:rPr>
  </w:style>
  <w:style w:type="paragraph" w:customStyle="1" w:styleId="TableHeading">
    <w:name w:val="Table Heading"/>
    <w:basedOn w:val="HeadingBase"/>
    <w:rsid w:val="00944584"/>
    <w:pPr>
      <w:keepLines/>
      <w:pBdr>
        <w:bottom w:val="single" w:sz="6" w:space="1" w:color="918585"/>
      </w:pBdr>
      <w:spacing w:before="240"/>
    </w:pPr>
  </w:style>
  <w:style w:type="character" w:customStyle="1" w:styleId="HotSpot">
    <w:name w:val="HotSpot"/>
    <w:rsid w:val="00944584"/>
    <w:rPr>
      <w:color w:val="0033CC"/>
      <w:u w:val="none"/>
    </w:rPr>
  </w:style>
  <w:style w:type="paragraph" w:customStyle="1" w:styleId="BodyTextRight">
    <w:name w:val="Body Text Right"/>
    <w:basedOn w:val="BodyText"/>
    <w:rsid w:val="00944584"/>
    <w:pPr>
      <w:spacing w:before="0" w:after="0"/>
      <w:jc w:val="right"/>
    </w:pPr>
  </w:style>
  <w:style w:type="paragraph" w:styleId="Index3">
    <w:name w:val="index 3"/>
    <w:basedOn w:val="ListNumber2"/>
    <w:next w:val="Normal"/>
    <w:semiHidden/>
    <w:rsid w:val="00944584"/>
    <w:pPr>
      <w:numPr>
        <w:numId w:val="0"/>
      </w:numPr>
      <w:tabs>
        <w:tab w:val="right" w:leader="dot" w:pos="4176"/>
      </w:tabs>
    </w:pPr>
  </w:style>
  <w:style w:type="paragraph" w:styleId="ListNumber2">
    <w:name w:val="List Number 2"/>
    <w:basedOn w:val="List2"/>
    <w:rsid w:val="00944584"/>
    <w:pPr>
      <w:numPr>
        <w:numId w:val="11"/>
      </w:numPr>
      <w:tabs>
        <w:tab w:val="clear" w:pos="1060"/>
      </w:tabs>
    </w:pPr>
  </w:style>
  <w:style w:type="paragraph" w:customStyle="1" w:styleId="MarginNote">
    <w:name w:val="Margin Note"/>
    <w:basedOn w:val="BodyText"/>
    <w:rsid w:val="00944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584"/>
    <w:rPr>
      <w:sz w:val="32"/>
    </w:rPr>
  </w:style>
  <w:style w:type="paragraph" w:customStyle="1" w:styleId="HeadingProcedure">
    <w:name w:val="Heading Procedure"/>
    <w:basedOn w:val="HeadingBase"/>
    <w:next w:val="Normal"/>
    <w:rsid w:val="00944584"/>
    <w:pPr>
      <w:tabs>
        <w:tab w:val="left" w:pos="0"/>
      </w:tabs>
      <w:spacing w:before="120" w:after="60"/>
    </w:pPr>
    <w:rPr>
      <w:i/>
      <w:color w:val="918585"/>
      <w:sz w:val="22"/>
    </w:rPr>
  </w:style>
  <w:style w:type="paragraph" w:customStyle="1" w:styleId="TableBodyText">
    <w:name w:val="Table Body Text"/>
    <w:basedOn w:val="BodyText"/>
    <w:rsid w:val="00944584"/>
    <w:pPr>
      <w:spacing w:before="60" w:after="60"/>
    </w:pPr>
  </w:style>
  <w:style w:type="paragraph" w:styleId="ListContinue">
    <w:name w:val="List Continue"/>
    <w:basedOn w:val="List"/>
    <w:rsid w:val="00944584"/>
    <w:pPr>
      <w:ind w:firstLine="0"/>
    </w:pPr>
  </w:style>
  <w:style w:type="paragraph" w:customStyle="1" w:styleId="ListNote">
    <w:name w:val="List Note"/>
    <w:basedOn w:val="List"/>
    <w:rsid w:val="00944584"/>
    <w:pPr>
      <w:pBdr>
        <w:top w:val="single" w:sz="6" w:space="2" w:color="918585"/>
        <w:bottom w:val="single" w:sz="6" w:space="2" w:color="918585"/>
      </w:pBdr>
      <w:tabs>
        <w:tab w:val="left" w:pos="1021"/>
      </w:tabs>
      <w:ind w:firstLine="0"/>
    </w:pPr>
  </w:style>
  <w:style w:type="paragraph" w:customStyle="1" w:styleId="Warning">
    <w:name w:val="Warning"/>
    <w:basedOn w:val="BodyText"/>
    <w:rsid w:val="00944584"/>
    <w:pPr>
      <w:shd w:val="clear" w:color="auto" w:fill="D9D9D9"/>
      <w:tabs>
        <w:tab w:val="left" w:pos="992"/>
      </w:tabs>
      <w:ind w:left="119" w:right="119"/>
    </w:pPr>
    <w:rPr>
      <w:sz w:val="20"/>
    </w:rPr>
  </w:style>
  <w:style w:type="paragraph" w:customStyle="1" w:styleId="MarginIcons">
    <w:name w:val="Margin Icons"/>
    <w:basedOn w:val="BodyText"/>
    <w:rsid w:val="00944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584"/>
    <w:rPr>
      <w:rFonts w:ascii="Courier New" w:hAnsi="Courier New"/>
    </w:rPr>
  </w:style>
  <w:style w:type="paragraph" w:customStyle="1" w:styleId="NoteBullet">
    <w:name w:val="Note Bullet"/>
    <w:basedOn w:val="Note"/>
    <w:rsid w:val="00944584"/>
    <w:pPr>
      <w:tabs>
        <w:tab w:val="clear" w:pos="680"/>
      </w:tabs>
      <w:spacing w:before="60" w:after="60"/>
    </w:pPr>
  </w:style>
  <w:style w:type="paragraph" w:customStyle="1" w:styleId="SubHeading2">
    <w:name w:val="SubHeading2"/>
    <w:basedOn w:val="HeadingBase"/>
    <w:rsid w:val="00944584"/>
    <w:pPr>
      <w:spacing w:before="240" w:after="60"/>
    </w:pPr>
    <w:rPr>
      <w:sz w:val="20"/>
    </w:rPr>
  </w:style>
  <w:style w:type="paragraph" w:customStyle="1" w:styleId="SubHeading1">
    <w:name w:val="SubHeading1"/>
    <w:basedOn w:val="HeadingBase"/>
    <w:rsid w:val="00944584"/>
    <w:pPr>
      <w:spacing w:before="240" w:after="60"/>
    </w:pPr>
    <w:rPr>
      <w:color w:val="918585"/>
      <w:sz w:val="22"/>
    </w:rPr>
  </w:style>
  <w:style w:type="paragraph" w:customStyle="1" w:styleId="SideHeading">
    <w:name w:val="Side Heading"/>
    <w:basedOn w:val="HeadingBase"/>
    <w:rsid w:val="00944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584"/>
    <w:pPr>
      <w:numPr>
        <w:numId w:val="13"/>
      </w:numPr>
    </w:pPr>
  </w:style>
  <w:style w:type="paragraph" w:styleId="PlainText">
    <w:name w:val="Plain Text"/>
    <w:basedOn w:val="Normal"/>
    <w:link w:val="PlainTextChar"/>
    <w:rsid w:val="00944584"/>
    <w:rPr>
      <w:sz w:val="20"/>
    </w:rPr>
  </w:style>
  <w:style w:type="character" w:customStyle="1" w:styleId="PlainTextChar">
    <w:name w:val="Plain Text Char"/>
    <w:basedOn w:val="DefaultParagraphFont"/>
    <w:link w:val="PlainText"/>
    <w:rsid w:val="00944584"/>
    <w:rPr>
      <w:rFonts w:ascii="Courier New" w:eastAsia="Times New Roman" w:hAnsi="Courier New" w:cs="Times New Roman"/>
      <w:sz w:val="20"/>
      <w:szCs w:val="20"/>
      <w:lang w:eastAsia="en-US"/>
    </w:rPr>
  </w:style>
  <w:style w:type="character" w:customStyle="1" w:styleId="MenuOption">
    <w:name w:val="Menu Option"/>
    <w:basedOn w:val="DefaultParagraphFont"/>
    <w:rsid w:val="00944584"/>
    <w:rPr>
      <w:b/>
      <w:smallCaps/>
    </w:rPr>
  </w:style>
  <w:style w:type="paragraph" w:customStyle="1" w:styleId="TableListNumber">
    <w:name w:val="Table List Number"/>
    <w:basedOn w:val="ListNumber"/>
    <w:rsid w:val="00944584"/>
    <w:pPr>
      <w:numPr>
        <w:numId w:val="0"/>
      </w:numPr>
    </w:pPr>
  </w:style>
  <w:style w:type="paragraph" w:styleId="TOC4">
    <w:name w:val="toc 4"/>
    <w:basedOn w:val="TOCBase"/>
    <w:next w:val="Normal"/>
    <w:semiHidden/>
    <w:rsid w:val="00944584"/>
    <w:pPr>
      <w:tabs>
        <w:tab w:val="right" w:leader="dot" w:pos="9071"/>
      </w:tabs>
      <w:ind w:left="1701"/>
    </w:pPr>
  </w:style>
  <w:style w:type="paragraph" w:customStyle="1" w:styleId="ListAlpha">
    <w:name w:val="List Alpha"/>
    <w:basedOn w:val="List"/>
    <w:rsid w:val="00944584"/>
    <w:pPr>
      <w:numPr>
        <w:numId w:val="10"/>
      </w:numPr>
    </w:pPr>
  </w:style>
  <w:style w:type="paragraph" w:customStyle="1" w:styleId="ListAlpha2">
    <w:name w:val="List Alpha 2"/>
    <w:basedOn w:val="List2"/>
    <w:rsid w:val="00944584"/>
    <w:pPr>
      <w:numPr>
        <w:numId w:val="9"/>
      </w:numPr>
    </w:pPr>
  </w:style>
  <w:style w:type="paragraph" w:styleId="List3">
    <w:name w:val="List 3"/>
    <w:basedOn w:val="BodyText"/>
    <w:rsid w:val="00944584"/>
    <w:pPr>
      <w:tabs>
        <w:tab w:val="left" w:pos="1021"/>
      </w:tabs>
      <w:spacing w:before="60" w:after="60"/>
      <w:ind w:left="1020" w:hanging="340"/>
    </w:pPr>
  </w:style>
  <w:style w:type="paragraph" w:styleId="List4">
    <w:name w:val="List 4"/>
    <w:basedOn w:val="BodyText"/>
    <w:rsid w:val="00944584"/>
    <w:pPr>
      <w:tabs>
        <w:tab w:val="left" w:pos="1361"/>
      </w:tabs>
      <w:spacing w:before="60" w:after="60"/>
      <w:ind w:left="1361" w:hanging="340"/>
    </w:pPr>
  </w:style>
  <w:style w:type="paragraph" w:styleId="List5">
    <w:name w:val="List 5"/>
    <w:basedOn w:val="BodyText"/>
    <w:rsid w:val="00944584"/>
    <w:pPr>
      <w:tabs>
        <w:tab w:val="left" w:pos="1701"/>
      </w:tabs>
      <w:spacing w:before="60" w:after="60"/>
      <w:ind w:left="1701" w:hanging="340"/>
    </w:pPr>
  </w:style>
  <w:style w:type="paragraph" w:styleId="ListBullet4">
    <w:name w:val="List Bullet 4"/>
    <w:basedOn w:val="List4"/>
    <w:rsid w:val="00944584"/>
    <w:pPr>
      <w:numPr>
        <w:numId w:val="4"/>
      </w:numPr>
    </w:pPr>
  </w:style>
  <w:style w:type="paragraph" w:styleId="ListBullet5">
    <w:name w:val="List Bullet 5"/>
    <w:basedOn w:val="List5"/>
    <w:rsid w:val="00944584"/>
    <w:pPr>
      <w:numPr>
        <w:numId w:val="5"/>
      </w:numPr>
    </w:pPr>
  </w:style>
  <w:style w:type="paragraph" w:styleId="ListContinue2">
    <w:name w:val="List Continue 2"/>
    <w:basedOn w:val="List2"/>
    <w:rsid w:val="00944584"/>
    <w:pPr>
      <w:ind w:firstLine="0"/>
    </w:pPr>
  </w:style>
  <w:style w:type="paragraph" w:styleId="ListContinue3">
    <w:name w:val="List Continue 3"/>
    <w:basedOn w:val="List3"/>
    <w:rsid w:val="00944584"/>
    <w:pPr>
      <w:ind w:left="1021" w:firstLine="0"/>
    </w:pPr>
  </w:style>
  <w:style w:type="paragraph" w:styleId="ListContinue4">
    <w:name w:val="List Continue 4"/>
    <w:basedOn w:val="List4"/>
    <w:rsid w:val="00944584"/>
    <w:pPr>
      <w:ind w:firstLine="0"/>
    </w:pPr>
  </w:style>
  <w:style w:type="paragraph" w:styleId="ListContinue5">
    <w:name w:val="List Continue 5"/>
    <w:basedOn w:val="List5"/>
    <w:rsid w:val="00944584"/>
    <w:pPr>
      <w:ind w:firstLine="0"/>
    </w:pPr>
  </w:style>
  <w:style w:type="paragraph" w:styleId="ListNumber3">
    <w:name w:val="List Number 3"/>
    <w:basedOn w:val="List3"/>
    <w:rsid w:val="00944584"/>
    <w:pPr>
      <w:numPr>
        <w:numId w:val="6"/>
      </w:numPr>
    </w:pPr>
  </w:style>
  <w:style w:type="paragraph" w:styleId="ListNumber4">
    <w:name w:val="List Number 4"/>
    <w:basedOn w:val="List4"/>
    <w:rsid w:val="00944584"/>
    <w:pPr>
      <w:numPr>
        <w:numId w:val="7"/>
      </w:numPr>
    </w:pPr>
  </w:style>
  <w:style w:type="paragraph" w:styleId="ListNumber5">
    <w:name w:val="List Number 5"/>
    <w:basedOn w:val="List5"/>
    <w:rsid w:val="00944584"/>
    <w:pPr>
      <w:numPr>
        <w:numId w:val="8"/>
      </w:numPr>
    </w:pPr>
  </w:style>
  <w:style w:type="paragraph" w:styleId="BlockText">
    <w:name w:val="Block Text"/>
    <w:basedOn w:val="Normal"/>
    <w:rsid w:val="00944584"/>
    <w:pPr>
      <w:spacing w:after="120"/>
      <w:ind w:left="1440" w:right="1440"/>
    </w:pPr>
  </w:style>
  <w:style w:type="character" w:customStyle="1" w:styleId="Subscript">
    <w:name w:val="Subscript"/>
    <w:basedOn w:val="DefaultParagraphFont"/>
    <w:rsid w:val="00944584"/>
    <w:rPr>
      <w:sz w:val="16"/>
      <w:vertAlign w:val="subscript"/>
    </w:rPr>
  </w:style>
  <w:style w:type="character" w:customStyle="1" w:styleId="Superscript">
    <w:name w:val="Superscript"/>
    <w:basedOn w:val="DefaultParagraphFont"/>
    <w:rsid w:val="00944584"/>
    <w:rPr>
      <w:sz w:val="16"/>
      <w:vertAlign w:val="superscript"/>
    </w:rPr>
  </w:style>
  <w:style w:type="character" w:customStyle="1" w:styleId="Symbols">
    <w:name w:val="Symbols"/>
    <w:basedOn w:val="DefaultParagraphFont"/>
    <w:rsid w:val="00944584"/>
    <w:rPr>
      <w:rFonts w:ascii="Symbol" w:hAnsi="Symbol"/>
    </w:rPr>
  </w:style>
  <w:style w:type="character" w:customStyle="1" w:styleId="MenuOptions">
    <w:name w:val="Menu Options"/>
    <w:basedOn w:val="DefaultParagraphFont"/>
    <w:rsid w:val="00944584"/>
    <w:rPr>
      <w:rFonts w:ascii="Arial Narrow" w:hAnsi="Arial Narrow"/>
      <w:smallCaps/>
    </w:rPr>
  </w:style>
  <w:style w:type="character" w:customStyle="1" w:styleId="Buttons">
    <w:name w:val="Buttons"/>
    <w:basedOn w:val="DefaultParagraphFont"/>
    <w:rsid w:val="00944584"/>
    <w:rPr>
      <w:b/>
    </w:rPr>
  </w:style>
  <w:style w:type="character" w:customStyle="1" w:styleId="Underlined">
    <w:name w:val="Underlined"/>
    <w:basedOn w:val="DefaultParagraphFont"/>
    <w:rsid w:val="00944584"/>
    <w:rPr>
      <w:u w:val="single"/>
    </w:rPr>
  </w:style>
  <w:style w:type="paragraph" w:customStyle="1" w:styleId="TableBodyTextRight">
    <w:name w:val="Table Body Text Right"/>
    <w:basedOn w:val="TableBodyText"/>
    <w:rsid w:val="00944584"/>
    <w:pPr>
      <w:widowControl w:val="0"/>
      <w:autoSpaceDE w:val="0"/>
      <w:autoSpaceDN w:val="0"/>
      <w:adjustRightInd w:val="0"/>
      <w:jc w:val="right"/>
    </w:pPr>
    <w:rPr>
      <w:rFonts w:cs="Arial"/>
      <w:szCs w:val="18"/>
    </w:rPr>
  </w:style>
  <w:style w:type="paragraph" w:customStyle="1" w:styleId="CopyrightText">
    <w:name w:val="Copyright Text"/>
    <w:basedOn w:val="BodyText"/>
    <w:rsid w:val="00944584"/>
    <w:rPr>
      <w:sz w:val="18"/>
    </w:rPr>
  </w:style>
  <w:style w:type="paragraph" w:customStyle="1" w:styleId="BodySmallRight">
    <w:name w:val="Body Small Right"/>
    <w:basedOn w:val="BodyTextRight"/>
    <w:rsid w:val="00944584"/>
    <w:rPr>
      <w:sz w:val="18"/>
      <w:szCs w:val="18"/>
    </w:rPr>
  </w:style>
  <w:style w:type="paragraph" w:customStyle="1" w:styleId="MarginEdition">
    <w:name w:val="Margin Edition"/>
    <w:basedOn w:val="MarginNote"/>
    <w:rsid w:val="00944584"/>
    <w:pPr>
      <w:spacing w:before="0" w:after="0"/>
    </w:pPr>
    <w:rPr>
      <w:rFonts w:ascii="Times New Roman" w:hAnsi="Times New Roman"/>
      <w:color w:val="999999"/>
    </w:rPr>
  </w:style>
  <w:style w:type="paragraph" w:customStyle="1" w:styleId="Spacer">
    <w:name w:val="Spacer"/>
    <w:basedOn w:val="Normal"/>
    <w:rsid w:val="00944584"/>
    <w:rPr>
      <w:sz w:val="2"/>
      <w:szCs w:val="2"/>
    </w:rPr>
  </w:style>
  <w:style w:type="character" w:customStyle="1" w:styleId="Small">
    <w:name w:val="Small"/>
    <w:basedOn w:val="DefaultParagraphFont"/>
    <w:rsid w:val="00944584"/>
    <w:rPr>
      <w:sz w:val="16"/>
    </w:rPr>
  </w:style>
  <w:style w:type="paragraph" w:customStyle="1" w:styleId="WideTable">
    <w:name w:val="Wide Table"/>
    <w:basedOn w:val="Normal"/>
    <w:rsid w:val="00944584"/>
    <w:pPr>
      <w:ind w:left="-1418"/>
    </w:pPr>
    <w:rPr>
      <w:sz w:val="2"/>
      <w:szCs w:val="2"/>
    </w:rPr>
  </w:style>
  <w:style w:type="character" w:styleId="PageNumber">
    <w:name w:val="page number"/>
    <w:basedOn w:val="DefaultParagraphFont"/>
    <w:rsid w:val="00944584"/>
  </w:style>
  <w:style w:type="paragraph" w:styleId="Quote">
    <w:name w:val="Quote"/>
    <w:basedOn w:val="Heading1"/>
    <w:link w:val="QuoteChar"/>
    <w:qFormat/>
    <w:rsid w:val="00944584"/>
    <w:rPr>
      <w:b w:val="0"/>
      <w:sz w:val="72"/>
      <w:szCs w:val="72"/>
      <w:lang w:val="en-NZ"/>
    </w:rPr>
  </w:style>
  <w:style w:type="character" w:customStyle="1" w:styleId="QuoteChar">
    <w:name w:val="Quote Char"/>
    <w:basedOn w:val="DefaultParagraphFont"/>
    <w:link w:val="Quote"/>
    <w:rsid w:val="00944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584"/>
    <w:pPr>
      <w:pageBreakBefore/>
    </w:pPr>
  </w:style>
  <w:style w:type="paragraph" w:customStyle="1" w:styleId="Border">
    <w:name w:val="Border"/>
    <w:basedOn w:val="Normal"/>
    <w:qFormat/>
    <w:rsid w:val="00944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584"/>
    <w:rPr>
      <w:b/>
      <w:bCs/>
      <w:i/>
      <w:iCs/>
      <w:color w:val="auto"/>
    </w:rPr>
  </w:style>
  <w:style w:type="paragraph" w:styleId="IntenseQuote">
    <w:name w:val="Intense Quote"/>
    <w:basedOn w:val="Normal"/>
    <w:next w:val="Normal"/>
    <w:link w:val="IntenseQuoteChar"/>
    <w:uiPriority w:val="30"/>
    <w:qFormat/>
    <w:rsid w:val="00944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584"/>
    <w:rPr>
      <w:smallCaps/>
      <w:color w:val="auto"/>
      <w:u w:val="single"/>
    </w:rPr>
  </w:style>
  <w:style w:type="character" w:styleId="IntenseReference">
    <w:name w:val="Intense Reference"/>
    <w:basedOn w:val="DefaultParagraphFont"/>
    <w:uiPriority w:val="32"/>
    <w:qFormat/>
    <w:rsid w:val="00944584"/>
    <w:rPr>
      <w:b/>
      <w:bCs/>
      <w:smallCaps/>
      <w:color w:val="auto"/>
      <w:spacing w:val="5"/>
      <w:u w:val="single"/>
    </w:rPr>
  </w:style>
  <w:style w:type="paragraph" w:customStyle="1" w:styleId="2ColumnHeading">
    <w:name w:val="2Column Heading"/>
    <w:basedOn w:val="BodyText"/>
    <w:qFormat/>
    <w:rsid w:val="00944584"/>
    <w:pPr>
      <w:spacing w:after="60"/>
      <w:ind w:left="-2268"/>
    </w:pPr>
    <w:rPr>
      <w:b/>
    </w:rPr>
  </w:style>
  <w:style w:type="paragraph" w:customStyle="1" w:styleId="Heading1TOC">
    <w:name w:val="Heading1 TOC"/>
    <w:basedOn w:val="Normal"/>
    <w:qFormat/>
    <w:rsid w:val="00944584"/>
    <w:pPr>
      <w:spacing w:before="240" w:after="120"/>
    </w:pPr>
    <w:rPr>
      <w:rFonts w:ascii="Times New Roman" w:hAnsi="Times New Roman"/>
      <w:b/>
      <w:sz w:val="32"/>
    </w:rPr>
  </w:style>
  <w:style w:type="paragraph" w:customStyle="1" w:styleId="Heading2TOC">
    <w:name w:val="Heading2 TOC"/>
    <w:basedOn w:val="Normal"/>
    <w:qFormat/>
    <w:rsid w:val="00944584"/>
    <w:pPr>
      <w:spacing w:before="240" w:after="60"/>
    </w:pPr>
    <w:rPr>
      <w:rFonts w:ascii="Times New Roman" w:hAnsi="Times New Roman"/>
      <w:b/>
      <w:sz w:val="28"/>
    </w:rPr>
  </w:style>
  <w:style w:type="character" w:customStyle="1" w:styleId="Underline">
    <w:name w:val="Underline"/>
    <w:basedOn w:val="DefaultParagraphFont"/>
    <w:qFormat/>
    <w:rsid w:val="00944584"/>
    <w:rPr>
      <w:u w:val="single"/>
    </w:rPr>
  </w:style>
  <w:style w:type="paragraph" w:styleId="BalloonText">
    <w:name w:val="Balloon Text"/>
    <w:basedOn w:val="Normal"/>
    <w:link w:val="BalloonTextChar"/>
    <w:rsid w:val="00944584"/>
    <w:rPr>
      <w:rFonts w:ascii="Tahoma" w:hAnsi="Tahoma" w:cs="Tahoma"/>
      <w:sz w:val="16"/>
      <w:szCs w:val="16"/>
    </w:rPr>
  </w:style>
  <w:style w:type="character" w:customStyle="1" w:styleId="BalloonTextChar">
    <w:name w:val="Balloon Text Char"/>
    <w:basedOn w:val="DefaultParagraphFont"/>
    <w:link w:val="BalloonText"/>
    <w:rsid w:val="00944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584"/>
    <w:rPr>
      <w:b/>
      <w:color w:val="660033"/>
      <w:spacing w:val="0"/>
    </w:rPr>
  </w:style>
  <w:style w:type="paragraph" w:customStyle="1" w:styleId="Nameditemlist">
    <w:name w:val="Named item list"/>
    <w:basedOn w:val="BodyText"/>
    <w:qFormat/>
    <w:rsid w:val="009445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1389</Words>
  <Characters>9198</Characters>
  <Application>Microsoft Office Word</Application>
  <DocSecurity>0</DocSecurity>
  <Lines>343</Lines>
  <Paragraphs>216</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AURVNA4008 Apply automotive body and paint knowledge to vehicle loss assessment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2013-01-15T09:11:00Z</dcterms:created>
  <dcterms:modified xsi:type="dcterms:W3CDTF">2013-01-15T09:11:00Z</dcterms:modified>
</cp:coreProperties>
</file>