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905" w:rsidP="009A4905">
      <w:pPr>
        <w:pStyle w:val="Title"/>
      </w:pPr>
      <w:r>
        <w:fldChar w:fldCharType="begin"/>
      </w:r>
      <w:r>
        <w:instrText xml:space="preserve"> TITLE   \* MERGEFORMAT </w:instrText>
      </w:r>
      <w:r>
        <w:fldChar w:fldCharType="separate"/>
      </w:r>
      <w:r>
        <w:t>AURVNA4005 Inspect quality of vehicle repair work</w:t>
      </w:r>
      <w:r>
        <w:fldChar w:fldCharType="end"/>
      </w:r>
    </w:p>
    <w:p w:rsidR="009A4905" w:rsidP="009A4905">
      <w:pPr>
        <w:pStyle w:val="Version"/>
        <w:sectPr w:rsidSect="00B67C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7CD9" w:rsidP="00B67CD9">
      <w:pPr>
        <w:pStyle w:val="SuperHeading"/>
      </w:pPr>
      <w:r w:rsidRPr="00B67CD9">
        <w:t>AURVNA4005 Inspect quality of vehicle repair work</w:t>
      </w:r>
    </w:p>
    <w:p w:rsidR="00000000" w:rsidRPr="00B67CD9" w:rsidP="00B67CD9">
      <w:pPr>
        <w:pStyle w:val="Heading1"/>
      </w:pPr>
      <w:bookmarkStart w:id="1" w:name="O_522917"/>
      <w:bookmarkEnd w:id="1"/>
      <w:r w:rsidRPr="00B67CD9">
        <w:t>Modification History</w:t>
      </w:r>
    </w:p>
    <w:tbl>
      <w:tblPr>
        <w:tblW w:w="9639" w:type="dxa"/>
        <w:tblLayout w:type="fixed"/>
        <w:tblCellMar>
          <w:left w:w="62" w:type="dxa"/>
          <w:right w:w="62" w:type="dxa"/>
        </w:tblCellMar>
        <w:tblLook w:val="0000"/>
      </w:tblPr>
      <w:tblGrid>
        <w:gridCol w:w="2977"/>
        <w:gridCol w:w="6662"/>
      </w:tblGrid>
      <w:tr w:rsidTr="009A490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CD9" w:rsidP="00B67CD9">
            <w:pPr>
              <w:pStyle w:val="BodyText"/>
            </w:pPr>
            <w:r w:rsidRPr="00B67CD9">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rPr>
                <w:rStyle w:val="SpecialBold"/>
              </w:rPr>
              <w:t>Comment</w:t>
            </w:r>
          </w:p>
        </w:tc>
      </w:tr>
      <w:tr w:rsidTr="009A4905">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CD9" w:rsidP="00B67CD9">
            <w:pPr>
              <w:pStyle w:val="BodyText"/>
            </w:pPr>
            <w:r w:rsidRPr="00B67CD9">
              <w:t>Replaces AURVNA4005 Inspect quality of vehicle repair work (Release 1)</w:t>
            </w:r>
          </w:p>
          <w:p w:rsidR="00000000" w:rsidRPr="00B67CD9" w:rsidP="00B67CD9">
            <w:pPr>
              <w:pStyle w:val="BodyText"/>
            </w:pPr>
            <w:r w:rsidRPr="00B67CD9">
              <w:t>Reference to OHS legislation replaced with new WHS legislation</w:t>
            </w:r>
          </w:p>
        </w:tc>
      </w:tr>
    </w:tbl>
    <w:p w:rsidR="00000000" w:rsidRPr="00B67CD9" w:rsidP="00B67CD9">
      <w:pPr>
        <w:pStyle w:val="BodyText"/>
      </w:pPr>
    </w:p>
    <w:p w:rsidR="00000000" w:rsidRPr="00B67CD9" w:rsidP="00B67CD9">
      <w:pPr>
        <w:pStyle w:val="AllowPageBreak"/>
      </w:pPr>
    </w:p>
    <w:p w:rsidR="00000000" w:rsidRPr="00B67CD9" w:rsidP="00B67CD9">
      <w:pPr>
        <w:pStyle w:val="Heading1"/>
      </w:pPr>
      <w:bookmarkStart w:id="2" w:name="O_522916"/>
      <w:bookmarkEnd w:id="2"/>
      <w:r w:rsidRPr="00B67CD9">
        <w:t>Unit Descriptor</w:t>
      </w:r>
    </w:p>
    <w:tbl>
      <w:tblPr>
        <w:tblW w:w="0" w:type="auto"/>
        <w:tblLayout w:type="fixed"/>
        <w:tblCellMar>
          <w:left w:w="62" w:type="dxa"/>
          <w:right w:w="62" w:type="dxa"/>
        </w:tblCellMar>
        <w:tblLook w:val="0000"/>
      </w:tblPr>
      <w:tblGrid>
        <w:gridCol w:w="2835"/>
        <w:gridCol w:w="5670"/>
      </w:tblGrid>
      <w:tr w:rsidTr="00B67CD9">
        <w:tblPrEx>
          <w:tblW w:w="0" w:type="auto"/>
          <w:tblLayout w:type="fixed"/>
          <w:tblCellMar>
            <w:left w:w="62" w:type="dxa"/>
            <w:right w:w="62" w:type="dxa"/>
          </w:tblCellMar>
          <w:tblLook w:val="0000"/>
        </w:tblPrEx>
        <w:trPr>
          <w:trHeight w:val="3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CD9">
            <w:pPr>
              <w:pStyle w:val="BodyText"/>
              <w:rPr>
                <w:lang w:val="en-NZ"/>
              </w:rPr>
            </w:pPr>
            <w:r w:rsidRPr="00B67CD9">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CD9" w:rsidP="00B67CD9">
            <w:pPr>
              <w:pStyle w:val="BodyText"/>
            </w:pPr>
            <w:r w:rsidRPr="00B67CD9">
              <w:t>This unit descr</w:t>
            </w:r>
            <w:r w:rsidRPr="00B67CD9">
              <w:t>ibes the performance outcomes required to inspect vehicle repair work to ensure that it is on track and being repaired as agreed by the insurer and the repairer, and then documenting the work quality and action required.</w:t>
            </w:r>
          </w:p>
          <w:p w:rsidR="00000000" w:rsidRPr="00B67CD9" w:rsidP="00B67CD9">
            <w:pPr>
              <w:pStyle w:val="BodyText"/>
            </w:pPr>
            <w:r w:rsidRPr="00B67CD9">
              <w:t xml:space="preserve">Licensing, legislative, regulatory </w:t>
            </w:r>
            <w:r w:rsidRPr="00B67CD9">
              <w:t>or certification requirements may apply to this unit in some jurisdictions. Users are advised to check with the relevant regulatory authority.</w:t>
            </w:r>
          </w:p>
        </w:tc>
      </w:tr>
    </w:tbl>
    <w:p w:rsidR="00000000" w:rsidRPr="00B67CD9" w:rsidP="00B67CD9">
      <w:pPr>
        <w:pStyle w:val="BodyText"/>
      </w:pPr>
    </w:p>
    <w:p w:rsidR="00000000" w:rsidRPr="00B67CD9" w:rsidP="00B67CD9">
      <w:pPr>
        <w:pStyle w:val="AllowPageBreak"/>
      </w:pPr>
    </w:p>
    <w:p w:rsidR="00000000" w:rsidRPr="00B67CD9" w:rsidP="00B67CD9">
      <w:pPr>
        <w:pStyle w:val="Heading1"/>
      </w:pPr>
      <w:bookmarkStart w:id="3" w:name="O_522915"/>
      <w:bookmarkEnd w:id="3"/>
      <w:r w:rsidRPr="00B67CD9">
        <w:t>Application of the Unit</w:t>
      </w:r>
    </w:p>
    <w:tbl>
      <w:tblPr>
        <w:tblW w:w="0" w:type="auto"/>
        <w:tblLayout w:type="fixed"/>
        <w:tblCellMar>
          <w:left w:w="62" w:type="dxa"/>
          <w:right w:w="62" w:type="dxa"/>
        </w:tblCellMar>
        <w:tblLook w:val="0000"/>
      </w:tblPr>
      <w:tblGrid>
        <w:gridCol w:w="2835"/>
        <w:gridCol w:w="5670"/>
      </w:tblGrid>
      <w:tr w:rsidTr="00B67CD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CD9">
            <w:pPr>
              <w:pStyle w:val="BodyText"/>
              <w:rPr>
                <w:lang w:val="en-NZ"/>
              </w:rPr>
            </w:pPr>
            <w:r w:rsidRPr="00B67CD9">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CD9" w:rsidP="00B67CD9">
            <w:pPr>
              <w:pStyle w:val="BodyText"/>
            </w:pPr>
            <w:r w:rsidRPr="00B67CD9">
              <w:t>Work involves inspecting the technical quality of vehicle repair work mid-repair in the vehicle loss assessment environment at the request of either the customer or the repairer. Repair work may be to light vehicles, commercial vehicles, heavy vehicles, ag</w:t>
            </w:r>
            <w:r w:rsidRPr="00B67CD9">
              <w:t>ricultural and plant equipment, recreational vehicles and motorcycles.</w:t>
            </w:r>
          </w:p>
        </w:tc>
      </w:tr>
    </w:tbl>
    <w:p w:rsidR="00000000" w:rsidRPr="00B67CD9" w:rsidP="00B67CD9">
      <w:pPr>
        <w:pStyle w:val="BodyText"/>
      </w:pPr>
    </w:p>
    <w:p w:rsidR="00000000" w:rsidRPr="00B67CD9" w:rsidP="00B67CD9">
      <w:pPr>
        <w:pStyle w:val="AllowPageBreak"/>
      </w:pPr>
    </w:p>
    <w:p w:rsidR="00000000" w:rsidRPr="00B67CD9" w:rsidP="00B67CD9">
      <w:pPr>
        <w:pStyle w:val="Heading1"/>
      </w:pPr>
      <w:bookmarkStart w:id="4" w:name="O_522914"/>
      <w:bookmarkEnd w:id="4"/>
      <w:r w:rsidRPr="00B67CD9">
        <w:t>Licensing/Regulatory Information</w:t>
      </w:r>
    </w:p>
    <w:p w:rsidR="00000000" w:rsidRPr="00B67CD9" w:rsidP="00B67CD9">
      <w:pPr>
        <w:pStyle w:val="BodyText"/>
      </w:pPr>
      <w:r w:rsidRPr="00B67CD9">
        <w:t>Refer to Unit Descriptor.</w:t>
      </w:r>
    </w:p>
    <w:p w:rsidR="00000000" w:rsidRPr="00B67CD9" w:rsidP="00B67CD9">
      <w:pPr>
        <w:pStyle w:val="AllowPageBreak"/>
      </w:pPr>
    </w:p>
    <w:p w:rsidR="00000000" w:rsidRPr="00B67CD9" w:rsidP="00B67CD9">
      <w:pPr>
        <w:pStyle w:val="Heading1"/>
      </w:pPr>
      <w:bookmarkStart w:id="5" w:name="O_522913"/>
      <w:bookmarkEnd w:id="5"/>
      <w:r w:rsidRPr="00B67CD9">
        <w:t>Pre-Requisites</w:t>
      </w:r>
    </w:p>
    <w:p w:rsidR="00000000" w:rsidRPr="00B67CD9" w:rsidP="00B67CD9">
      <w:pPr>
        <w:pStyle w:val="BodyText"/>
      </w:pPr>
      <w:r w:rsidRPr="00B67CD9">
        <w:t>Not applicable.</w:t>
      </w:r>
    </w:p>
    <w:p w:rsidR="00000000" w:rsidRPr="00B67CD9" w:rsidP="00B67CD9">
      <w:pPr>
        <w:pStyle w:val="AllowPageBreak"/>
      </w:pPr>
    </w:p>
    <w:p w:rsidR="00000000" w:rsidRPr="00B67CD9" w:rsidP="00B67CD9">
      <w:pPr>
        <w:pStyle w:val="Heading1"/>
      </w:pPr>
      <w:bookmarkStart w:id="6" w:name="O_522912"/>
      <w:bookmarkEnd w:id="6"/>
      <w:r w:rsidRPr="00B67CD9">
        <w:t>Employability Skills Information</w:t>
      </w:r>
    </w:p>
    <w:tbl>
      <w:tblPr>
        <w:tblW w:w="0" w:type="auto"/>
        <w:tblLayout w:type="fixed"/>
        <w:tblCellMar>
          <w:left w:w="62" w:type="dxa"/>
          <w:right w:w="62" w:type="dxa"/>
        </w:tblCellMar>
        <w:tblLook w:val="0000"/>
      </w:tblPr>
      <w:tblGrid>
        <w:gridCol w:w="2835"/>
        <w:gridCol w:w="5670"/>
      </w:tblGrid>
      <w:tr w:rsidTr="00B67CD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CD9">
            <w:pPr>
              <w:pStyle w:val="BodyText"/>
              <w:rPr>
                <w:lang w:val="en-NZ"/>
              </w:rPr>
            </w:pPr>
            <w:r w:rsidRPr="00B67CD9">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CD9" w:rsidP="00B67CD9">
            <w:pPr>
              <w:pStyle w:val="BodyText"/>
            </w:pPr>
            <w:r w:rsidRPr="00B67CD9">
              <w:t>This unit contains employability skills.</w:t>
            </w:r>
          </w:p>
        </w:tc>
      </w:tr>
    </w:tbl>
    <w:p w:rsidR="00000000" w:rsidRPr="00B67CD9" w:rsidP="00B67CD9">
      <w:pPr>
        <w:pStyle w:val="BodyText"/>
      </w:pPr>
    </w:p>
    <w:p w:rsidR="00000000" w:rsidRPr="00B67CD9" w:rsidP="00B67CD9">
      <w:pPr>
        <w:pStyle w:val="AllowPageBreak"/>
      </w:pPr>
    </w:p>
    <w:p w:rsidR="00000000" w:rsidRPr="00B67CD9" w:rsidP="00B67CD9">
      <w:pPr>
        <w:pStyle w:val="Heading1"/>
      </w:pPr>
      <w:bookmarkStart w:id="7" w:name="O_522911"/>
      <w:bookmarkEnd w:id="7"/>
      <w:r w:rsidRPr="00B67CD9">
        <w:t>Elements and Performance Criteria Pre-Content</w:t>
      </w:r>
    </w:p>
    <w:tbl>
      <w:tblPr>
        <w:tblW w:w="0" w:type="auto"/>
        <w:tblLayout w:type="fixed"/>
        <w:tblCellMar>
          <w:left w:w="62" w:type="dxa"/>
          <w:right w:w="62" w:type="dxa"/>
        </w:tblCellMar>
        <w:tblLook w:val="0000"/>
      </w:tblPr>
      <w:tblGrid>
        <w:gridCol w:w="2835"/>
        <w:gridCol w:w="5670"/>
      </w:tblGrid>
      <w:tr w:rsidTr="009A4905">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CD9" w:rsidP="00B67CD9">
            <w:pPr>
              <w:pStyle w:val="BodyText"/>
            </w:pPr>
            <w:r w:rsidRPr="00B67CD9">
              <w:t>Performance criteria describe the performance needed to demonst</w:t>
            </w:r>
            <w:r w:rsidRPr="00B67CD9">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67CD9" w:rsidP="00B67CD9">
      <w:pPr>
        <w:pStyle w:val="BodyText"/>
      </w:pPr>
    </w:p>
    <w:p w:rsidR="00000000" w:rsidRPr="00B67CD9" w:rsidP="00B67CD9">
      <w:pPr>
        <w:pStyle w:val="AllowPageBreak"/>
      </w:pPr>
    </w:p>
    <w:p w:rsidR="00000000" w:rsidRPr="00B67CD9" w:rsidP="00B67CD9">
      <w:pPr>
        <w:pStyle w:val="Heading1"/>
      </w:pPr>
      <w:bookmarkStart w:id="8" w:name="O_522910"/>
      <w:bookmarkEnd w:id="8"/>
      <w:r w:rsidRPr="00B67CD9">
        <w:t>Elements and Performance Criteria</w:t>
      </w:r>
    </w:p>
    <w:tbl>
      <w:tblPr>
        <w:tblW w:w="0" w:type="auto"/>
        <w:tblLayout w:type="fixed"/>
        <w:tblCellMar>
          <w:left w:w="62" w:type="dxa"/>
          <w:right w:w="62" w:type="dxa"/>
        </w:tblCellMar>
        <w:tblLook w:val="0000"/>
      </w:tblPr>
      <w:tblGrid>
        <w:gridCol w:w="2835"/>
        <w:gridCol w:w="5670"/>
      </w:tblGrid>
      <w:tr w:rsidTr="009A4905">
        <w:tblPrEx>
          <w:tblW w:w="0" w:type="auto"/>
          <w:tblLayout w:type="fixed"/>
          <w:tblCellMar>
            <w:left w:w="62" w:type="dxa"/>
            <w:right w:w="62" w:type="dxa"/>
          </w:tblCellMar>
          <w:tblLook w:val="0000"/>
        </w:tblPrEx>
        <w:trPr>
          <w:trHeight w:val="450"/>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B67CD9" w:rsidP="00B67CD9">
            <w:pPr>
              <w:pStyle w:val="BodyText"/>
            </w:pPr>
            <w:r w:rsidRPr="00B67CD9">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67CD9">
            <w:pPr>
              <w:pStyle w:val="BodyText"/>
              <w:rPr>
                <w:lang w:val="en-NZ"/>
              </w:rPr>
            </w:pPr>
            <w:r w:rsidRPr="00B67CD9">
              <w:rPr>
                <w:rStyle w:val="SpecialBold"/>
              </w:rPr>
              <w:t xml:space="preserve">PERFORMANCE CRITERIA </w:t>
            </w:r>
          </w:p>
        </w:tc>
      </w:tr>
      <w:tr w:rsidTr="009A4905">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CD9">
            <w:pPr>
              <w:pStyle w:val="List"/>
              <w:rPr>
                <w:lang w:val="en-NZ"/>
              </w:rPr>
            </w:pPr>
            <w:r w:rsidRPr="00B67CD9">
              <w:t>1.</w:t>
            </w:r>
            <w:r w:rsidRPr="00B67CD9">
              <w:tab/>
              <w:t>Prepare for vehicle inspection</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CD9" w:rsidP="00B67CD9">
            <w:pPr>
              <w:pStyle w:val="List2"/>
            </w:pPr>
            <w:r w:rsidRPr="00B67CD9">
              <w:t>1.1.</w:t>
            </w:r>
            <w:r w:rsidRPr="00B67CD9">
              <w:tab/>
              <w:t>Vehicle information is accessed and reviewed</w:t>
            </w:r>
          </w:p>
          <w:p w:rsidR="00000000" w:rsidRPr="00B67CD9" w:rsidP="00B67CD9">
            <w:pPr>
              <w:pStyle w:val="List2"/>
            </w:pPr>
            <w:r w:rsidRPr="00B67CD9">
              <w:t>1.2.</w:t>
            </w:r>
            <w:r w:rsidRPr="00B67CD9">
              <w:tab/>
              <w:t>Vehicle to be inspected is identified and checked against vehicle information</w:t>
            </w:r>
          </w:p>
          <w:p w:rsidR="00000000" w:rsidRPr="00B67CD9" w:rsidP="00B67CD9">
            <w:pPr>
              <w:pStyle w:val="List2"/>
            </w:pPr>
            <w:r w:rsidRPr="00B67CD9">
              <w:t>1.3.</w:t>
            </w:r>
            <w:r w:rsidRPr="00B67CD9">
              <w:tab/>
              <w:t xml:space="preserve">Appropriate </w:t>
            </w:r>
            <w:r w:rsidRPr="00B67CD9">
              <w:rPr>
                <w:rStyle w:val="BoldandItalics"/>
              </w:rPr>
              <w:t>vehicle inspection method</w:t>
            </w:r>
            <w:r w:rsidRPr="00B67CD9">
              <w:t xml:space="preserve"> is determined</w:t>
            </w:r>
          </w:p>
          <w:p w:rsidR="00000000" w:rsidP="00B67CD9">
            <w:pPr>
              <w:pStyle w:val="List2"/>
              <w:rPr>
                <w:lang w:val="en-NZ"/>
              </w:rPr>
            </w:pPr>
            <w:r w:rsidRPr="00B67CD9">
              <w:t>1.4.</w:t>
            </w:r>
            <w:r w:rsidRPr="00B67CD9">
              <w:tab/>
              <w:t xml:space="preserve">Materials and equipment required to conduct vehicle inspection are identified and prepared </w:t>
            </w:r>
          </w:p>
        </w:tc>
      </w:tr>
      <w:tr w:rsidTr="009A4905">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CD9">
            <w:pPr>
              <w:pStyle w:val="List"/>
              <w:rPr>
                <w:lang w:val="en-NZ"/>
              </w:rPr>
            </w:pPr>
            <w:r w:rsidRPr="00B67CD9">
              <w:t>2.</w:t>
            </w:r>
            <w:r w:rsidRPr="00B67CD9">
              <w:tab/>
              <w:t xml:space="preserve">Inspect vehicle </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CD9" w:rsidP="00B67CD9">
            <w:pPr>
              <w:pStyle w:val="List2"/>
            </w:pPr>
            <w:r w:rsidRPr="00B67CD9">
              <w:t>2.1.</w:t>
            </w:r>
            <w:r w:rsidRPr="00B67CD9">
              <w:tab/>
            </w:r>
            <w:r w:rsidRPr="00B67CD9">
              <w:rPr>
                <w:rStyle w:val="BoldandItalics"/>
              </w:rPr>
              <w:t xml:space="preserve">Manufacturer and component supplier specifications, legal requirements, workplace health and </w:t>
            </w:r>
            <w:r w:rsidRPr="00B67CD9">
              <w:rPr>
                <w:rStyle w:val="BoldandItalics"/>
              </w:rPr>
              <w:t>safety (WHS) requirements, workplace environmental requirements</w:t>
            </w:r>
            <w:r w:rsidRPr="00B67CD9">
              <w:t xml:space="preserve"> and </w:t>
            </w:r>
            <w:r w:rsidRPr="00B67CD9">
              <w:rPr>
                <w:rStyle w:val="BoldandItalics"/>
              </w:rPr>
              <w:t>workplace policies and procedures</w:t>
            </w:r>
            <w:r w:rsidRPr="00B67CD9">
              <w:t xml:space="preserve"> are read and complied with</w:t>
            </w:r>
          </w:p>
          <w:p w:rsidR="00000000" w:rsidRPr="00B67CD9" w:rsidP="00B67CD9">
            <w:pPr>
              <w:pStyle w:val="List2"/>
            </w:pPr>
            <w:r w:rsidRPr="00B67CD9">
              <w:t>2.2.</w:t>
            </w:r>
            <w:r w:rsidRPr="00B67CD9">
              <w:tab/>
              <w:t>Vehicle is inspected to determine that corrective action has been undertaken to an acceptable standard in line with compli</w:t>
            </w:r>
            <w:r w:rsidRPr="00B67CD9">
              <w:t>ance requirements</w:t>
            </w:r>
          </w:p>
          <w:p w:rsidR="00000000" w:rsidRPr="00B67CD9" w:rsidP="00B67CD9">
            <w:pPr>
              <w:pStyle w:val="List2"/>
            </w:pPr>
            <w:r w:rsidRPr="00B67CD9">
              <w:t>2.3.</w:t>
            </w:r>
            <w:r w:rsidRPr="00B67CD9">
              <w:tab/>
              <w:t>Repair faults are determined</w:t>
            </w:r>
          </w:p>
          <w:p w:rsidR="00000000" w:rsidP="00B67CD9">
            <w:pPr>
              <w:pStyle w:val="List2"/>
              <w:rPr>
                <w:lang w:val="en-NZ"/>
              </w:rPr>
            </w:pPr>
            <w:r w:rsidRPr="00B67CD9">
              <w:t>2.4.</w:t>
            </w:r>
            <w:r w:rsidRPr="00B67CD9">
              <w:tab/>
            </w:r>
            <w:r w:rsidRPr="00B67CD9">
              <w:rPr>
                <w:rStyle w:val="BoldandItalics"/>
              </w:rPr>
              <w:t>Rectification action</w:t>
            </w:r>
            <w:r w:rsidRPr="00B67CD9">
              <w:t xml:space="preserve"> is decided</w:t>
            </w:r>
          </w:p>
        </w:tc>
      </w:tr>
      <w:tr w:rsidTr="009A4905">
        <w:tblPrEx>
          <w:tblW w:w="0" w:type="auto"/>
          <w:tblLayout w:type="fixed"/>
          <w:tblCellMar>
            <w:left w:w="62" w:type="dxa"/>
            <w:right w:w="62" w:type="dxa"/>
          </w:tblCellMar>
          <w:tblLook w:val="0000"/>
        </w:tblPrEx>
        <w:trPr>
          <w:trHeight w:val="178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CD9">
            <w:pPr>
              <w:pStyle w:val="List"/>
              <w:rPr>
                <w:lang w:val="en-NZ"/>
              </w:rPr>
            </w:pPr>
            <w:r w:rsidRPr="00B67CD9">
              <w:t>3.</w:t>
            </w:r>
            <w:r w:rsidRPr="00B67CD9">
              <w:tab/>
              <w:t>Authorise further action</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CD9" w:rsidP="00B67CD9">
            <w:pPr>
              <w:pStyle w:val="List2"/>
            </w:pPr>
            <w:r w:rsidRPr="00B67CD9">
              <w:t>3.1.</w:t>
            </w:r>
            <w:r w:rsidRPr="00B67CD9">
              <w:tab/>
              <w:t>Repair faults and recommended repair methods are discussed with current or new repairer</w:t>
            </w:r>
          </w:p>
          <w:p w:rsidR="00000000" w:rsidRPr="00B67CD9" w:rsidP="00B67CD9">
            <w:pPr>
              <w:pStyle w:val="List2"/>
            </w:pPr>
            <w:r w:rsidRPr="00B67CD9">
              <w:t>3.2.</w:t>
            </w:r>
            <w:r w:rsidRPr="00B67CD9">
              <w:tab/>
            </w:r>
            <w:r w:rsidRPr="00B67CD9">
              <w:t>Cost and quotation variations are agreed with current or new repairer</w:t>
            </w:r>
          </w:p>
          <w:p w:rsidR="00000000" w:rsidP="00B67CD9">
            <w:pPr>
              <w:pStyle w:val="List2"/>
              <w:rPr>
                <w:lang w:val="en-NZ"/>
              </w:rPr>
            </w:pPr>
            <w:r w:rsidRPr="00B67CD9">
              <w:t>3.3.</w:t>
            </w:r>
            <w:r w:rsidRPr="00B67CD9">
              <w:tab/>
              <w:t>Corrective work process is authorised with current or new repairer</w:t>
            </w:r>
          </w:p>
        </w:tc>
      </w:tr>
      <w:tr w:rsidTr="009A4905">
        <w:tblPrEx>
          <w:tblW w:w="0" w:type="auto"/>
          <w:tblLayout w:type="fixed"/>
          <w:tblCellMar>
            <w:left w:w="62" w:type="dxa"/>
            <w:right w:w="62" w:type="dxa"/>
          </w:tblCellMar>
          <w:tblLook w:val="0000"/>
        </w:tblPrEx>
        <w:trPr>
          <w:trHeight w:val="190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CD9">
            <w:pPr>
              <w:pStyle w:val="List"/>
              <w:rPr>
                <w:lang w:val="en-NZ"/>
              </w:rPr>
            </w:pPr>
            <w:r w:rsidRPr="00B67CD9">
              <w:t>4.</w:t>
            </w:r>
            <w:r w:rsidRPr="00B67CD9">
              <w:tab/>
              <w:t>Finalise process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CD9" w:rsidP="00B67CD9">
            <w:pPr>
              <w:pStyle w:val="List2"/>
            </w:pPr>
            <w:r w:rsidRPr="00B67CD9">
              <w:t>4.1.</w:t>
            </w:r>
            <w:r w:rsidRPr="00B67CD9">
              <w:tab/>
              <w:t>Actions undertaken are documented as required under the relevant code of practice</w:t>
            </w:r>
          </w:p>
          <w:p w:rsidR="00000000" w:rsidRPr="00B67CD9" w:rsidP="00B67CD9">
            <w:pPr>
              <w:pStyle w:val="List2"/>
            </w:pPr>
            <w:r w:rsidRPr="00B67CD9">
              <w:t>4.2.</w:t>
            </w:r>
            <w:r w:rsidRPr="00B67CD9">
              <w:tab/>
              <w:t>V</w:t>
            </w:r>
            <w:r w:rsidRPr="00B67CD9">
              <w:t>ehicle inspection report is provided to appropriate person</w:t>
            </w:r>
          </w:p>
          <w:p w:rsidR="00000000" w:rsidRPr="00B67CD9" w:rsidP="00B67CD9">
            <w:pPr>
              <w:pStyle w:val="List2"/>
            </w:pPr>
            <w:r w:rsidRPr="00B67CD9">
              <w:t>4.3.</w:t>
            </w:r>
            <w:r w:rsidRPr="00B67CD9">
              <w:tab/>
              <w:t>Report is filed as required by workplace policies and procedures</w:t>
            </w:r>
          </w:p>
        </w:tc>
      </w:tr>
    </w:tbl>
    <w:p w:rsidR="00000000" w:rsidRPr="00B67CD9" w:rsidP="00B67CD9">
      <w:pPr>
        <w:pStyle w:val="BodyText"/>
      </w:pPr>
    </w:p>
    <w:p w:rsidR="00000000" w:rsidRPr="00B67CD9" w:rsidP="00B67CD9">
      <w:pPr>
        <w:pStyle w:val="AllowPageBreak"/>
      </w:pPr>
    </w:p>
    <w:p w:rsidR="00000000" w:rsidRPr="00B67CD9" w:rsidP="00B67CD9">
      <w:pPr>
        <w:pStyle w:val="Heading1"/>
      </w:pPr>
      <w:bookmarkStart w:id="9" w:name="O_522909"/>
      <w:bookmarkEnd w:id="9"/>
      <w:r w:rsidRPr="00B67CD9">
        <w:t>Required Skills and Knowledge</w:t>
      </w:r>
    </w:p>
    <w:tbl>
      <w:tblPr>
        <w:tblW w:w="0" w:type="auto"/>
        <w:tblLayout w:type="fixed"/>
        <w:tblCellMar>
          <w:left w:w="62" w:type="dxa"/>
          <w:right w:w="62" w:type="dxa"/>
        </w:tblCellMar>
        <w:tblLook w:val="0000"/>
      </w:tblPr>
      <w:tblGrid>
        <w:gridCol w:w="8505"/>
      </w:tblGrid>
      <w:tr w:rsidTr="009A4905">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t>This section describes the skills and knowledge required for this unit.</w:t>
            </w:r>
          </w:p>
        </w:tc>
      </w:tr>
      <w:tr w:rsidTr="009A4905">
        <w:tblPrEx>
          <w:tblW w:w="0" w:type="auto"/>
          <w:tblLayout w:type="fixed"/>
          <w:tblCellMar>
            <w:left w:w="62" w:type="dxa"/>
            <w:right w:w="62" w:type="dxa"/>
          </w:tblCellMar>
          <w:tblLook w:val="0000"/>
        </w:tblPrEx>
        <w:trPr>
          <w:trHeight w:val="358"/>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CD9">
            <w:pPr>
              <w:pStyle w:val="BodyText"/>
              <w:rPr>
                <w:lang w:val="en-NZ"/>
              </w:rPr>
            </w:pPr>
            <w:r w:rsidRPr="00B67CD9">
              <w:rPr>
                <w:rStyle w:val="SpecialBold"/>
              </w:rPr>
              <w:t>Required skills</w:t>
            </w:r>
          </w:p>
        </w:tc>
      </w:tr>
      <w:tr w:rsidTr="009A4905">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CD9" w:rsidP="00B67CD9">
            <w:pPr>
              <w:pStyle w:val="ListBullet"/>
            </w:pPr>
            <w:r w:rsidRPr="00B67CD9">
              <w:t>technical skills to inspect the quality of mechanical, body and paint repair work undertaken on vehicle</w:t>
            </w:r>
          </w:p>
          <w:p w:rsidR="00000000" w:rsidRPr="00B67CD9" w:rsidP="00B67CD9">
            <w:pPr>
              <w:pStyle w:val="ListBullet"/>
            </w:pPr>
            <w:r w:rsidRPr="00B67CD9">
              <w:t>analytical skills to identify and analyse vehicle repair work</w:t>
            </w:r>
          </w:p>
          <w:p w:rsidR="00000000" w:rsidRPr="00B67CD9" w:rsidP="00B67CD9">
            <w:pPr>
              <w:pStyle w:val="ListBullet"/>
            </w:pPr>
            <w:r w:rsidRPr="00B67CD9">
              <w:t>communication skills to:</w:t>
            </w:r>
          </w:p>
          <w:p w:rsidR="00000000" w:rsidRPr="00B67CD9" w:rsidP="00B67CD9">
            <w:pPr>
              <w:pStyle w:val="ListBullet2"/>
            </w:pPr>
            <w:r w:rsidRPr="00B67CD9">
              <w:t>confirm inspection requirements</w:t>
            </w:r>
          </w:p>
          <w:p w:rsidR="00000000" w:rsidRPr="00B67CD9" w:rsidP="00B67CD9">
            <w:pPr>
              <w:pStyle w:val="ListBullet2"/>
            </w:pPr>
            <w:r w:rsidRPr="00B67CD9">
              <w:t>question and listen to others regarding repair work</w:t>
            </w:r>
          </w:p>
          <w:p w:rsidR="00000000" w:rsidRPr="00B67CD9" w:rsidP="00B67CD9">
            <w:pPr>
              <w:pStyle w:val="ListBullet2"/>
            </w:pPr>
            <w:r w:rsidRPr="00B67CD9">
              <w:t>reach agreement on cost and quotation variations</w:t>
            </w:r>
          </w:p>
          <w:p w:rsidR="00000000" w:rsidRPr="00B67CD9" w:rsidP="00B67CD9">
            <w:pPr>
              <w:pStyle w:val="ListBullet"/>
            </w:pPr>
            <w:r w:rsidRPr="00B67CD9">
              <w:t>literacy skills to:</w:t>
            </w:r>
          </w:p>
          <w:p w:rsidR="00000000" w:rsidRPr="00B67CD9" w:rsidP="00B67CD9">
            <w:pPr>
              <w:pStyle w:val="ListBullet2"/>
            </w:pPr>
            <w:r w:rsidRPr="00B67CD9">
              <w:t>interpret manufacturer procedures</w:t>
            </w:r>
          </w:p>
          <w:p w:rsidR="00000000" w:rsidRPr="00B67CD9" w:rsidP="00B67CD9">
            <w:pPr>
              <w:pStyle w:val="ListBullet2"/>
            </w:pPr>
            <w:r w:rsidRPr="00B67CD9">
              <w:t>interpret technical information and specifications</w:t>
            </w:r>
          </w:p>
          <w:p w:rsidR="00000000" w:rsidRPr="00B67CD9" w:rsidP="00B67CD9">
            <w:pPr>
              <w:pStyle w:val="ListBullet2"/>
            </w:pPr>
            <w:r w:rsidRPr="00B67CD9">
              <w:t>use common industry terminology</w:t>
            </w:r>
          </w:p>
          <w:p w:rsidR="00000000" w:rsidRPr="00B67CD9" w:rsidP="00B67CD9">
            <w:pPr>
              <w:pStyle w:val="ListBullet2"/>
            </w:pPr>
            <w:r w:rsidRPr="00B67CD9">
              <w:t>analyse informat</w:t>
            </w:r>
            <w:r w:rsidRPr="00B67CD9">
              <w:t>ion relating to inspection requirements</w:t>
            </w:r>
          </w:p>
          <w:p w:rsidR="00000000" w:rsidRPr="00B67CD9" w:rsidP="00B67CD9">
            <w:pPr>
              <w:pStyle w:val="ListBullet2"/>
            </w:pPr>
            <w:r w:rsidRPr="00B67CD9">
              <w:t>understand safety procedures</w:t>
            </w:r>
          </w:p>
          <w:p w:rsidR="00000000" w:rsidRPr="00B67CD9" w:rsidP="00B67CD9">
            <w:pPr>
              <w:pStyle w:val="ListBullet2"/>
            </w:pPr>
            <w:r w:rsidRPr="00B67CD9">
              <w:t>write vehicle inspection reports</w:t>
            </w:r>
          </w:p>
          <w:p w:rsidR="00000000" w:rsidRPr="00B67CD9" w:rsidP="00B67CD9">
            <w:pPr>
              <w:pStyle w:val="ListBullet"/>
            </w:pPr>
            <w:r w:rsidRPr="00B67CD9">
              <w:t>numeracy skills to:</w:t>
            </w:r>
          </w:p>
          <w:p w:rsidR="00000000" w:rsidRPr="00B67CD9" w:rsidP="00B67CD9">
            <w:pPr>
              <w:pStyle w:val="ListBullet2"/>
            </w:pPr>
            <w:r w:rsidRPr="00B67CD9">
              <w:t>interpret technical measurements</w:t>
            </w:r>
          </w:p>
          <w:p w:rsidR="00000000" w:rsidRPr="00B67CD9" w:rsidP="00B67CD9">
            <w:pPr>
              <w:pStyle w:val="ListBullet2"/>
            </w:pPr>
            <w:r w:rsidRPr="00B67CD9">
              <w:t>determine cost variations</w:t>
            </w:r>
          </w:p>
          <w:p w:rsidR="00000000" w:rsidRPr="00B67CD9" w:rsidP="00B67CD9">
            <w:pPr>
              <w:pStyle w:val="ListBullet"/>
            </w:pPr>
            <w:r w:rsidRPr="00B67CD9">
              <w:t>problem-solving skills to:</w:t>
            </w:r>
          </w:p>
          <w:p w:rsidR="00000000" w:rsidRPr="00B67CD9" w:rsidP="00B67CD9">
            <w:pPr>
              <w:pStyle w:val="ListBullet2"/>
            </w:pPr>
            <w:r w:rsidRPr="00B67CD9">
              <w:t>achieve quality and avoid scheduling problems</w:t>
            </w:r>
          </w:p>
          <w:p w:rsidR="00000000" w:rsidRPr="00B67CD9" w:rsidP="00B67CD9">
            <w:pPr>
              <w:pStyle w:val="ListBullet2"/>
            </w:pPr>
            <w:r w:rsidRPr="00B67CD9">
              <w:t>identify technical and repair problems</w:t>
            </w:r>
          </w:p>
          <w:p w:rsidR="00000000" w:rsidRPr="00B67CD9" w:rsidP="00B67CD9">
            <w:pPr>
              <w:pStyle w:val="ListBullet2"/>
            </w:pPr>
            <w:r w:rsidRPr="00B67CD9">
              <w:t>prevent time and material wastage</w:t>
            </w:r>
          </w:p>
          <w:p w:rsidR="00000000" w:rsidRPr="00B67CD9" w:rsidP="00B67CD9">
            <w:pPr>
              <w:pStyle w:val="ListBullet"/>
            </w:pPr>
            <w:r w:rsidRPr="00B67CD9">
              <w:t>team skills to:</w:t>
            </w:r>
          </w:p>
          <w:p w:rsidR="00000000" w:rsidRPr="00B67CD9" w:rsidP="00B67CD9">
            <w:pPr>
              <w:pStyle w:val="ListBullet2"/>
            </w:pPr>
            <w:r w:rsidRPr="00B67CD9">
              <w:t>optimise workflow and quality</w:t>
            </w:r>
          </w:p>
          <w:p w:rsidR="00000000" w:rsidRPr="00B67CD9" w:rsidP="00B67CD9">
            <w:pPr>
              <w:pStyle w:val="ListBullet2"/>
            </w:pPr>
            <w:r w:rsidRPr="00B67CD9">
              <w:t>work effectively and cooperatively with others</w:t>
            </w:r>
          </w:p>
          <w:p w:rsidR="00000000" w:rsidP="00B67CD9">
            <w:pPr>
              <w:pStyle w:val="ListBullet"/>
              <w:rPr>
                <w:lang w:val="en-NZ"/>
              </w:rPr>
            </w:pPr>
            <w:r w:rsidRPr="00B67CD9">
              <w:t>technology skills to use communication de</w:t>
            </w:r>
            <w:r w:rsidRPr="00B67CD9">
              <w:t>vices and computerised equipment to document and report results</w:t>
            </w:r>
          </w:p>
        </w:tc>
      </w:tr>
      <w:tr w:rsidTr="009A4905">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CD9">
            <w:pPr>
              <w:pStyle w:val="BodyText"/>
              <w:rPr>
                <w:lang w:val="en-NZ"/>
              </w:rPr>
            </w:pPr>
            <w:r w:rsidRPr="00B67CD9">
              <w:rPr>
                <w:rStyle w:val="SpecialBold"/>
              </w:rPr>
              <w:t>Required knowledge</w:t>
            </w:r>
          </w:p>
        </w:tc>
      </w:tr>
      <w:tr w:rsidTr="009A4905">
        <w:tblPrEx>
          <w:tblW w:w="0" w:type="auto"/>
          <w:tblLayout w:type="fixed"/>
          <w:tblCellMar>
            <w:left w:w="62" w:type="dxa"/>
            <w:right w:w="62" w:type="dxa"/>
          </w:tblCellMar>
          <w:tblLook w:val="0000"/>
        </w:tblPrEx>
        <w:trPr>
          <w:trHeight w:val="685"/>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CD9" w:rsidP="00B67CD9">
            <w:pPr>
              <w:pStyle w:val="ListBullet"/>
            </w:pPr>
            <w:r w:rsidRPr="00B67CD9">
              <w:t>technical knowledge of motor vehicle mechanical, electrical, surface and structural:</w:t>
            </w:r>
          </w:p>
          <w:p w:rsidR="00000000" w:rsidRPr="00B67CD9" w:rsidP="00B67CD9">
            <w:pPr>
              <w:pStyle w:val="ListBullet2"/>
            </w:pPr>
            <w:r w:rsidRPr="00B67CD9">
              <w:t>damage and faults</w:t>
            </w:r>
          </w:p>
          <w:p w:rsidR="00000000" w:rsidRPr="00B67CD9" w:rsidP="00B67CD9">
            <w:pPr>
              <w:pStyle w:val="ListBullet2"/>
            </w:pPr>
            <w:r w:rsidRPr="00B67CD9">
              <w:t>dismantling and repair methods</w:t>
            </w:r>
          </w:p>
          <w:p w:rsidR="00000000" w:rsidRPr="00B67CD9" w:rsidP="00B67CD9">
            <w:pPr>
              <w:pStyle w:val="ListBullet"/>
            </w:pPr>
            <w:r w:rsidRPr="00B67CD9">
              <w:t>current assessing and quoting methodologies</w:t>
            </w:r>
          </w:p>
          <w:p w:rsidR="00000000" w:rsidRPr="00B67CD9" w:rsidP="00B67CD9">
            <w:pPr>
              <w:pStyle w:val="ListBullet"/>
            </w:pPr>
            <w:r w:rsidRPr="00B67CD9">
              <w:t>vehicle inspection and damage assessment procedures and methodologies, including repair set-ups and dismantling procedures</w:t>
            </w:r>
          </w:p>
          <w:p w:rsidR="00000000" w:rsidRPr="00B67CD9" w:rsidP="00B67CD9">
            <w:pPr>
              <w:pStyle w:val="ListBullet"/>
            </w:pPr>
            <w:r w:rsidRPr="00B67CD9">
              <w:t>relevant automotive websites to locate current best practice and future trends informatio</w:t>
            </w:r>
            <w:r w:rsidRPr="00B67CD9">
              <w:t>n</w:t>
            </w:r>
          </w:p>
          <w:p w:rsidR="00000000" w:rsidRPr="00B67CD9" w:rsidP="00B67CD9">
            <w:pPr>
              <w:pStyle w:val="ListBullet"/>
            </w:pPr>
            <w:r w:rsidRPr="00B67CD9">
              <w:t>general insurance industry knowledge, including relevant sections of:</w:t>
            </w:r>
          </w:p>
          <w:p w:rsidR="00000000" w:rsidRPr="00B67CD9" w:rsidP="00B67CD9">
            <w:pPr>
              <w:pStyle w:val="ListBullet2"/>
            </w:pPr>
            <w:r w:rsidRPr="00B67CD9">
              <w:t>Competition and Consumer Act</w:t>
            </w:r>
          </w:p>
          <w:p w:rsidR="00000000" w:rsidRPr="00B67CD9" w:rsidP="00B67CD9">
            <w:pPr>
              <w:pStyle w:val="ListBullet2"/>
            </w:pPr>
            <w:r w:rsidRPr="00B67CD9">
              <w:t>copyright law</w:t>
            </w:r>
          </w:p>
          <w:p w:rsidR="00000000" w:rsidRPr="00B67CD9" w:rsidP="00B67CD9">
            <w:pPr>
              <w:pStyle w:val="ListBullet2"/>
            </w:pPr>
            <w:r w:rsidRPr="00B67CD9">
              <w:t>contract and insurance law</w:t>
            </w:r>
          </w:p>
          <w:p w:rsidR="00000000" w:rsidRPr="00B67CD9" w:rsidP="00B67CD9">
            <w:pPr>
              <w:pStyle w:val="ListBullet2"/>
            </w:pPr>
            <w:r w:rsidRPr="00B67CD9">
              <w:t>Insurance Contracts Act</w:t>
            </w:r>
          </w:p>
          <w:p w:rsidR="00000000" w:rsidRPr="00B67CD9" w:rsidP="00B67CD9">
            <w:pPr>
              <w:pStyle w:val="ListBullet2"/>
            </w:pPr>
            <w:r w:rsidRPr="00B67CD9">
              <w:t>intellectual property</w:t>
            </w:r>
          </w:p>
          <w:p w:rsidR="00000000" w:rsidRPr="00B67CD9" w:rsidP="00B67CD9">
            <w:pPr>
              <w:pStyle w:val="ListBullet2"/>
            </w:pPr>
            <w:r w:rsidRPr="00B67CD9">
              <w:t>Motor Vehicle Insurance and Repair Industry Code of Conduct</w:t>
            </w:r>
          </w:p>
          <w:p w:rsidR="00000000" w:rsidRPr="00B67CD9" w:rsidP="00B67CD9">
            <w:pPr>
              <w:pStyle w:val="ListBullet2"/>
            </w:pPr>
            <w:r w:rsidRPr="00B67CD9">
              <w:t>persona</w:t>
            </w:r>
            <w:r w:rsidRPr="00B67CD9">
              <w:t>l legal liability</w:t>
            </w:r>
          </w:p>
          <w:p w:rsidR="00000000" w:rsidRPr="00B67CD9" w:rsidP="00B67CD9">
            <w:pPr>
              <w:pStyle w:val="ListBullet2"/>
            </w:pPr>
            <w:r w:rsidRPr="00B67CD9">
              <w:t>State or Territory Fair Trading Act</w:t>
            </w:r>
          </w:p>
          <w:p w:rsidR="00000000" w:rsidRPr="00B67CD9" w:rsidP="00B67CD9">
            <w:pPr>
              <w:pStyle w:val="ListBullet"/>
            </w:pPr>
            <w:r w:rsidRPr="00B67CD9">
              <w:t>methods of sourcing manufacturer and component supplier specifications, including workshop manuals and repair guides</w:t>
            </w:r>
          </w:p>
          <w:p w:rsidR="00000000" w:rsidRPr="00B67CD9" w:rsidP="00B67CD9">
            <w:pPr>
              <w:pStyle w:val="ListBullet"/>
            </w:pPr>
            <w:r w:rsidRPr="00B67CD9">
              <w:t>a</w:t>
            </w:r>
            <w:r w:rsidRPr="00B67CD9">
              <w:t>pplicable commonwealth, state or territory laws, regulations and standards relating to inspecting quality of vehicle repair work, including:</w:t>
            </w:r>
          </w:p>
          <w:p w:rsidR="00000000" w:rsidRPr="00B67CD9" w:rsidP="00B67CD9">
            <w:pPr>
              <w:pStyle w:val="ListBullet2"/>
            </w:pPr>
            <w:r w:rsidRPr="00B67CD9">
              <w:t>environmental regulations</w:t>
            </w:r>
          </w:p>
          <w:p w:rsidR="00000000" w:rsidRPr="00B67CD9" w:rsidP="00B67CD9">
            <w:pPr>
              <w:pStyle w:val="ListBullet2"/>
            </w:pPr>
            <w:r w:rsidRPr="00B67CD9">
              <w:t>legislation</w:t>
            </w:r>
          </w:p>
          <w:p w:rsidR="00000000" w:rsidRPr="00B67CD9" w:rsidP="00B67CD9">
            <w:pPr>
              <w:pStyle w:val="ListBullet2"/>
            </w:pPr>
            <w:r w:rsidRPr="00B67CD9">
              <w:t>Workplace Health and Safety Act</w:t>
            </w:r>
          </w:p>
          <w:p w:rsidR="00000000" w:rsidRPr="00B67CD9" w:rsidP="00B67CD9">
            <w:pPr>
              <w:pStyle w:val="ListBullet"/>
            </w:pPr>
            <w:r w:rsidRPr="00B67CD9">
              <w:t xml:space="preserve">workplace policies and procedures relating </w:t>
            </w:r>
            <w:r w:rsidRPr="00B67CD9">
              <w:t>to inspecting the quality of vehicle repair work, including:</w:t>
            </w:r>
          </w:p>
          <w:p w:rsidR="00000000" w:rsidRPr="00B67CD9" w:rsidP="00B67CD9">
            <w:pPr>
              <w:pStyle w:val="ListBullet2"/>
            </w:pPr>
            <w:r w:rsidRPr="00B67CD9">
              <w:t>quality requirements</w:t>
            </w:r>
          </w:p>
          <w:p w:rsidR="00000000" w:rsidRPr="00B67CD9" w:rsidP="00B67CD9">
            <w:pPr>
              <w:pStyle w:val="ListBullet2"/>
            </w:pPr>
            <w:r w:rsidRPr="00B67CD9">
              <w:t>recording and reporting procedures</w:t>
            </w:r>
          </w:p>
        </w:tc>
      </w:tr>
    </w:tbl>
    <w:p w:rsidR="00000000" w:rsidRPr="00B67CD9" w:rsidP="00B67CD9">
      <w:pPr>
        <w:pStyle w:val="BodyText"/>
      </w:pPr>
    </w:p>
    <w:p w:rsidR="00000000" w:rsidRPr="00B67CD9" w:rsidP="00B67CD9">
      <w:pPr>
        <w:pStyle w:val="AllowPageBreak"/>
      </w:pPr>
    </w:p>
    <w:p w:rsidR="00000000" w:rsidRPr="00B67CD9" w:rsidP="00B67CD9">
      <w:pPr>
        <w:pStyle w:val="Heading1"/>
      </w:pPr>
      <w:bookmarkStart w:id="10" w:name="O_522908"/>
      <w:bookmarkEnd w:id="10"/>
      <w:r w:rsidRPr="00B67CD9">
        <w:t>Evidence Guide</w:t>
      </w:r>
    </w:p>
    <w:tbl>
      <w:tblPr>
        <w:tblW w:w="0" w:type="auto"/>
        <w:tblLayout w:type="fixed"/>
        <w:tblCellMar>
          <w:left w:w="62" w:type="dxa"/>
          <w:right w:w="62" w:type="dxa"/>
        </w:tblCellMar>
        <w:tblLook w:val="0000"/>
      </w:tblPr>
      <w:tblGrid>
        <w:gridCol w:w="2835"/>
        <w:gridCol w:w="5670"/>
      </w:tblGrid>
      <w:tr w:rsidTr="009A4905">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rPr>
                <w:rStyle w:val="SpecialBold"/>
              </w:rPr>
              <w:t>Evidence Guide</w:t>
            </w:r>
          </w:p>
        </w:tc>
      </w:tr>
      <w:tr w:rsidTr="009A4905">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t>The evidence guide provides advice on assessment and must be read in conjunction with the performance criteria, required skills and knowledge, range statement and the Assessment Guidelines for the Training Package.</w:t>
            </w:r>
          </w:p>
        </w:tc>
      </w:tr>
      <w:tr w:rsidTr="009A490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p>
        </w:tc>
      </w:tr>
      <w:tr w:rsidTr="009A4905">
        <w:tblPrEx>
          <w:tblW w:w="0" w:type="auto"/>
          <w:tblLayout w:type="fixed"/>
          <w:tblCellMar>
            <w:left w:w="62" w:type="dxa"/>
            <w:right w:w="62" w:type="dxa"/>
          </w:tblCellMar>
          <w:tblLook w:val="0000"/>
        </w:tblPrEx>
        <w:trPr>
          <w:trHeight w:val="214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rPr>
                <w:rStyle w:val="SpecialBold"/>
              </w:rPr>
              <w:t>Critical as</w:t>
            </w:r>
            <w:r w:rsidRPr="00B67CD9">
              <w:rPr>
                <w:rStyle w:val="SpecialBold"/>
              </w:rPr>
              <w:t>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CD9" w:rsidP="00B67CD9">
            <w:pPr>
              <w:pStyle w:val="BodyText"/>
            </w:pPr>
            <w:r w:rsidRPr="00B67CD9">
              <w:t>The evidence required to demonstrate competency in this unit must be relevant to workplace operations and satisfy all of the requirements of the performance criteria and requ</w:t>
            </w:r>
            <w:r w:rsidRPr="00B67CD9">
              <w:t>ired skills and knowledge.</w:t>
            </w:r>
          </w:p>
          <w:p w:rsidR="00000000" w:rsidRPr="00B67CD9" w:rsidP="00B67CD9">
            <w:pPr>
              <w:pStyle w:val="BodyText"/>
            </w:pPr>
            <w:r w:rsidRPr="00B67CD9">
              <w:t>A person who demonstrates competency in this unit must be able to:</w:t>
            </w:r>
          </w:p>
          <w:p w:rsidR="00000000" w:rsidRPr="00B67CD9" w:rsidP="00B67CD9">
            <w:pPr>
              <w:pStyle w:val="ListBullet"/>
            </w:pPr>
            <w:r w:rsidRPr="00B67CD9">
              <w:t>observe safety procedures and requirements when inspecting vehicle repair work</w:t>
            </w:r>
          </w:p>
          <w:p w:rsidR="00000000" w:rsidRPr="00B67CD9" w:rsidP="00B67CD9">
            <w:pPr>
              <w:pStyle w:val="ListBullet"/>
            </w:pPr>
            <w:r w:rsidRPr="00B67CD9">
              <w:t>communicate effectively with others involved in or affected by the work</w:t>
            </w:r>
          </w:p>
          <w:p w:rsidR="00000000" w:rsidRPr="00B67CD9" w:rsidP="00B67CD9">
            <w:pPr>
              <w:pStyle w:val="ListBullet"/>
            </w:pPr>
            <w:r w:rsidRPr="00B67CD9">
              <w:t>source rel</w:t>
            </w:r>
            <w:r w:rsidRPr="00B67CD9">
              <w:t>evant vehicle repair information</w:t>
            </w:r>
          </w:p>
          <w:p w:rsidR="00000000" w:rsidRPr="00B67CD9" w:rsidP="00B67CD9">
            <w:pPr>
              <w:pStyle w:val="ListBullet"/>
            </w:pPr>
            <w:r w:rsidRPr="00B67CD9">
              <w:t>inspect the quality of work undertaken for a range of vehicles</w:t>
            </w:r>
          </w:p>
          <w:p w:rsidR="00000000" w:rsidRPr="00B67CD9" w:rsidP="00B67CD9">
            <w:pPr>
              <w:pStyle w:val="ListBullet"/>
            </w:pPr>
            <w:r w:rsidRPr="00B67CD9">
              <w:t>identify repair faults and decided rectification action</w:t>
            </w:r>
          </w:p>
          <w:p w:rsidR="00000000" w:rsidRPr="00B67CD9" w:rsidP="00B67CD9">
            <w:pPr>
              <w:pStyle w:val="ListBullet"/>
            </w:pPr>
            <w:r w:rsidRPr="00B67CD9">
              <w:t>work within relevant codes of conduct</w:t>
            </w:r>
          </w:p>
          <w:p w:rsidR="00000000" w:rsidP="00B67CD9">
            <w:pPr>
              <w:pStyle w:val="ListBullet"/>
              <w:rPr>
                <w:lang w:val="en-NZ"/>
              </w:rPr>
            </w:pPr>
            <w:r w:rsidRPr="00B67CD9">
              <w:t>write a vehicle inspection report.</w:t>
            </w:r>
          </w:p>
        </w:tc>
      </w:tr>
      <w:tr w:rsidTr="009A490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CD9" w:rsidP="00B67CD9">
            <w:pPr>
              <w:pStyle w:val="BodyText"/>
            </w:pPr>
            <w:r w:rsidRPr="00B67CD9">
              <w:t>Competency is to be assessed in the workplace or a simulated workplace environment that accurately reflects performance in a real workplace setting.</w:t>
            </w:r>
          </w:p>
          <w:p w:rsidR="00000000" w:rsidRPr="00B67CD9" w:rsidP="00B67CD9">
            <w:pPr>
              <w:pStyle w:val="BodyText"/>
            </w:pPr>
            <w:r w:rsidRPr="00B67CD9">
              <w:t>Assessment is to occur:</w:t>
            </w:r>
          </w:p>
          <w:p w:rsidR="00000000" w:rsidRPr="00B67CD9" w:rsidP="00B67CD9">
            <w:pPr>
              <w:pStyle w:val="ListBullet"/>
            </w:pPr>
            <w:r w:rsidRPr="00B67CD9">
              <w:t>using standard workplace practic</w:t>
            </w:r>
            <w:r w:rsidRPr="00B67CD9">
              <w:t>es and procedures</w:t>
            </w:r>
          </w:p>
          <w:p w:rsidR="00000000" w:rsidRPr="00B67CD9" w:rsidP="00B67CD9">
            <w:pPr>
              <w:pStyle w:val="ListBullet"/>
            </w:pPr>
            <w:r w:rsidRPr="00B67CD9">
              <w:t>following safety requirements</w:t>
            </w:r>
          </w:p>
          <w:p w:rsidR="00000000" w:rsidRPr="00B67CD9" w:rsidP="00B67CD9">
            <w:pPr>
              <w:pStyle w:val="ListBullet"/>
            </w:pPr>
            <w:r w:rsidRPr="00B67CD9">
              <w:t>applying environmental constraints.</w:t>
            </w:r>
          </w:p>
          <w:p w:rsidR="00000000" w:rsidRPr="00B67CD9" w:rsidP="00B67CD9">
            <w:pPr>
              <w:pStyle w:val="BodyText"/>
            </w:pPr>
            <w:r w:rsidRPr="00B67CD9">
              <w:t>Assessment is to comply with relevant:</w:t>
            </w:r>
          </w:p>
          <w:p w:rsidR="00000000" w:rsidRPr="00B67CD9" w:rsidP="00B67CD9">
            <w:pPr>
              <w:pStyle w:val="ListBullet"/>
            </w:pPr>
            <w:r w:rsidRPr="00B67CD9">
              <w:t>regulatory requirements</w:t>
            </w:r>
          </w:p>
          <w:p w:rsidR="00000000" w:rsidRPr="00B67CD9" w:rsidP="00B67CD9">
            <w:pPr>
              <w:pStyle w:val="ListBullet"/>
            </w:pPr>
            <w:r w:rsidRPr="00B67CD9">
              <w:t>Australian standards</w:t>
            </w:r>
          </w:p>
          <w:p w:rsidR="00000000" w:rsidRPr="00B67CD9" w:rsidP="00B67CD9">
            <w:pPr>
              <w:pStyle w:val="ListBullet"/>
            </w:pPr>
            <w:r w:rsidRPr="00B67CD9">
              <w:t>industry codes of practice.</w:t>
            </w:r>
          </w:p>
          <w:p w:rsidR="00000000" w:rsidRPr="00B67CD9" w:rsidP="00B67CD9">
            <w:pPr>
              <w:pStyle w:val="BodyText"/>
            </w:pPr>
            <w:r w:rsidRPr="00B67CD9">
              <w:t>The following resources must be made available for the asse</w:t>
            </w:r>
            <w:r w:rsidRPr="00B67CD9">
              <w:t xml:space="preserve">ssment of this unit: </w:t>
            </w:r>
          </w:p>
          <w:p w:rsidR="00000000" w:rsidRPr="00B67CD9" w:rsidP="00B67CD9">
            <w:pPr>
              <w:pStyle w:val="ListBullet"/>
            </w:pPr>
            <w:r w:rsidRPr="00B67CD9">
              <w:t>a range of vehicles with both satisfactory and unsatisfactory repair work</w:t>
            </w:r>
          </w:p>
          <w:p w:rsidR="00000000" w:rsidRPr="00B67CD9" w:rsidP="00B67CD9">
            <w:pPr>
              <w:pStyle w:val="ListBullet"/>
            </w:pPr>
            <w:r w:rsidRPr="00B67CD9">
              <w:t>computer hardware and software, calculators and general office equipment</w:t>
            </w:r>
          </w:p>
          <w:p w:rsidR="00000000" w:rsidRPr="00B67CD9" w:rsidP="00B67CD9">
            <w:pPr>
              <w:pStyle w:val="ListBullet"/>
            </w:pPr>
            <w:r w:rsidRPr="00B67CD9">
              <w:t>digital camera</w:t>
            </w:r>
          </w:p>
          <w:p w:rsidR="00000000" w:rsidRPr="00B67CD9" w:rsidP="00B67CD9">
            <w:pPr>
              <w:pStyle w:val="ListBullet"/>
            </w:pPr>
            <w:r w:rsidRPr="00B67CD9">
              <w:t>workplace quality requirements</w:t>
            </w:r>
          </w:p>
          <w:p w:rsidR="00000000" w:rsidRPr="00B67CD9" w:rsidP="00B67CD9">
            <w:pPr>
              <w:pStyle w:val="ListBullet"/>
            </w:pPr>
            <w:r w:rsidRPr="00B67CD9">
              <w:t>relevant tools and equipment</w:t>
            </w:r>
          </w:p>
          <w:p w:rsidR="00000000" w:rsidRPr="00B67CD9" w:rsidP="00B67CD9">
            <w:pPr>
              <w:pStyle w:val="ListBullet"/>
            </w:pPr>
            <w:r w:rsidRPr="00B67CD9">
              <w:t>relevant information, including manufacturer specifications and costs</w:t>
            </w:r>
          </w:p>
          <w:p w:rsidR="00000000" w:rsidP="00B67CD9">
            <w:pPr>
              <w:pStyle w:val="ListBullet"/>
              <w:rPr>
                <w:lang w:val="en-NZ"/>
              </w:rPr>
            </w:pPr>
            <w:r w:rsidRPr="00B67CD9">
              <w:t>vehicle inspection details.</w:t>
            </w:r>
          </w:p>
        </w:tc>
      </w:tr>
      <w:tr w:rsidTr="009A490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CD9" w:rsidP="00B67CD9">
            <w:pPr>
              <w:pStyle w:val="BodyText"/>
            </w:pPr>
            <w:r w:rsidRPr="00B67CD9">
              <w:t>Assessment must satisfy the endorsed Assessment Guidelines of this Training Package.</w:t>
            </w:r>
          </w:p>
          <w:p w:rsidR="00000000" w:rsidRPr="00B67CD9" w:rsidP="00B67CD9">
            <w:pPr>
              <w:pStyle w:val="BodyText"/>
            </w:pPr>
            <w:r w:rsidRPr="00B67CD9">
              <w:t>Assessment methods must confirm consistency and acc</w:t>
            </w:r>
            <w:r w:rsidRPr="00B67CD9">
              <w:t>uracy of performance (over time and in a range of workplace relevant contexts) together with the application of required skills and knowledge.</w:t>
            </w:r>
          </w:p>
          <w:p w:rsidR="00000000" w:rsidRPr="00B67CD9" w:rsidP="00B67CD9">
            <w:pPr>
              <w:pStyle w:val="BodyText"/>
            </w:pPr>
            <w:r w:rsidRPr="00B67CD9">
              <w:t>Assessment methods must be by direct observation of tasks and include questioning on required skills and knowledg</w:t>
            </w:r>
            <w:r w:rsidRPr="00B67CD9">
              <w:t>e to ensure correct interpretation and application.</w:t>
            </w:r>
          </w:p>
          <w:p w:rsidR="00000000" w:rsidRPr="00B67CD9" w:rsidP="00B67CD9">
            <w:pPr>
              <w:pStyle w:val="BodyText"/>
            </w:pPr>
            <w:r w:rsidRPr="00B67CD9">
              <w:t>Competence in this unit may be assessed in conjunction with other units which together form part of an holistic work role.</w:t>
            </w:r>
          </w:p>
          <w:p w:rsidR="00000000" w:rsidRPr="00B67CD9" w:rsidP="00B67CD9">
            <w:pPr>
              <w:pStyle w:val="BodyText"/>
            </w:pPr>
            <w:r w:rsidRPr="00B67CD9">
              <w:t>Where applicable, reasonable adjustment must be made to work environments and tra</w:t>
            </w:r>
            <w:r w:rsidRPr="00B67CD9">
              <w:t>ining situations to accommodate the needs of diverse clients.</w:t>
            </w:r>
          </w:p>
          <w:p w:rsidR="00000000" w:rsidRPr="00B67CD9" w:rsidP="00B67CD9">
            <w:pPr>
              <w:pStyle w:val="BodyText"/>
            </w:pPr>
            <w:r w:rsidRPr="00B67CD9">
              <w:t>Assessment processes and techniques must be culturally sensitive and appropriate to the language, literacy and numeracy capacity of the candidate and the work being performed.</w:t>
            </w:r>
          </w:p>
        </w:tc>
      </w:tr>
    </w:tbl>
    <w:p w:rsidR="00000000" w:rsidRPr="00B67CD9" w:rsidP="00B67CD9">
      <w:pPr>
        <w:pStyle w:val="BodyText"/>
      </w:pPr>
    </w:p>
    <w:p w:rsidR="00000000" w:rsidRPr="00B67CD9" w:rsidP="00B67CD9">
      <w:pPr>
        <w:pStyle w:val="AllowPageBreak"/>
      </w:pPr>
    </w:p>
    <w:p w:rsidR="00000000" w:rsidRPr="00B67CD9" w:rsidP="00B67CD9">
      <w:pPr>
        <w:pStyle w:val="Heading1"/>
      </w:pPr>
      <w:bookmarkStart w:id="11" w:name="O_522907"/>
      <w:bookmarkEnd w:id="11"/>
      <w:r w:rsidRPr="00B67CD9">
        <w:t>Range Statement</w:t>
      </w:r>
    </w:p>
    <w:tbl>
      <w:tblPr>
        <w:tblW w:w="0" w:type="auto"/>
        <w:tblLayout w:type="fixed"/>
        <w:tblCellMar>
          <w:left w:w="62" w:type="dxa"/>
          <w:right w:w="62" w:type="dxa"/>
        </w:tblCellMar>
        <w:tblLook w:val="0000"/>
      </w:tblPr>
      <w:tblGrid>
        <w:gridCol w:w="2835"/>
        <w:gridCol w:w="5670"/>
      </w:tblGrid>
      <w:tr w:rsidTr="009A4905">
        <w:tblPrEx>
          <w:tblW w:w="0" w:type="auto"/>
          <w:tblLayout w:type="fixed"/>
          <w:tblCellMar>
            <w:left w:w="62" w:type="dxa"/>
            <w:right w:w="62" w:type="dxa"/>
          </w:tblCellMar>
          <w:tblLook w:val="0000"/>
        </w:tblPrEx>
        <w:trPr>
          <w:trHeight w:val="326"/>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rPr>
                <w:rStyle w:val="SpecialBold"/>
              </w:rPr>
              <w:t>Range Statement</w:t>
            </w:r>
          </w:p>
        </w:tc>
      </w:tr>
      <w:tr w:rsidTr="009A4905">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t>The range statement relates to the unit of competency as a whole.  It allows for different work environments and situations that may affect performance.  Bold italicised wording, in the performance criteria, is det</w:t>
            </w:r>
            <w:r w:rsidRPr="00B67CD9">
              <w:t>ailed below.  Essential operating conditions that may be present with training and assessment (depending on the work situation, needs of the candidate, accessibility of the item, and local industry and regional contexts) may also be included.</w:t>
            </w:r>
          </w:p>
        </w:tc>
      </w:tr>
      <w:tr w:rsidTr="009A490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rPr>
                <w:rStyle w:val="BoldandItalics"/>
              </w:rPr>
              <w:t>Vehicle ins</w:t>
            </w:r>
            <w:r w:rsidRPr="00B67CD9">
              <w:rPr>
                <w:rStyle w:val="BoldandItalics"/>
              </w:rPr>
              <w:t xml:space="preserve">pection method </w:t>
            </w:r>
            <w:r w:rsidRPr="00B67CD9">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CD9" w:rsidP="00B67CD9">
            <w:pPr>
              <w:pStyle w:val="ListBullet"/>
            </w:pPr>
            <w:r w:rsidRPr="00B67CD9">
              <w:t>interviewing clients and accident witnesses</w:t>
            </w:r>
          </w:p>
          <w:p w:rsidR="00000000" w:rsidRPr="00B67CD9" w:rsidP="00B67CD9">
            <w:pPr>
              <w:pStyle w:val="ListBullet"/>
            </w:pPr>
            <w:r w:rsidRPr="00B67CD9">
              <w:t>physically checking and inspecting damage to vehicle and components</w:t>
            </w:r>
          </w:p>
          <w:p w:rsidR="00000000" w:rsidRPr="00B67CD9" w:rsidP="00B67CD9">
            <w:pPr>
              <w:pStyle w:val="ListBullet"/>
            </w:pPr>
            <w:r w:rsidRPr="00B67CD9">
              <w:t>referring to reports, publications and manufacturer specifications</w:t>
            </w:r>
          </w:p>
          <w:p w:rsidR="00000000" w:rsidRPr="00B67CD9" w:rsidP="00B67CD9">
            <w:pPr>
              <w:pStyle w:val="ListBullet"/>
            </w:pPr>
            <w:r w:rsidRPr="00B67CD9">
              <w:t>responding to agency enquiries</w:t>
            </w:r>
          </w:p>
          <w:p w:rsidR="00000000" w:rsidP="00B67CD9">
            <w:pPr>
              <w:pStyle w:val="ListBullet"/>
              <w:rPr>
                <w:lang w:val="en-NZ"/>
              </w:rPr>
            </w:pPr>
            <w:r w:rsidRPr="00B67CD9">
              <w:t>visual inspection, including using digital images of damage to vehicle and components.</w:t>
            </w:r>
          </w:p>
        </w:tc>
      </w:tr>
      <w:tr w:rsidTr="009A4905">
        <w:tblPrEx>
          <w:tblW w:w="0" w:type="auto"/>
          <w:tblLayout w:type="fixed"/>
          <w:tblCellMar>
            <w:left w:w="62" w:type="dxa"/>
            <w:right w:w="62" w:type="dxa"/>
          </w:tblCellMar>
          <w:tblLook w:val="0000"/>
        </w:tblPrEx>
        <w:trPr>
          <w:trHeight w:val="390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rPr>
                <w:rStyle w:val="BoldandItalics"/>
              </w:rPr>
              <w:t xml:space="preserve">Manufacturer and component supplier specifications </w:t>
            </w:r>
            <w:r w:rsidRPr="00B67CD9">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CD9" w:rsidP="00B67CD9">
            <w:pPr>
              <w:pStyle w:val="ListBullet"/>
            </w:pPr>
            <w:r w:rsidRPr="00B67CD9">
              <w:t>Australian standards</w:t>
            </w:r>
          </w:p>
          <w:p w:rsidR="00000000" w:rsidRPr="00B67CD9" w:rsidP="00B67CD9">
            <w:pPr>
              <w:pStyle w:val="ListBullet"/>
            </w:pPr>
            <w:r w:rsidRPr="00B67CD9">
              <w:t>diagrams and sketches</w:t>
            </w:r>
          </w:p>
          <w:p w:rsidR="00000000" w:rsidRPr="00B67CD9" w:rsidP="00B67CD9">
            <w:pPr>
              <w:pStyle w:val="ListBullet"/>
            </w:pPr>
            <w:r w:rsidRPr="00B67CD9">
              <w:t>instructions issued by authorised organisation or external p</w:t>
            </w:r>
            <w:r w:rsidRPr="00B67CD9">
              <w:t>ersons</w:t>
            </w:r>
          </w:p>
          <w:p w:rsidR="00000000" w:rsidRPr="00B67CD9" w:rsidP="00B67CD9">
            <w:pPr>
              <w:pStyle w:val="ListBullet"/>
            </w:pPr>
            <w:r w:rsidRPr="00B67CD9">
              <w:t>inventory systems</w:t>
            </w:r>
          </w:p>
          <w:p w:rsidR="00000000" w:rsidRPr="00B67CD9" w:rsidP="00B67CD9">
            <w:pPr>
              <w:pStyle w:val="ListBullet"/>
            </w:pPr>
            <w:r w:rsidRPr="00B67CD9">
              <w:t xml:space="preserve">material safety data sheets (MSDS) </w:t>
            </w:r>
          </w:p>
          <w:p w:rsidR="00000000" w:rsidRPr="00B67CD9" w:rsidP="00B67CD9">
            <w:pPr>
              <w:pStyle w:val="ListBullet"/>
            </w:pPr>
            <w:r w:rsidRPr="00B67CD9">
              <w:t>original equipment manufacturer (OEM) design specifications and repair requirements</w:t>
            </w:r>
          </w:p>
          <w:p w:rsidR="00000000" w:rsidRPr="00B67CD9" w:rsidP="00B67CD9">
            <w:pPr>
              <w:pStyle w:val="ListBullet"/>
            </w:pPr>
            <w:r w:rsidRPr="00B67CD9">
              <w:t>parts catalogues</w:t>
            </w:r>
          </w:p>
          <w:p w:rsidR="00000000" w:rsidRPr="00B67CD9" w:rsidP="00B67CD9">
            <w:pPr>
              <w:pStyle w:val="ListBullet"/>
            </w:pPr>
            <w:r w:rsidRPr="00B67CD9">
              <w:t>safe work procedures for inspecting vehicles for saleable components</w:t>
            </w:r>
          </w:p>
          <w:p w:rsidR="00000000" w:rsidRPr="00B67CD9" w:rsidP="00B67CD9">
            <w:pPr>
              <w:pStyle w:val="ListBullet"/>
            </w:pPr>
            <w:r w:rsidRPr="00B67CD9">
              <w:t>verbal, written and graph</w:t>
            </w:r>
            <w:r w:rsidRPr="00B67CD9">
              <w:t>ical instructions</w:t>
            </w:r>
          </w:p>
          <w:p w:rsidR="00000000" w:rsidP="00B67CD9">
            <w:pPr>
              <w:pStyle w:val="ListBullet"/>
              <w:rPr>
                <w:lang w:val="en-NZ"/>
              </w:rPr>
            </w:pPr>
            <w:r w:rsidRPr="00B67CD9">
              <w:t>workplace specifications and requirements.</w:t>
            </w:r>
          </w:p>
        </w:tc>
      </w:tr>
      <w:tr w:rsidTr="009A490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rPr>
                <w:rStyle w:val="BoldandItalics"/>
              </w:rPr>
              <w:t>Legal requirements</w:t>
            </w:r>
            <w:r w:rsidRPr="00B67CD9">
              <w:t xml:space="preserve"> are to be in accordance with applicable commonwealth, state or territory legislation, regulations, certification requirements and codes of practice, and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CD9" w:rsidP="00B67CD9">
            <w:pPr>
              <w:pStyle w:val="ListBullet"/>
            </w:pPr>
            <w:r w:rsidRPr="00B67CD9">
              <w:t>Australian standards</w:t>
            </w:r>
          </w:p>
          <w:p w:rsidR="00000000" w:rsidRPr="00B67CD9" w:rsidP="00B67CD9">
            <w:pPr>
              <w:pStyle w:val="ListBullet"/>
            </w:pPr>
            <w:r w:rsidRPr="00B67CD9">
              <w:t>award and enterprise agreements</w:t>
            </w:r>
          </w:p>
          <w:p w:rsidR="00000000" w:rsidRPr="00B67CD9" w:rsidP="00B67CD9">
            <w:pPr>
              <w:pStyle w:val="ListBullet"/>
            </w:pPr>
            <w:r w:rsidRPr="00B67CD9">
              <w:t>confidentiality and privacy</w:t>
            </w:r>
          </w:p>
          <w:p w:rsidR="00000000" w:rsidRPr="00B67CD9" w:rsidP="00B67CD9">
            <w:pPr>
              <w:pStyle w:val="ListBullet"/>
            </w:pPr>
            <w:r w:rsidRPr="00B67CD9">
              <w:t>Competition and Consumer Act</w:t>
            </w:r>
          </w:p>
          <w:p w:rsidR="00000000" w:rsidRPr="00B67CD9" w:rsidP="00B67CD9">
            <w:pPr>
              <w:pStyle w:val="ListBullet"/>
            </w:pPr>
            <w:r w:rsidRPr="00B67CD9">
              <w:t>copyright law</w:t>
            </w:r>
          </w:p>
          <w:p w:rsidR="00000000" w:rsidRPr="00B67CD9" w:rsidP="00B67CD9">
            <w:pPr>
              <w:pStyle w:val="ListBullet"/>
            </w:pPr>
            <w:r w:rsidRPr="00B67CD9">
              <w:t xml:space="preserve">duty of care </w:t>
            </w:r>
          </w:p>
          <w:p w:rsidR="00000000" w:rsidRPr="00B67CD9" w:rsidP="00B67CD9">
            <w:pPr>
              <w:pStyle w:val="ListBullet"/>
            </w:pPr>
            <w:r w:rsidRPr="00B67CD9">
              <w:t>Motor Vehicle Insurance and Repair Industry Code of Conduct</w:t>
            </w:r>
          </w:p>
          <w:p w:rsidR="00000000" w:rsidRPr="00B67CD9" w:rsidP="00B67CD9">
            <w:pPr>
              <w:pStyle w:val="ListBullet"/>
            </w:pPr>
            <w:r w:rsidRPr="00B67CD9">
              <w:t>WHS</w:t>
            </w:r>
          </w:p>
          <w:p w:rsidR="00000000" w:rsidRPr="00B67CD9" w:rsidP="00B67CD9">
            <w:pPr>
              <w:pStyle w:val="ListBullet"/>
            </w:pPr>
            <w:r w:rsidRPr="00B67CD9">
              <w:t>relevant industry codes of practice</w:t>
            </w:r>
          </w:p>
          <w:p w:rsidR="00000000" w:rsidP="00B67CD9">
            <w:pPr>
              <w:pStyle w:val="ListBullet"/>
              <w:rPr>
                <w:lang w:val="en-NZ"/>
              </w:rPr>
            </w:pPr>
            <w:r w:rsidRPr="00B67CD9">
              <w:t>the environment.</w:t>
            </w:r>
          </w:p>
        </w:tc>
      </w:tr>
      <w:tr w:rsidTr="009A4905">
        <w:tblPrEx>
          <w:tblW w:w="0" w:type="auto"/>
          <w:tblLayout w:type="fixed"/>
          <w:tblCellMar>
            <w:left w:w="62" w:type="dxa"/>
            <w:right w:w="62" w:type="dxa"/>
          </w:tblCellMar>
          <w:tblLook w:val="0000"/>
        </w:tblPrEx>
        <w:trPr>
          <w:trHeight w:val="39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rPr>
                <w:rStyle w:val="BoldandItalics"/>
              </w:rPr>
              <w:t>WHS requirements</w:t>
            </w:r>
            <w:r w:rsidRPr="00B67CD9">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CD9" w:rsidP="00B67CD9">
            <w:pPr>
              <w:pStyle w:val="ListBullet"/>
            </w:pPr>
            <w:r w:rsidRPr="00B67CD9">
              <w:t>correct disposal of hazardous materials and substances</w:t>
            </w:r>
          </w:p>
          <w:p w:rsidR="00000000" w:rsidRPr="00B67CD9" w:rsidP="00B67CD9">
            <w:pPr>
              <w:pStyle w:val="ListBullet"/>
            </w:pPr>
            <w:r w:rsidRPr="00B67CD9">
              <w:t>first aid equipment</w:t>
            </w:r>
          </w:p>
          <w:p w:rsidR="00000000" w:rsidRPr="00B67CD9" w:rsidP="00B67CD9">
            <w:pPr>
              <w:pStyle w:val="ListBullet"/>
            </w:pPr>
            <w:r w:rsidRPr="00B67CD9">
              <w:t>following emergency procedures</w:t>
            </w:r>
          </w:p>
          <w:p w:rsidR="00000000" w:rsidRPr="00B67CD9" w:rsidP="00B67CD9">
            <w:pPr>
              <w:pStyle w:val="ListBullet"/>
            </w:pPr>
            <w:r w:rsidRPr="00B67CD9">
              <w:t>hazard and risk control</w:t>
            </w:r>
          </w:p>
          <w:p w:rsidR="00000000" w:rsidRPr="00B67CD9" w:rsidP="00B67CD9">
            <w:pPr>
              <w:pStyle w:val="ListBullet"/>
            </w:pPr>
            <w:r w:rsidRPr="00B67CD9">
              <w:t>personal protective equipment and clothing</w:t>
            </w:r>
          </w:p>
          <w:p w:rsidR="00000000" w:rsidRPr="00B67CD9" w:rsidP="00B67CD9">
            <w:pPr>
              <w:pStyle w:val="ListBullet"/>
            </w:pPr>
            <w:r w:rsidRPr="00B67CD9">
              <w:t>safety equipment</w:t>
            </w:r>
          </w:p>
          <w:p w:rsidR="00000000" w:rsidP="00B67CD9">
            <w:pPr>
              <w:pStyle w:val="ListBullet"/>
              <w:rPr>
                <w:lang w:val="en-NZ"/>
              </w:rPr>
            </w:pPr>
            <w:r w:rsidRPr="00B67CD9">
              <w:t>techniques for manual handling, inc</w:t>
            </w:r>
            <w:r w:rsidRPr="00B67CD9">
              <w:t>luding shifting, lifting and carrying.</w:t>
            </w:r>
          </w:p>
        </w:tc>
      </w:tr>
      <w:tr w:rsidTr="009A4905">
        <w:tblPrEx>
          <w:tblW w:w="0" w:type="auto"/>
          <w:tblLayout w:type="fixed"/>
          <w:tblCellMar>
            <w:left w:w="62" w:type="dxa"/>
            <w:right w:w="62" w:type="dxa"/>
          </w:tblCellMar>
          <w:tblLook w:val="0000"/>
        </w:tblPrEx>
        <w:trPr>
          <w:trHeight w:val="36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rPr>
                <w:rStyle w:val="BoldandItalics"/>
              </w:rPr>
              <w:t xml:space="preserve">Workplace environmental requirements </w:t>
            </w:r>
            <w:r w:rsidRPr="00B67CD9">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CD9" w:rsidP="00B67CD9">
            <w:pPr>
              <w:pStyle w:val="ListBullet"/>
            </w:pPr>
            <w:r w:rsidRPr="00B67CD9">
              <w:t>clean-up management</w:t>
            </w:r>
          </w:p>
          <w:p w:rsidR="00000000" w:rsidRPr="00B67CD9" w:rsidP="00B67CD9">
            <w:pPr>
              <w:pStyle w:val="ListBullet"/>
            </w:pPr>
            <w:r w:rsidRPr="00B67CD9">
              <w:t>dust and noise minimisation</w:t>
            </w:r>
          </w:p>
          <w:p w:rsidR="00000000" w:rsidP="00B67CD9">
            <w:pPr>
              <w:pStyle w:val="ListBullet"/>
              <w:rPr>
                <w:lang w:val="en-NZ"/>
              </w:rPr>
            </w:pPr>
            <w:r w:rsidRPr="00B67CD9">
              <w:t>waste management.</w:t>
            </w:r>
          </w:p>
        </w:tc>
      </w:tr>
      <w:tr w:rsidTr="009A490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rPr>
                <w:rStyle w:val="BoldandItalics"/>
              </w:rPr>
              <w:t>Workplace policies and procedures</w:t>
            </w:r>
            <w:r w:rsidRPr="00B67CD9">
              <w:t xml:space="preserve"> may include: </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CD9" w:rsidP="00B67CD9">
            <w:pPr>
              <w:pStyle w:val="ListBullet"/>
            </w:pPr>
            <w:r w:rsidRPr="00B67CD9">
              <w:t>environment and sustainability</w:t>
            </w:r>
          </w:p>
          <w:p w:rsidR="00000000" w:rsidRPr="00B67CD9" w:rsidP="00B67CD9">
            <w:pPr>
              <w:pStyle w:val="ListBullet"/>
            </w:pPr>
            <w:r w:rsidRPr="00B67CD9">
              <w:t>job specifications</w:t>
            </w:r>
          </w:p>
          <w:p w:rsidR="00000000" w:rsidRPr="00B67CD9" w:rsidP="00B67CD9">
            <w:pPr>
              <w:pStyle w:val="ListBullet"/>
            </w:pPr>
            <w:r w:rsidRPr="00B67CD9">
              <w:t>manufacturer specifications and industry codes of practice</w:t>
            </w:r>
          </w:p>
          <w:p w:rsidR="00000000" w:rsidRPr="00B67CD9" w:rsidP="00B67CD9">
            <w:pPr>
              <w:pStyle w:val="ListBullet"/>
            </w:pPr>
            <w:r w:rsidRPr="00B67CD9">
              <w:t>WHS</w:t>
            </w:r>
          </w:p>
          <w:p w:rsidR="00000000" w:rsidRPr="00B67CD9" w:rsidP="00B67CD9">
            <w:pPr>
              <w:pStyle w:val="ListBullet"/>
            </w:pPr>
            <w:r w:rsidRPr="00B67CD9">
              <w:t>quality policies and procedures, including Australian standards</w:t>
            </w:r>
          </w:p>
          <w:p w:rsidR="00000000" w:rsidRPr="00B67CD9" w:rsidP="00B67CD9">
            <w:pPr>
              <w:pStyle w:val="ListBullet"/>
            </w:pPr>
            <w:r w:rsidRPr="00B67CD9">
              <w:t>recording and reporting procedures</w:t>
            </w:r>
          </w:p>
          <w:p w:rsidR="00000000" w:rsidP="00B67CD9">
            <w:pPr>
              <w:pStyle w:val="ListBullet"/>
              <w:rPr>
                <w:lang w:val="en-NZ"/>
              </w:rPr>
            </w:pPr>
            <w:r w:rsidRPr="00B67CD9">
              <w:t>safe work procedures.</w:t>
            </w:r>
          </w:p>
        </w:tc>
      </w:tr>
      <w:tr w:rsidTr="009A490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CD9">
            <w:pPr>
              <w:pStyle w:val="BodyText"/>
              <w:rPr>
                <w:lang w:val="en-NZ"/>
              </w:rPr>
            </w:pPr>
            <w:r w:rsidRPr="00B67CD9">
              <w:rPr>
                <w:rStyle w:val="BoldandItalics"/>
              </w:rPr>
              <w:t>Rectification action</w:t>
            </w:r>
            <w:r w:rsidRPr="00B67CD9">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CD9" w:rsidP="00B67CD9">
            <w:pPr>
              <w:pStyle w:val="ListBullet"/>
            </w:pPr>
            <w:r w:rsidRPr="00B67CD9">
              <w:t>declaring the vehicle a total loss and disposing of the vehicle at auction</w:t>
            </w:r>
          </w:p>
          <w:p w:rsidR="00000000" w:rsidRPr="00B67CD9" w:rsidP="00B67CD9">
            <w:pPr>
              <w:pStyle w:val="ListBullet"/>
            </w:pPr>
            <w:r w:rsidRPr="00B67CD9">
              <w:t>declaring the vehicle a total loss and selling vehicle in its present condition back to the original repairer</w:t>
            </w:r>
          </w:p>
          <w:p w:rsidR="00000000" w:rsidRPr="00B67CD9" w:rsidP="00B67CD9">
            <w:pPr>
              <w:pStyle w:val="ListBullet"/>
            </w:pPr>
            <w:r w:rsidRPr="00B67CD9">
              <w:t>declaring the vehicle a total loss as the rectification repair costs an</w:t>
            </w:r>
            <w:r w:rsidRPr="00B67CD9">
              <w:t>d salvage value meets or exceeds vehicle current market value</w:t>
            </w:r>
          </w:p>
          <w:p w:rsidR="00000000" w:rsidRPr="00B67CD9" w:rsidP="00B67CD9">
            <w:pPr>
              <w:pStyle w:val="ListBullet"/>
            </w:pPr>
            <w:r w:rsidRPr="00B67CD9">
              <w:t>repairing the vehicle at a new repairer and seeking recovery from the original repairer</w:t>
            </w:r>
          </w:p>
          <w:p w:rsidR="00000000" w:rsidRPr="00B67CD9" w:rsidP="00B67CD9">
            <w:pPr>
              <w:pStyle w:val="ListBullet"/>
            </w:pPr>
            <w:r w:rsidRPr="00B67CD9">
              <w:t>repairing the vehicle at the original repairer.</w:t>
            </w:r>
          </w:p>
        </w:tc>
      </w:tr>
    </w:tbl>
    <w:p w:rsidR="00000000" w:rsidRPr="00B67CD9" w:rsidP="00B67CD9">
      <w:pPr>
        <w:pStyle w:val="BodyText"/>
      </w:pPr>
    </w:p>
    <w:p w:rsidR="00000000" w:rsidRPr="00B67CD9" w:rsidP="00B67CD9">
      <w:pPr>
        <w:pStyle w:val="AllowPageBreak"/>
      </w:pPr>
    </w:p>
    <w:p w:rsidR="00000000" w:rsidRPr="00B67CD9" w:rsidP="00B67CD9">
      <w:pPr>
        <w:pStyle w:val="Heading1"/>
      </w:pPr>
      <w:bookmarkStart w:id="12" w:name="O_522906"/>
      <w:bookmarkEnd w:id="12"/>
      <w:r w:rsidRPr="00B67CD9">
        <w:t>Unit Sector(s)</w:t>
      </w:r>
    </w:p>
    <w:tbl>
      <w:tblPr>
        <w:tblW w:w="0" w:type="auto"/>
        <w:tblLayout w:type="fixed"/>
        <w:tblCellMar>
          <w:left w:w="62" w:type="dxa"/>
          <w:right w:w="62" w:type="dxa"/>
        </w:tblCellMar>
        <w:tblLook w:val="0000"/>
      </w:tblPr>
      <w:tblGrid>
        <w:gridCol w:w="2835"/>
        <w:gridCol w:w="5670"/>
      </w:tblGrid>
      <w:tr w:rsidTr="00B67CD9">
        <w:tblPrEx>
          <w:tblW w:w="0" w:type="auto"/>
          <w:tblLayout w:type="fixed"/>
          <w:tblCellMar>
            <w:left w:w="62" w:type="dxa"/>
            <w:right w:w="62" w:type="dxa"/>
          </w:tblCellMar>
          <w:tblLook w:val="0000"/>
        </w:tblPrEx>
        <w:trPr>
          <w:trHeight w:val="34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CD9">
            <w:pPr>
              <w:pStyle w:val="BodyText"/>
              <w:rPr>
                <w:lang w:val="en-NZ"/>
              </w:rPr>
            </w:pPr>
            <w:r w:rsidRPr="00B67CD9">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CD9">
            <w:pPr>
              <w:pStyle w:val="BodyText"/>
              <w:rPr>
                <w:lang w:val="en-NZ"/>
              </w:rPr>
            </w:pPr>
            <w:r w:rsidRPr="00B67CD9">
              <w:t>Vehicle Body</w:t>
            </w:r>
          </w:p>
        </w:tc>
      </w:tr>
      <w:tr w:rsidTr="00B67CD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CD9">
            <w:pPr>
              <w:pStyle w:val="BodyText"/>
              <w:rPr>
                <w:lang w:val="en-NZ"/>
              </w:rPr>
            </w:pPr>
            <w:r w:rsidRPr="00B67CD9">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CD9" w:rsidP="00B67CD9">
            <w:pPr>
              <w:pStyle w:val="BodyText"/>
            </w:pPr>
            <w:r w:rsidRPr="00B67CD9">
              <w:t>Loss Assessment or Repair Quoting</w:t>
            </w:r>
          </w:p>
        </w:tc>
      </w:tr>
    </w:tbl>
    <w:p w:rsidR="00000000" w:rsidRPr="00B67CD9" w:rsidP="00B67CD9">
      <w:pPr>
        <w:pStyle w:val="BodyText"/>
      </w:pPr>
    </w:p>
    <w:p w:rsidR="00000000" w:rsidRPr="00B67CD9" w:rsidP="00B67CD9">
      <w:pPr>
        <w:pStyle w:val="AllowPageBreak"/>
      </w:pPr>
    </w:p>
    <w:p w:rsidR="00000000" w:rsidRPr="00B67CD9" w:rsidP="00B67CD9">
      <w:pPr>
        <w:pStyle w:val="Heading1"/>
      </w:pPr>
      <w:bookmarkStart w:id="13" w:name="O_522905"/>
      <w:bookmarkEnd w:id="13"/>
      <w:r w:rsidRPr="00B67CD9">
        <w:t>Custom Content Section</w:t>
      </w:r>
    </w:p>
    <w:p w:rsidR="00000000" w:rsidRPr="00B67CD9" w:rsidP="00B67CD9">
      <w:pPr>
        <w:pStyle w:val="BodyText"/>
      </w:pPr>
      <w:r w:rsidRPr="00B67CD9">
        <w:t>Not applicable.</w:t>
      </w:r>
    </w:p>
    <w:p w:rsidR="00000000" w:rsidRPr="00B67CD9" w:rsidP="00B67CD9"/>
    <w:sectPr w:rsidSect="00B67C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D9" w:rsidRPr="009A4905" w:rsidP="009A4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05" w:rsidP="00B67C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4905" w:rsidP="00B67CD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A4905" w:rsidP="00B67C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D9" w:rsidRPr="009A4905" w:rsidP="009A49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C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05" w:rsidRPr="002D2AF8" w:rsidP="00B67CD9">
    <w:pPr>
      <w:pStyle w:val="Header"/>
      <w:framePr w:wrap="around"/>
    </w:pPr>
    <w:r>
      <w:fldChar w:fldCharType="begin"/>
    </w:r>
    <w:r>
      <w:instrText xml:space="preserve"> TITLE   \* MERGEFORMAT </w:instrText>
    </w:r>
    <w:r>
      <w:fldChar w:fldCharType="separate"/>
    </w:r>
    <w:r>
      <w:t>AURVNA4005 Inspect quality of vehicle repair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A4905" w:rsidP="00B67C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1CBE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C8CA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FA7E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C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CD9"/>
    <w:pPr>
      <w:spacing w:before="360" w:after="60"/>
      <w:outlineLvl w:val="0"/>
    </w:pPr>
    <w:rPr>
      <w:sz w:val="32"/>
    </w:rPr>
  </w:style>
  <w:style w:type="paragraph" w:styleId="Heading2">
    <w:name w:val="heading 2"/>
    <w:basedOn w:val="HeadingBase"/>
    <w:next w:val="BodyText"/>
    <w:link w:val="Heading2Char"/>
    <w:qFormat/>
    <w:rsid w:val="00B67CD9"/>
    <w:pPr>
      <w:keepLines/>
      <w:spacing w:before="240" w:after="120"/>
      <w:outlineLvl w:val="1"/>
    </w:pPr>
    <w:rPr>
      <w:sz w:val="28"/>
      <w:szCs w:val="40"/>
    </w:rPr>
  </w:style>
  <w:style w:type="paragraph" w:styleId="Heading3">
    <w:name w:val="heading 3"/>
    <w:basedOn w:val="HeadingBase"/>
    <w:next w:val="BodyText"/>
    <w:link w:val="Heading3Char"/>
    <w:qFormat/>
    <w:rsid w:val="00B67CD9"/>
    <w:pPr>
      <w:spacing w:before="180" w:after="120"/>
      <w:outlineLvl w:val="2"/>
    </w:pPr>
    <w:rPr>
      <w:spacing w:val="-10"/>
      <w:kern w:val="32"/>
    </w:rPr>
  </w:style>
  <w:style w:type="paragraph" w:styleId="Heading4">
    <w:name w:val="heading 4"/>
    <w:basedOn w:val="HeadingBase"/>
    <w:next w:val="BodyText"/>
    <w:link w:val="Heading4Char"/>
    <w:qFormat/>
    <w:rsid w:val="00B67CD9"/>
    <w:pPr>
      <w:spacing w:before="160" w:after="120"/>
      <w:outlineLvl w:val="3"/>
    </w:pPr>
    <w:rPr>
      <w:sz w:val="22"/>
    </w:rPr>
  </w:style>
  <w:style w:type="paragraph" w:styleId="Heading5">
    <w:name w:val="heading 5"/>
    <w:basedOn w:val="HeadingBase"/>
    <w:next w:val="Normal"/>
    <w:link w:val="Heading5Char"/>
    <w:qFormat/>
    <w:rsid w:val="00B67CD9"/>
    <w:pPr>
      <w:spacing w:before="80"/>
      <w:outlineLvl w:val="4"/>
    </w:pPr>
    <w:rPr>
      <w:color w:val="918585"/>
      <w:sz w:val="20"/>
    </w:rPr>
  </w:style>
  <w:style w:type="paragraph" w:styleId="Heading6">
    <w:name w:val="heading 6"/>
    <w:basedOn w:val="HeadingBase"/>
    <w:next w:val="Normal"/>
    <w:link w:val="Heading6Char"/>
    <w:qFormat/>
    <w:rsid w:val="00B67CD9"/>
    <w:pPr>
      <w:spacing w:before="60"/>
      <w:outlineLvl w:val="5"/>
    </w:pPr>
    <w:rPr>
      <w:color w:val="918585"/>
      <w:sz w:val="20"/>
    </w:rPr>
  </w:style>
  <w:style w:type="paragraph" w:styleId="Heading7">
    <w:name w:val="heading 7"/>
    <w:basedOn w:val="Normal"/>
    <w:next w:val="Normal"/>
    <w:link w:val="Heading7Char"/>
    <w:qFormat/>
    <w:rsid w:val="00B67CD9"/>
    <w:pPr>
      <w:ind w:left="720"/>
      <w:outlineLvl w:val="6"/>
    </w:pPr>
    <w:rPr>
      <w:i/>
    </w:rPr>
  </w:style>
  <w:style w:type="paragraph" w:styleId="Heading8">
    <w:name w:val="heading 8"/>
    <w:basedOn w:val="Normal"/>
    <w:next w:val="Normal"/>
    <w:link w:val="Heading8Char"/>
    <w:qFormat/>
    <w:rsid w:val="00B67CD9"/>
    <w:pPr>
      <w:ind w:left="720"/>
      <w:outlineLvl w:val="7"/>
    </w:pPr>
    <w:rPr>
      <w:i/>
    </w:rPr>
  </w:style>
  <w:style w:type="paragraph" w:styleId="Heading9">
    <w:name w:val="heading 9"/>
    <w:basedOn w:val="Normal"/>
    <w:next w:val="Normal"/>
    <w:link w:val="Heading9Char"/>
    <w:qFormat/>
    <w:rsid w:val="00B67CD9"/>
    <w:pPr>
      <w:ind w:left="720"/>
      <w:outlineLvl w:val="8"/>
    </w:pPr>
    <w:rPr>
      <w:i/>
    </w:rPr>
  </w:style>
  <w:style w:type="character" w:default="1" w:styleId="DefaultParagraphFont">
    <w:name w:val="Default Paragraph Font"/>
    <w:uiPriority w:val="1"/>
    <w:unhideWhenUsed/>
    <w:rsid w:val="00B67C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CD9"/>
  </w:style>
  <w:style w:type="character" w:customStyle="1" w:styleId="Heading1Char">
    <w:name w:val="Heading 1 Char"/>
    <w:basedOn w:val="DefaultParagraphFont"/>
    <w:link w:val="Heading1"/>
    <w:rsid w:val="00B67CD9"/>
    <w:rPr>
      <w:rFonts w:ascii="Times New Roman" w:eastAsia="Times New Roman" w:hAnsi="Times New Roman" w:cs="Times New Roman"/>
      <w:b/>
      <w:sz w:val="32"/>
      <w:szCs w:val="20"/>
      <w:lang w:eastAsia="en-US"/>
    </w:rPr>
  </w:style>
  <w:style w:type="paragraph" w:styleId="BodyText">
    <w:name w:val="Body Text"/>
    <w:basedOn w:val="Normal"/>
    <w:link w:val="BodyTextChar"/>
    <w:rsid w:val="00B67C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7CD9"/>
    <w:rPr>
      <w:rFonts w:ascii="Times New Roman" w:eastAsia="Times New Roman" w:hAnsi="Times New Roman" w:cs="Times New Roman"/>
      <w:sz w:val="24"/>
      <w:lang w:eastAsia="en-US"/>
    </w:rPr>
  </w:style>
  <w:style w:type="paragraph" w:styleId="List">
    <w:name w:val="List"/>
    <w:basedOn w:val="BodyText"/>
    <w:next w:val="BodyText"/>
    <w:rsid w:val="00B67CD9"/>
    <w:pPr>
      <w:tabs>
        <w:tab w:val="left" w:pos="340"/>
      </w:tabs>
      <w:spacing w:before="60" w:after="60"/>
      <w:ind w:left="340" w:hanging="340"/>
    </w:pPr>
  </w:style>
  <w:style w:type="paragraph" w:styleId="ListBullet">
    <w:name w:val="List Bullet"/>
    <w:basedOn w:val="List"/>
    <w:rsid w:val="00B67CD9"/>
    <w:pPr>
      <w:numPr>
        <w:numId w:val="13"/>
      </w:numPr>
      <w:tabs>
        <w:tab w:val="clear" w:pos="340"/>
      </w:tabs>
      <w:spacing w:before="40" w:after="40"/>
    </w:pPr>
  </w:style>
  <w:style w:type="character" w:customStyle="1" w:styleId="SpecialBold">
    <w:name w:val="Special Bold"/>
    <w:basedOn w:val="DefaultParagraphFont"/>
    <w:rsid w:val="00B67CD9"/>
    <w:rPr>
      <w:b/>
      <w:spacing w:val="0"/>
    </w:rPr>
  </w:style>
  <w:style w:type="paragraph" w:styleId="ListBullet2">
    <w:name w:val="List Bullet 2"/>
    <w:basedOn w:val="List2"/>
    <w:rsid w:val="00B67CD9"/>
    <w:pPr>
      <w:numPr>
        <w:numId w:val="14"/>
      </w:numPr>
      <w:tabs>
        <w:tab w:val="clear" w:pos="680"/>
      </w:tabs>
    </w:pPr>
  </w:style>
  <w:style w:type="paragraph" w:customStyle="1" w:styleId="SuperHeading">
    <w:name w:val="SuperHeading"/>
    <w:basedOn w:val="Normal"/>
    <w:rsid w:val="00B67CD9"/>
    <w:pPr>
      <w:spacing w:before="240" w:after="120"/>
      <w:outlineLvl w:val="0"/>
    </w:pPr>
    <w:rPr>
      <w:rFonts w:ascii="Times New Roman" w:hAnsi="Times New Roman"/>
      <w:b/>
      <w:sz w:val="32"/>
    </w:rPr>
  </w:style>
  <w:style w:type="paragraph" w:customStyle="1" w:styleId="AllowPageBreak">
    <w:name w:val="AllowPageBreak"/>
    <w:rsid w:val="00B67C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7CD9"/>
    <w:pPr>
      <w:tabs>
        <w:tab w:val="left" w:pos="680"/>
      </w:tabs>
      <w:spacing w:before="60" w:after="60"/>
      <w:ind w:left="680" w:hanging="340"/>
    </w:pPr>
  </w:style>
  <w:style w:type="character" w:customStyle="1" w:styleId="BoldandItalics">
    <w:name w:val="Bold and Italics"/>
    <w:qFormat/>
    <w:rsid w:val="00B67CD9"/>
    <w:rPr>
      <w:b/>
      <w:i/>
      <w:u w:val="none"/>
    </w:rPr>
  </w:style>
  <w:style w:type="character" w:customStyle="1" w:styleId="Heading2Char">
    <w:name w:val="Heading 2 Char"/>
    <w:basedOn w:val="DefaultParagraphFont"/>
    <w:link w:val="Heading2"/>
    <w:rsid w:val="00B67C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C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C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C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C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C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C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CD9"/>
    <w:rPr>
      <w:rFonts w:ascii="Courier New" w:eastAsia="Times New Roman" w:hAnsi="Courier New" w:cs="Times New Roman"/>
      <w:i/>
      <w:szCs w:val="20"/>
      <w:lang w:eastAsia="en-US"/>
    </w:rPr>
  </w:style>
  <w:style w:type="paragraph" w:customStyle="1" w:styleId="HeadingBase">
    <w:name w:val="Heading Base"/>
    <w:rsid w:val="00B67C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CD9"/>
    <w:pPr>
      <w:tabs>
        <w:tab w:val="right" w:leader="dot" w:pos="9072"/>
      </w:tabs>
      <w:ind w:left="567"/>
    </w:pPr>
    <w:rPr>
      <w:szCs w:val="22"/>
    </w:rPr>
  </w:style>
  <w:style w:type="paragraph" w:customStyle="1" w:styleId="TOCBase">
    <w:name w:val="TOC Base"/>
    <w:rsid w:val="00B67C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CD9"/>
    <w:pPr>
      <w:tabs>
        <w:tab w:val="right" w:leader="dot" w:pos="9072"/>
      </w:tabs>
      <w:spacing w:before="40" w:after="40"/>
      <w:ind w:left="284"/>
    </w:pPr>
    <w:rPr>
      <w:rFonts w:ascii="Times New Roman" w:hAnsi="Times New Roman"/>
    </w:rPr>
  </w:style>
  <w:style w:type="paragraph" w:styleId="TOC1">
    <w:name w:val="toc 1"/>
    <w:basedOn w:val="TOCBase"/>
    <w:next w:val="Normal"/>
    <w:rsid w:val="00B67C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C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CD9"/>
    <w:rPr>
      <w:rFonts w:ascii="Times New Roman" w:eastAsia="Times New Roman" w:hAnsi="Times New Roman" w:cs="Times New Roman"/>
      <w:sz w:val="16"/>
      <w:lang w:eastAsia="en-US"/>
    </w:rPr>
  </w:style>
  <w:style w:type="paragraph" w:styleId="Title">
    <w:name w:val="Title"/>
    <w:basedOn w:val="HeadingBase"/>
    <w:link w:val="TitleChar"/>
    <w:qFormat/>
    <w:rsid w:val="00B67CD9"/>
    <w:pPr>
      <w:spacing w:before="5040"/>
      <w:jc w:val="center"/>
    </w:pPr>
    <w:rPr>
      <w:sz w:val="48"/>
      <w:szCs w:val="72"/>
      <w:lang w:val="en-US"/>
    </w:rPr>
  </w:style>
  <w:style w:type="character" w:customStyle="1" w:styleId="TitleChar">
    <w:name w:val="Title Char"/>
    <w:basedOn w:val="DefaultParagraphFont"/>
    <w:link w:val="Title"/>
    <w:rsid w:val="00B67C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CD9"/>
    <w:pPr>
      <w:tabs>
        <w:tab w:val="left" w:pos="3600"/>
        <w:tab w:val="left" w:pos="3958"/>
      </w:tabs>
    </w:pPr>
  </w:style>
  <w:style w:type="paragraph" w:customStyle="1" w:styleId="Note">
    <w:name w:val="Note"/>
    <w:basedOn w:val="BodyText"/>
    <w:rsid w:val="00B67C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CD9"/>
    <w:pPr>
      <w:framePr w:wrap="auto" w:hAnchor="text" w:y="6049"/>
    </w:pPr>
    <w:rPr>
      <w:color w:val="000000"/>
      <w:sz w:val="40"/>
    </w:rPr>
  </w:style>
  <w:style w:type="paragraph" w:customStyle="1" w:styleId="TOCTitle">
    <w:name w:val="TOCTitle"/>
    <w:basedOn w:val="Heading1"/>
    <w:rsid w:val="00B67CD9"/>
    <w:pPr>
      <w:spacing w:after="240"/>
      <w:jc w:val="center"/>
      <w:outlineLvl w:val="9"/>
    </w:pPr>
    <w:rPr>
      <w:caps/>
    </w:rPr>
  </w:style>
  <w:style w:type="paragraph" w:customStyle="1" w:styleId="Version">
    <w:name w:val="Version"/>
    <w:rsid w:val="00B67C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CD9"/>
    <w:pPr>
      <w:keepNext w:val="0"/>
      <w:tabs>
        <w:tab w:val="right" w:pos="4176"/>
      </w:tabs>
      <w:ind w:left="198" w:hanging="198"/>
    </w:pPr>
    <w:rPr>
      <w:rFonts w:ascii="Garamond" w:hAnsi="Garamond"/>
    </w:rPr>
  </w:style>
  <w:style w:type="paragraph" w:styleId="IndexHeading">
    <w:name w:val="index heading"/>
    <w:basedOn w:val="Normal"/>
    <w:next w:val="Index1"/>
    <w:semiHidden/>
    <w:rsid w:val="00B67CD9"/>
    <w:pPr>
      <w:spacing w:before="120" w:after="120"/>
    </w:pPr>
    <w:rPr>
      <w:rFonts w:ascii="Arial" w:hAnsi="Arial"/>
      <w:b/>
      <w:color w:val="918585"/>
      <w:sz w:val="24"/>
    </w:rPr>
  </w:style>
  <w:style w:type="paragraph" w:styleId="Header">
    <w:name w:val="header"/>
    <w:basedOn w:val="Normal"/>
    <w:link w:val="HeaderChar"/>
    <w:rsid w:val="00B67C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CD9"/>
    <w:rPr>
      <w:rFonts w:ascii="Times New Roman" w:eastAsia="Times New Roman" w:hAnsi="Times New Roman" w:cs="Times New Roman"/>
      <w:sz w:val="16"/>
      <w:szCs w:val="20"/>
      <w:lang w:val="en-GB" w:eastAsia="en-US"/>
    </w:rPr>
  </w:style>
  <w:style w:type="paragraph" w:customStyle="1" w:styleId="Chapter">
    <w:name w:val="Chapter"/>
    <w:basedOn w:val="Normal"/>
    <w:rsid w:val="00B67CD9"/>
    <w:pPr>
      <w:spacing w:before="240"/>
    </w:pPr>
    <w:rPr>
      <w:rFonts w:ascii="Times New Roman" w:hAnsi="Times New Roman"/>
      <w:smallCaps/>
      <w:spacing w:val="80"/>
      <w:sz w:val="28"/>
    </w:rPr>
  </w:style>
  <w:style w:type="paragraph" w:customStyle="1" w:styleId="InChapter">
    <w:name w:val="InChapter"/>
    <w:basedOn w:val="Heading3"/>
    <w:rsid w:val="00B67CD9"/>
    <w:pPr>
      <w:spacing w:after="240"/>
      <w:outlineLvl w:val="9"/>
    </w:pPr>
    <w:rPr>
      <w:noProof/>
    </w:rPr>
  </w:style>
  <w:style w:type="paragraph" w:styleId="Index2">
    <w:name w:val="index 2"/>
    <w:basedOn w:val="Normal"/>
    <w:next w:val="Normal"/>
    <w:semiHidden/>
    <w:rsid w:val="00B67CD9"/>
    <w:pPr>
      <w:tabs>
        <w:tab w:val="right" w:pos="4176"/>
      </w:tabs>
      <w:ind w:left="568" w:hanging="284"/>
    </w:pPr>
    <w:rPr>
      <w:rFonts w:ascii="Garamond" w:hAnsi="Garamond"/>
    </w:rPr>
  </w:style>
  <w:style w:type="paragraph" w:customStyle="1" w:styleId="Byline">
    <w:name w:val="Byline"/>
    <w:rsid w:val="00B67C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CD9"/>
    <w:pPr>
      <w:tabs>
        <w:tab w:val="clear" w:pos="3600"/>
        <w:tab w:val="clear" w:pos="3958"/>
      </w:tabs>
      <w:jc w:val="right"/>
    </w:pPr>
  </w:style>
  <w:style w:type="character" w:styleId="Emphasis">
    <w:name w:val="Emphasis"/>
    <w:basedOn w:val="DefaultParagraphFont"/>
    <w:qFormat/>
    <w:rsid w:val="00B67CD9"/>
    <w:rPr>
      <w:i/>
    </w:rPr>
  </w:style>
  <w:style w:type="paragraph" w:styleId="Caption">
    <w:name w:val="caption"/>
    <w:basedOn w:val="BodyText"/>
    <w:next w:val="Normal"/>
    <w:qFormat/>
    <w:rsid w:val="00B67CD9"/>
    <w:pPr>
      <w:framePr w:w="2268" w:hSpace="181" w:vSpace="181" w:wrap="around" w:vAnchor="text" w:hAnchor="page" w:x="1135" w:y="285" w:anchorLock="1"/>
    </w:pPr>
    <w:rPr>
      <w:i/>
    </w:rPr>
  </w:style>
  <w:style w:type="paragraph" w:customStyle="1" w:styleId="MiniTOCTitle">
    <w:name w:val="MiniTOCTitle"/>
    <w:basedOn w:val="Heading4"/>
    <w:rsid w:val="00B67CD9"/>
    <w:pPr>
      <w:spacing w:before="240"/>
      <w:outlineLvl w:val="9"/>
    </w:pPr>
    <w:rPr>
      <w:noProof/>
      <w:sz w:val="24"/>
    </w:rPr>
  </w:style>
  <w:style w:type="paragraph" w:customStyle="1" w:styleId="MiniTOCItem">
    <w:name w:val="MiniTOCItem"/>
    <w:basedOn w:val="ListBullet"/>
    <w:rsid w:val="00B67CD9"/>
    <w:pPr>
      <w:numPr>
        <w:numId w:val="0"/>
      </w:numPr>
      <w:tabs>
        <w:tab w:val="right" w:leader="dot" w:pos="6521"/>
      </w:tabs>
      <w:spacing w:before="0" w:after="0"/>
    </w:pPr>
  </w:style>
  <w:style w:type="paragraph" w:customStyle="1" w:styleId="TOFTitle">
    <w:name w:val="TOFTitle"/>
    <w:basedOn w:val="TOCTitle"/>
    <w:rsid w:val="00B67CD9"/>
  </w:style>
  <w:style w:type="paragraph" w:styleId="TableofFigures">
    <w:name w:val="table of figures"/>
    <w:basedOn w:val="Normal"/>
    <w:next w:val="Normal"/>
    <w:semiHidden/>
    <w:rsid w:val="00B67CD9"/>
    <w:pPr>
      <w:tabs>
        <w:tab w:val="right" w:leader="dot" w:pos="9072"/>
      </w:tabs>
      <w:ind w:left="970" w:hanging="403"/>
    </w:pPr>
    <w:rPr>
      <w:rFonts w:ascii="Times New Roman" w:hAnsi="Times New Roman"/>
      <w:b/>
    </w:rPr>
  </w:style>
  <w:style w:type="paragraph" w:styleId="ListNumber">
    <w:name w:val="List Number"/>
    <w:basedOn w:val="List"/>
    <w:rsid w:val="00B67CD9"/>
    <w:pPr>
      <w:numPr>
        <w:numId w:val="11"/>
      </w:numPr>
    </w:pPr>
  </w:style>
  <w:style w:type="character" w:customStyle="1" w:styleId="WingdingSymbols">
    <w:name w:val="Wingding Symbols"/>
    <w:rsid w:val="00B67CD9"/>
    <w:rPr>
      <w:rFonts w:ascii="Wingdings" w:hAnsi="Wingdings"/>
    </w:rPr>
  </w:style>
  <w:style w:type="paragraph" w:customStyle="1" w:styleId="TableHeading">
    <w:name w:val="Table Heading"/>
    <w:basedOn w:val="HeadingBase"/>
    <w:rsid w:val="00B67CD9"/>
    <w:pPr>
      <w:keepLines/>
      <w:pBdr>
        <w:bottom w:val="single" w:sz="6" w:space="1" w:color="918585"/>
      </w:pBdr>
      <w:spacing w:before="240"/>
    </w:pPr>
  </w:style>
  <w:style w:type="character" w:customStyle="1" w:styleId="HotSpot">
    <w:name w:val="HotSpot"/>
    <w:rsid w:val="00B67CD9"/>
    <w:rPr>
      <w:color w:val="0033CC"/>
      <w:u w:val="none"/>
    </w:rPr>
  </w:style>
  <w:style w:type="paragraph" w:customStyle="1" w:styleId="BodyTextRight">
    <w:name w:val="Body Text Right"/>
    <w:basedOn w:val="BodyText"/>
    <w:rsid w:val="00B67CD9"/>
    <w:pPr>
      <w:spacing w:before="0" w:after="0"/>
      <w:jc w:val="right"/>
    </w:pPr>
  </w:style>
  <w:style w:type="paragraph" w:styleId="Index3">
    <w:name w:val="index 3"/>
    <w:basedOn w:val="ListNumber2"/>
    <w:next w:val="Normal"/>
    <w:semiHidden/>
    <w:rsid w:val="00B67CD9"/>
    <w:pPr>
      <w:numPr>
        <w:numId w:val="0"/>
      </w:numPr>
      <w:tabs>
        <w:tab w:val="right" w:leader="dot" w:pos="4176"/>
      </w:tabs>
    </w:pPr>
  </w:style>
  <w:style w:type="paragraph" w:styleId="ListNumber2">
    <w:name w:val="List Number 2"/>
    <w:basedOn w:val="List2"/>
    <w:rsid w:val="00B67CD9"/>
    <w:pPr>
      <w:numPr>
        <w:numId w:val="10"/>
      </w:numPr>
      <w:tabs>
        <w:tab w:val="clear" w:pos="1060"/>
      </w:tabs>
    </w:pPr>
  </w:style>
  <w:style w:type="paragraph" w:customStyle="1" w:styleId="MarginNote">
    <w:name w:val="Margin Note"/>
    <w:basedOn w:val="BodyText"/>
    <w:rsid w:val="00B67C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C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C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CD9"/>
    <w:rPr>
      <w:sz w:val="32"/>
    </w:rPr>
  </w:style>
  <w:style w:type="paragraph" w:customStyle="1" w:styleId="HeadingProcedure">
    <w:name w:val="Heading Procedure"/>
    <w:basedOn w:val="HeadingBase"/>
    <w:next w:val="Normal"/>
    <w:rsid w:val="00B67CD9"/>
    <w:pPr>
      <w:tabs>
        <w:tab w:val="left" w:pos="0"/>
      </w:tabs>
      <w:spacing w:before="120" w:after="60"/>
    </w:pPr>
    <w:rPr>
      <w:i/>
      <w:color w:val="918585"/>
      <w:sz w:val="22"/>
    </w:rPr>
  </w:style>
  <w:style w:type="paragraph" w:customStyle="1" w:styleId="TableBodyText">
    <w:name w:val="Table Body Text"/>
    <w:basedOn w:val="BodyText"/>
    <w:rsid w:val="00B67CD9"/>
    <w:pPr>
      <w:spacing w:before="60" w:after="60"/>
    </w:pPr>
  </w:style>
  <w:style w:type="paragraph" w:styleId="ListContinue">
    <w:name w:val="List Continue"/>
    <w:basedOn w:val="List"/>
    <w:rsid w:val="00B67CD9"/>
    <w:pPr>
      <w:ind w:firstLine="0"/>
    </w:pPr>
  </w:style>
  <w:style w:type="paragraph" w:customStyle="1" w:styleId="ListNote">
    <w:name w:val="List Note"/>
    <w:basedOn w:val="List"/>
    <w:rsid w:val="00B67CD9"/>
    <w:pPr>
      <w:pBdr>
        <w:top w:val="single" w:sz="6" w:space="2" w:color="918585"/>
        <w:bottom w:val="single" w:sz="6" w:space="2" w:color="918585"/>
      </w:pBdr>
      <w:tabs>
        <w:tab w:val="left" w:pos="1021"/>
      </w:tabs>
      <w:ind w:firstLine="0"/>
    </w:pPr>
  </w:style>
  <w:style w:type="paragraph" w:customStyle="1" w:styleId="Warning">
    <w:name w:val="Warning"/>
    <w:basedOn w:val="BodyText"/>
    <w:rsid w:val="00B67CD9"/>
    <w:pPr>
      <w:shd w:val="clear" w:color="auto" w:fill="D9D9D9"/>
      <w:tabs>
        <w:tab w:val="left" w:pos="992"/>
      </w:tabs>
      <w:ind w:left="119" w:right="119"/>
    </w:pPr>
    <w:rPr>
      <w:sz w:val="20"/>
    </w:rPr>
  </w:style>
  <w:style w:type="paragraph" w:customStyle="1" w:styleId="MarginIcons">
    <w:name w:val="Margin Icons"/>
    <w:basedOn w:val="BodyText"/>
    <w:rsid w:val="00B67C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CD9"/>
    <w:rPr>
      <w:rFonts w:ascii="Courier New" w:hAnsi="Courier New"/>
    </w:rPr>
  </w:style>
  <w:style w:type="paragraph" w:customStyle="1" w:styleId="NoteBullet">
    <w:name w:val="Note Bullet"/>
    <w:basedOn w:val="Note"/>
    <w:rsid w:val="00B67CD9"/>
    <w:pPr>
      <w:tabs>
        <w:tab w:val="clear" w:pos="680"/>
      </w:tabs>
      <w:spacing w:before="60" w:after="60"/>
    </w:pPr>
  </w:style>
  <w:style w:type="paragraph" w:customStyle="1" w:styleId="SubHeading2">
    <w:name w:val="SubHeading2"/>
    <w:basedOn w:val="HeadingBase"/>
    <w:rsid w:val="00B67CD9"/>
    <w:pPr>
      <w:spacing w:before="240" w:after="60"/>
    </w:pPr>
    <w:rPr>
      <w:sz w:val="20"/>
    </w:rPr>
  </w:style>
  <w:style w:type="paragraph" w:customStyle="1" w:styleId="SubHeading1">
    <w:name w:val="SubHeading1"/>
    <w:basedOn w:val="HeadingBase"/>
    <w:rsid w:val="00B67CD9"/>
    <w:pPr>
      <w:spacing w:before="240" w:after="60"/>
    </w:pPr>
    <w:rPr>
      <w:color w:val="918585"/>
      <w:sz w:val="22"/>
    </w:rPr>
  </w:style>
  <w:style w:type="paragraph" w:customStyle="1" w:styleId="SideHeading">
    <w:name w:val="Side Heading"/>
    <w:basedOn w:val="HeadingBase"/>
    <w:rsid w:val="00B67C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CD9"/>
    <w:pPr>
      <w:numPr>
        <w:numId w:val="12"/>
      </w:numPr>
    </w:pPr>
  </w:style>
  <w:style w:type="paragraph" w:styleId="PlainText">
    <w:name w:val="Plain Text"/>
    <w:basedOn w:val="Normal"/>
    <w:link w:val="PlainTextChar"/>
    <w:rsid w:val="00B67CD9"/>
    <w:rPr>
      <w:sz w:val="20"/>
    </w:rPr>
  </w:style>
  <w:style w:type="character" w:customStyle="1" w:styleId="PlainTextChar">
    <w:name w:val="Plain Text Char"/>
    <w:basedOn w:val="DefaultParagraphFont"/>
    <w:link w:val="PlainText"/>
    <w:rsid w:val="00B67CD9"/>
    <w:rPr>
      <w:rFonts w:ascii="Courier New" w:eastAsia="Times New Roman" w:hAnsi="Courier New" w:cs="Times New Roman"/>
      <w:sz w:val="20"/>
      <w:szCs w:val="20"/>
      <w:lang w:eastAsia="en-US"/>
    </w:rPr>
  </w:style>
  <w:style w:type="character" w:customStyle="1" w:styleId="MenuOption">
    <w:name w:val="Menu Option"/>
    <w:basedOn w:val="DefaultParagraphFont"/>
    <w:rsid w:val="00B67CD9"/>
    <w:rPr>
      <w:b/>
      <w:smallCaps/>
    </w:rPr>
  </w:style>
  <w:style w:type="paragraph" w:customStyle="1" w:styleId="TableListNumber">
    <w:name w:val="Table List Number"/>
    <w:basedOn w:val="ListNumber"/>
    <w:rsid w:val="00B67CD9"/>
    <w:pPr>
      <w:numPr>
        <w:numId w:val="0"/>
      </w:numPr>
    </w:pPr>
  </w:style>
  <w:style w:type="paragraph" w:styleId="TOC4">
    <w:name w:val="toc 4"/>
    <w:basedOn w:val="TOCBase"/>
    <w:next w:val="Normal"/>
    <w:semiHidden/>
    <w:rsid w:val="00B67CD9"/>
    <w:pPr>
      <w:tabs>
        <w:tab w:val="right" w:leader="dot" w:pos="9071"/>
      </w:tabs>
      <w:ind w:left="1701"/>
    </w:pPr>
  </w:style>
  <w:style w:type="paragraph" w:customStyle="1" w:styleId="ListAlpha">
    <w:name w:val="List Alpha"/>
    <w:basedOn w:val="List"/>
    <w:rsid w:val="00B67CD9"/>
    <w:pPr>
      <w:numPr>
        <w:numId w:val="9"/>
      </w:numPr>
    </w:pPr>
  </w:style>
  <w:style w:type="paragraph" w:customStyle="1" w:styleId="ListAlpha2">
    <w:name w:val="List Alpha 2"/>
    <w:basedOn w:val="List2"/>
    <w:rsid w:val="00B67CD9"/>
    <w:pPr>
      <w:numPr>
        <w:numId w:val="8"/>
      </w:numPr>
    </w:pPr>
  </w:style>
  <w:style w:type="paragraph" w:styleId="List3">
    <w:name w:val="List 3"/>
    <w:basedOn w:val="BodyText"/>
    <w:rsid w:val="00B67CD9"/>
    <w:pPr>
      <w:tabs>
        <w:tab w:val="left" w:pos="1021"/>
      </w:tabs>
      <w:spacing w:before="60" w:after="60"/>
      <w:ind w:left="1020" w:hanging="340"/>
    </w:pPr>
  </w:style>
  <w:style w:type="paragraph" w:styleId="List4">
    <w:name w:val="List 4"/>
    <w:basedOn w:val="BodyText"/>
    <w:rsid w:val="00B67CD9"/>
    <w:pPr>
      <w:tabs>
        <w:tab w:val="left" w:pos="1361"/>
      </w:tabs>
      <w:spacing w:before="60" w:after="60"/>
      <w:ind w:left="1361" w:hanging="340"/>
    </w:pPr>
  </w:style>
  <w:style w:type="paragraph" w:styleId="List5">
    <w:name w:val="List 5"/>
    <w:basedOn w:val="BodyText"/>
    <w:rsid w:val="00B67CD9"/>
    <w:pPr>
      <w:tabs>
        <w:tab w:val="left" w:pos="1701"/>
      </w:tabs>
      <w:spacing w:before="60" w:after="60"/>
      <w:ind w:left="1701" w:hanging="340"/>
    </w:pPr>
  </w:style>
  <w:style w:type="paragraph" w:styleId="ListBullet3">
    <w:name w:val="List Bullet 3"/>
    <w:basedOn w:val="List3"/>
    <w:rsid w:val="00B67CD9"/>
    <w:pPr>
      <w:numPr>
        <w:numId w:val="15"/>
      </w:numPr>
      <w:tabs>
        <w:tab w:val="clear" w:pos="1021"/>
      </w:tabs>
      <w:ind w:left="1037" w:hanging="357"/>
    </w:pPr>
  </w:style>
  <w:style w:type="paragraph" w:styleId="ListBullet4">
    <w:name w:val="List Bullet 4"/>
    <w:basedOn w:val="List4"/>
    <w:rsid w:val="00B67CD9"/>
    <w:pPr>
      <w:numPr>
        <w:numId w:val="3"/>
      </w:numPr>
    </w:pPr>
  </w:style>
  <w:style w:type="paragraph" w:styleId="ListBullet5">
    <w:name w:val="List Bullet 5"/>
    <w:basedOn w:val="List5"/>
    <w:rsid w:val="00B67CD9"/>
    <w:pPr>
      <w:numPr>
        <w:numId w:val="4"/>
      </w:numPr>
    </w:pPr>
  </w:style>
  <w:style w:type="paragraph" w:styleId="ListContinue2">
    <w:name w:val="List Continue 2"/>
    <w:basedOn w:val="List2"/>
    <w:rsid w:val="00B67CD9"/>
    <w:pPr>
      <w:ind w:firstLine="0"/>
    </w:pPr>
  </w:style>
  <w:style w:type="paragraph" w:styleId="ListContinue3">
    <w:name w:val="List Continue 3"/>
    <w:basedOn w:val="List3"/>
    <w:rsid w:val="00B67CD9"/>
    <w:pPr>
      <w:ind w:left="1021" w:firstLine="0"/>
    </w:pPr>
  </w:style>
  <w:style w:type="paragraph" w:styleId="ListContinue4">
    <w:name w:val="List Continue 4"/>
    <w:basedOn w:val="List4"/>
    <w:rsid w:val="00B67CD9"/>
    <w:pPr>
      <w:ind w:firstLine="0"/>
    </w:pPr>
  </w:style>
  <w:style w:type="paragraph" w:styleId="ListContinue5">
    <w:name w:val="List Continue 5"/>
    <w:basedOn w:val="List5"/>
    <w:rsid w:val="00B67CD9"/>
    <w:pPr>
      <w:ind w:firstLine="0"/>
    </w:pPr>
  </w:style>
  <w:style w:type="paragraph" w:styleId="ListNumber3">
    <w:name w:val="List Number 3"/>
    <w:basedOn w:val="List3"/>
    <w:rsid w:val="00B67CD9"/>
    <w:pPr>
      <w:numPr>
        <w:numId w:val="5"/>
      </w:numPr>
    </w:pPr>
  </w:style>
  <w:style w:type="paragraph" w:styleId="ListNumber4">
    <w:name w:val="List Number 4"/>
    <w:basedOn w:val="List4"/>
    <w:rsid w:val="00B67CD9"/>
    <w:pPr>
      <w:numPr>
        <w:numId w:val="6"/>
      </w:numPr>
    </w:pPr>
  </w:style>
  <w:style w:type="paragraph" w:styleId="ListNumber5">
    <w:name w:val="List Number 5"/>
    <w:basedOn w:val="List5"/>
    <w:rsid w:val="00B67CD9"/>
    <w:pPr>
      <w:numPr>
        <w:numId w:val="7"/>
      </w:numPr>
    </w:pPr>
  </w:style>
  <w:style w:type="paragraph" w:styleId="BlockText">
    <w:name w:val="Block Text"/>
    <w:basedOn w:val="Normal"/>
    <w:rsid w:val="00B67CD9"/>
    <w:pPr>
      <w:spacing w:after="120"/>
      <w:ind w:left="1440" w:right="1440"/>
    </w:pPr>
  </w:style>
  <w:style w:type="character" w:customStyle="1" w:styleId="Subscript">
    <w:name w:val="Subscript"/>
    <w:basedOn w:val="DefaultParagraphFont"/>
    <w:rsid w:val="00B67CD9"/>
    <w:rPr>
      <w:sz w:val="16"/>
      <w:vertAlign w:val="subscript"/>
    </w:rPr>
  </w:style>
  <w:style w:type="character" w:customStyle="1" w:styleId="Superscript">
    <w:name w:val="Superscript"/>
    <w:basedOn w:val="DefaultParagraphFont"/>
    <w:rsid w:val="00B67CD9"/>
    <w:rPr>
      <w:sz w:val="16"/>
      <w:vertAlign w:val="superscript"/>
    </w:rPr>
  </w:style>
  <w:style w:type="character" w:customStyle="1" w:styleId="Symbols">
    <w:name w:val="Symbols"/>
    <w:basedOn w:val="DefaultParagraphFont"/>
    <w:rsid w:val="00B67CD9"/>
    <w:rPr>
      <w:rFonts w:ascii="Symbol" w:hAnsi="Symbol"/>
    </w:rPr>
  </w:style>
  <w:style w:type="character" w:customStyle="1" w:styleId="MenuOptions">
    <w:name w:val="Menu Options"/>
    <w:basedOn w:val="DefaultParagraphFont"/>
    <w:rsid w:val="00B67CD9"/>
    <w:rPr>
      <w:rFonts w:ascii="Arial Narrow" w:hAnsi="Arial Narrow"/>
      <w:smallCaps/>
    </w:rPr>
  </w:style>
  <w:style w:type="character" w:customStyle="1" w:styleId="Buttons">
    <w:name w:val="Buttons"/>
    <w:basedOn w:val="DefaultParagraphFont"/>
    <w:rsid w:val="00B67CD9"/>
    <w:rPr>
      <w:b/>
    </w:rPr>
  </w:style>
  <w:style w:type="character" w:customStyle="1" w:styleId="Underlined">
    <w:name w:val="Underlined"/>
    <w:basedOn w:val="DefaultParagraphFont"/>
    <w:rsid w:val="00B67CD9"/>
    <w:rPr>
      <w:u w:val="single"/>
    </w:rPr>
  </w:style>
  <w:style w:type="paragraph" w:customStyle="1" w:styleId="TableBodyTextRight">
    <w:name w:val="Table Body Text Right"/>
    <w:basedOn w:val="TableBodyText"/>
    <w:rsid w:val="00B67CD9"/>
    <w:pPr>
      <w:widowControl w:val="0"/>
      <w:autoSpaceDE w:val="0"/>
      <w:autoSpaceDN w:val="0"/>
      <w:adjustRightInd w:val="0"/>
      <w:jc w:val="right"/>
    </w:pPr>
    <w:rPr>
      <w:rFonts w:cs="Arial"/>
      <w:szCs w:val="18"/>
    </w:rPr>
  </w:style>
  <w:style w:type="paragraph" w:customStyle="1" w:styleId="CopyrightText">
    <w:name w:val="Copyright Text"/>
    <w:basedOn w:val="BodyText"/>
    <w:rsid w:val="00B67CD9"/>
    <w:rPr>
      <w:sz w:val="18"/>
    </w:rPr>
  </w:style>
  <w:style w:type="paragraph" w:customStyle="1" w:styleId="BodySmallRight">
    <w:name w:val="Body Small Right"/>
    <w:basedOn w:val="BodyTextRight"/>
    <w:rsid w:val="00B67CD9"/>
    <w:rPr>
      <w:sz w:val="18"/>
      <w:szCs w:val="18"/>
    </w:rPr>
  </w:style>
  <w:style w:type="paragraph" w:customStyle="1" w:styleId="MarginEdition">
    <w:name w:val="Margin Edition"/>
    <w:basedOn w:val="MarginNote"/>
    <w:rsid w:val="00B67CD9"/>
    <w:pPr>
      <w:spacing w:before="0" w:after="0"/>
    </w:pPr>
    <w:rPr>
      <w:rFonts w:ascii="Times New Roman" w:hAnsi="Times New Roman"/>
      <w:color w:val="999999"/>
    </w:rPr>
  </w:style>
  <w:style w:type="paragraph" w:customStyle="1" w:styleId="Spacer">
    <w:name w:val="Spacer"/>
    <w:basedOn w:val="Normal"/>
    <w:rsid w:val="00B67CD9"/>
    <w:rPr>
      <w:sz w:val="2"/>
      <w:szCs w:val="2"/>
    </w:rPr>
  </w:style>
  <w:style w:type="character" w:customStyle="1" w:styleId="Small">
    <w:name w:val="Small"/>
    <w:basedOn w:val="DefaultParagraphFont"/>
    <w:rsid w:val="00B67CD9"/>
    <w:rPr>
      <w:sz w:val="16"/>
    </w:rPr>
  </w:style>
  <w:style w:type="paragraph" w:customStyle="1" w:styleId="WideTable">
    <w:name w:val="Wide Table"/>
    <w:basedOn w:val="Normal"/>
    <w:rsid w:val="00B67CD9"/>
    <w:pPr>
      <w:ind w:left="-1418"/>
    </w:pPr>
    <w:rPr>
      <w:sz w:val="2"/>
      <w:szCs w:val="2"/>
    </w:rPr>
  </w:style>
  <w:style w:type="character" w:styleId="PageNumber">
    <w:name w:val="page number"/>
    <w:basedOn w:val="DefaultParagraphFont"/>
    <w:rsid w:val="00B67CD9"/>
  </w:style>
  <w:style w:type="paragraph" w:styleId="Quote">
    <w:name w:val="Quote"/>
    <w:basedOn w:val="Heading1"/>
    <w:link w:val="QuoteChar"/>
    <w:qFormat/>
    <w:rsid w:val="00B67CD9"/>
    <w:rPr>
      <w:b w:val="0"/>
      <w:sz w:val="72"/>
      <w:szCs w:val="72"/>
      <w:lang w:val="en-NZ"/>
    </w:rPr>
  </w:style>
  <w:style w:type="character" w:customStyle="1" w:styleId="QuoteChar">
    <w:name w:val="Quote Char"/>
    <w:basedOn w:val="DefaultParagraphFont"/>
    <w:link w:val="Quote"/>
    <w:rsid w:val="00B67C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CD9"/>
    <w:pPr>
      <w:pageBreakBefore/>
    </w:pPr>
  </w:style>
  <w:style w:type="paragraph" w:customStyle="1" w:styleId="Border">
    <w:name w:val="Border"/>
    <w:basedOn w:val="Normal"/>
    <w:qFormat/>
    <w:rsid w:val="00B67C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CD9"/>
    <w:rPr>
      <w:b/>
      <w:bCs/>
      <w:i/>
      <w:iCs/>
      <w:color w:val="auto"/>
    </w:rPr>
  </w:style>
  <w:style w:type="paragraph" w:styleId="IntenseQuote">
    <w:name w:val="Intense Quote"/>
    <w:basedOn w:val="Normal"/>
    <w:next w:val="Normal"/>
    <w:link w:val="IntenseQuoteChar"/>
    <w:uiPriority w:val="30"/>
    <w:qFormat/>
    <w:rsid w:val="00B67C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C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CD9"/>
    <w:rPr>
      <w:smallCaps/>
      <w:color w:val="auto"/>
      <w:u w:val="single"/>
    </w:rPr>
  </w:style>
  <w:style w:type="character" w:styleId="IntenseReference">
    <w:name w:val="Intense Reference"/>
    <w:basedOn w:val="DefaultParagraphFont"/>
    <w:uiPriority w:val="32"/>
    <w:qFormat/>
    <w:rsid w:val="00B67CD9"/>
    <w:rPr>
      <w:b/>
      <w:bCs/>
      <w:smallCaps/>
      <w:color w:val="auto"/>
      <w:spacing w:val="5"/>
      <w:u w:val="single"/>
    </w:rPr>
  </w:style>
  <w:style w:type="paragraph" w:customStyle="1" w:styleId="2ColumnHeading">
    <w:name w:val="2Column Heading"/>
    <w:basedOn w:val="BodyText"/>
    <w:qFormat/>
    <w:rsid w:val="00B67CD9"/>
    <w:pPr>
      <w:spacing w:after="60"/>
      <w:ind w:left="-2268"/>
    </w:pPr>
    <w:rPr>
      <w:b/>
    </w:rPr>
  </w:style>
  <w:style w:type="paragraph" w:customStyle="1" w:styleId="Heading1TOC">
    <w:name w:val="Heading1 TOC"/>
    <w:basedOn w:val="Normal"/>
    <w:qFormat/>
    <w:rsid w:val="00B67CD9"/>
    <w:pPr>
      <w:spacing w:before="240" w:after="120"/>
    </w:pPr>
    <w:rPr>
      <w:rFonts w:ascii="Times New Roman" w:hAnsi="Times New Roman"/>
      <w:b/>
      <w:sz w:val="32"/>
    </w:rPr>
  </w:style>
  <w:style w:type="paragraph" w:customStyle="1" w:styleId="Heading2TOC">
    <w:name w:val="Heading2 TOC"/>
    <w:basedOn w:val="Normal"/>
    <w:qFormat/>
    <w:rsid w:val="00B67CD9"/>
    <w:pPr>
      <w:spacing w:before="240" w:after="60"/>
    </w:pPr>
    <w:rPr>
      <w:rFonts w:ascii="Times New Roman" w:hAnsi="Times New Roman"/>
      <w:b/>
      <w:sz w:val="28"/>
    </w:rPr>
  </w:style>
  <w:style w:type="character" w:customStyle="1" w:styleId="Underline">
    <w:name w:val="Underline"/>
    <w:basedOn w:val="DefaultParagraphFont"/>
    <w:qFormat/>
    <w:rsid w:val="00B67CD9"/>
    <w:rPr>
      <w:u w:val="single"/>
    </w:rPr>
  </w:style>
  <w:style w:type="paragraph" w:styleId="BalloonText">
    <w:name w:val="Balloon Text"/>
    <w:basedOn w:val="Normal"/>
    <w:link w:val="BalloonTextChar"/>
    <w:rsid w:val="00B67CD9"/>
    <w:rPr>
      <w:rFonts w:ascii="Tahoma" w:hAnsi="Tahoma" w:cs="Tahoma"/>
      <w:sz w:val="16"/>
      <w:szCs w:val="16"/>
    </w:rPr>
  </w:style>
  <w:style w:type="character" w:customStyle="1" w:styleId="BalloonTextChar">
    <w:name w:val="Balloon Text Char"/>
    <w:basedOn w:val="DefaultParagraphFont"/>
    <w:link w:val="BalloonText"/>
    <w:rsid w:val="00B67C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C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7C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CD9"/>
    <w:rPr>
      <w:b/>
      <w:color w:val="660033"/>
      <w:spacing w:val="0"/>
    </w:rPr>
  </w:style>
  <w:style w:type="paragraph" w:customStyle="1" w:styleId="Nameditemlist">
    <w:name w:val="Named item list"/>
    <w:basedOn w:val="BodyText"/>
    <w:qFormat/>
    <w:rsid w:val="00B67C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1521</Words>
  <Characters>9809</Characters>
  <Application>Microsoft Office Word</Application>
  <DocSecurity>0</DocSecurity>
  <Lines>338</Lines>
  <Paragraphs>201</Paragraphs>
  <ScaleCrop>false</ScaleCrop>
  <Company>Author-it Software Corporation Ltd.</Company>
  <LinksUpToDate>false</LinksUpToDate>
  <CharactersWithSpaces>11253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AURVNA4005 Inspect quality of vehicle repair work</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2013-01-15T10:30:00Z</dcterms:created>
  <dcterms:modified xsi:type="dcterms:W3CDTF">2013-01-15T10:30:00Z</dcterms:modified>
</cp:coreProperties>
</file>