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4FC" w:rsidP="000D44FC">
      <w:pPr>
        <w:pStyle w:val="Title"/>
      </w:pPr>
      <w:bookmarkStart w:id="0" w:name="_GoBack"/>
      <w:bookmarkEnd w:id="0"/>
      <w:r>
        <w:fldChar w:fldCharType="begin"/>
      </w:r>
      <w:r>
        <w:instrText xml:space="preserve"> TITLE   \* MERGEFORMAT </w:instrText>
      </w:r>
      <w:r>
        <w:fldChar w:fldCharType="separate"/>
      </w:r>
      <w:r>
        <w:t>AURV371481A Implement and monitor environmental regulations and best practice in the body repair industry</w:t>
      </w:r>
      <w:r>
        <w:fldChar w:fldCharType="end"/>
      </w:r>
    </w:p>
    <w:p w:rsidR="000D44FC" w:rsidP="000D44FC">
      <w:pPr>
        <w:pStyle w:val="Version"/>
        <w:sectPr w:rsidSect="009056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568A" w:rsidP="0090568A">
      <w:pPr>
        <w:pStyle w:val="SuperHeading"/>
      </w:pPr>
      <w:r w:rsidRPr="0090568A">
        <w:t>AURV371481A Implement and monitor environmental regulations and best practice in the body repair industry</w:t>
      </w:r>
    </w:p>
    <w:p w:rsidR="00000000" w:rsidRPr="0090568A" w:rsidP="0090568A">
      <w:pPr>
        <w:pStyle w:val="Heading1"/>
      </w:pPr>
      <w:bookmarkStart w:id="1" w:name="O_268815"/>
      <w:bookmarkEnd w:id="1"/>
      <w:r w:rsidRPr="0090568A">
        <w:t>Modification History</w:t>
      </w:r>
    </w:p>
    <w:p w:rsidR="00000000" w:rsidRPr="0090568A" w:rsidP="0090568A">
      <w:pPr>
        <w:pStyle w:val="BodyText"/>
      </w:pPr>
      <w:r w:rsidRPr="0090568A">
        <w:t>Not Applicable</w:t>
      </w:r>
    </w:p>
    <w:p w:rsidR="00000000" w:rsidRPr="0090568A" w:rsidP="0090568A">
      <w:pPr>
        <w:pStyle w:val="AllowPageBreak"/>
      </w:pPr>
    </w:p>
    <w:p w:rsidR="00000000" w:rsidRPr="0090568A" w:rsidP="0090568A">
      <w:pPr>
        <w:pStyle w:val="Heading1"/>
      </w:pPr>
      <w:bookmarkStart w:id="2" w:name="O_194848"/>
      <w:bookmarkEnd w:id="2"/>
      <w:r w:rsidRPr="0090568A">
        <w:t>Unit Descriptor</w:t>
      </w:r>
    </w:p>
    <w:tbl>
      <w:tblPr>
        <w:tblW w:w="0" w:type="auto"/>
        <w:tblLayout w:type="fixed"/>
        <w:tblCellMar>
          <w:left w:w="62" w:type="dxa"/>
          <w:right w:w="62" w:type="dxa"/>
        </w:tblCellMar>
        <w:tblLook w:val="0000"/>
      </w:tblPr>
      <w:tblGrid>
        <w:gridCol w:w="2669"/>
        <w:gridCol w:w="5853"/>
      </w:tblGrid>
      <w:tr w:rsidTr="000D44FC">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68A" w:rsidP="0090568A">
            <w:pPr>
              <w:pStyle w:val="BodyText"/>
            </w:pPr>
            <w:r w:rsidRPr="0090568A">
              <w:t>This unit covers the competence to undertake repair of vehicle bodies in a manner that ensures protection of the environment.</w:t>
            </w:r>
          </w:p>
        </w:tc>
      </w:tr>
    </w:tbl>
    <w:p w:rsidR="000D44FC" w:rsidP="0090568A">
      <w:pPr>
        <w:pStyle w:val="BodyText"/>
      </w:pPr>
    </w:p>
    <w:p w:rsidR="000D44FC" w:rsidP="0090568A">
      <w:pPr>
        <w:pStyle w:val="BodyText"/>
      </w:pPr>
    </w:p>
    <w:p w:rsidR="00000000" w:rsidRPr="0090568A" w:rsidP="0090568A">
      <w:pPr>
        <w:pStyle w:val="Heading1"/>
      </w:pPr>
      <w:bookmarkStart w:id="3" w:name="O_194852"/>
      <w:bookmarkEnd w:id="3"/>
      <w:r w:rsidRPr="0090568A">
        <w:t>Application of the Unit</w:t>
      </w:r>
    </w:p>
    <w:tbl>
      <w:tblPr>
        <w:tblW w:w="0" w:type="auto"/>
        <w:tblLayout w:type="fixed"/>
        <w:tblCellMar>
          <w:left w:w="62" w:type="dxa"/>
          <w:right w:w="62" w:type="dxa"/>
        </w:tblCellMar>
        <w:tblLook w:val="0000"/>
      </w:tblPr>
      <w:tblGrid>
        <w:gridCol w:w="2747"/>
        <w:gridCol w:w="5775"/>
      </w:tblGrid>
      <w:tr w:rsidTr="000D44F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68A" w:rsidP="0090568A">
            <w:pPr>
              <w:pStyle w:val="BodyText"/>
            </w:pPr>
            <w:r w:rsidRPr="0090568A">
              <w:t>Work involves normal activities of a body repair shop, including removal and repair of metal and plastic panels and body components, welding, preparation of panels for painting and painting with a range of vehicle paints.</w:t>
            </w:r>
          </w:p>
          <w:p w:rsidR="00000000" w:rsidRPr="0090568A" w:rsidP="0090568A">
            <w:pPr>
              <w:pStyle w:val="BodyText"/>
            </w:pPr>
            <w:r w:rsidRPr="0090568A">
              <w:t>Work requires individuals to demon</w:t>
            </w:r>
            <w:r w:rsidRPr="0090568A">
              <w:t>strate discretion, judgement and problem-solving skills in undertaking environmentally sound work practices.</w:t>
            </w:r>
          </w:p>
          <w:p w:rsidR="00000000" w:rsidRPr="0090568A" w:rsidP="0090568A">
            <w:pPr>
              <w:pStyle w:val="BodyText"/>
            </w:pPr>
            <w:r w:rsidRPr="0090568A">
              <w:t>Competence may be demonstrated in workplaces involved in the repair of vehicle bodies, through repair, replacement or painting of body panels which</w:t>
            </w:r>
            <w:r w:rsidRPr="0090568A">
              <w:t xml:space="preserve"> may be metal or plastic.</w:t>
            </w:r>
          </w:p>
        </w:tc>
      </w:tr>
    </w:tbl>
    <w:p w:rsidR="000D44FC" w:rsidP="0090568A">
      <w:pPr>
        <w:pStyle w:val="BodyText"/>
      </w:pPr>
    </w:p>
    <w:p w:rsidR="000D44FC" w:rsidP="0090568A">
      <w:pPr>
        <w:pStyle w:val="BodyText"/>
      </w:pPr>
    </w:p>
    <w:p w:rsidR="00000000" w:rsidRPr="0090568A" w:rsidP="0090568A">
      <w:pPr>
        <w:pStyle w:val="Heading1"/>
      </w:pPr>
      <w:bookmarkStart w:id="4" w:name="O_277075"/>
      <w:bookmarkEnd w:id="4"/>
      <w:r w:rsidRPr="0090568A">
        <w:t>Licensing/Regulatory Information</w:t>
      </w:r>
    </w:p>
    <w:p w:rsidR="00000000" w:rsidRPr="0090568A" w:rsidP="0090568A">
      <w:pPr>
        <w:pStyle w:val="BodyText"/>
      </w:pPr>
      <w:r w:rsidRPr="0090568A">
        <w:t>Not Applicable</w:t>
      </w:r>
    </w:p>
    <w:p w:rsidR="00000000" w:rsidRPr="0090568A" w:rsidP="0090568A">
      <w:pPr>
        <w:pStyle w:val="AllowPageBreak"/>
      </w:pPr>
    </w:p>
    <w:p w:rsidR="00000000" w:rsidRPr="0090568A" w:rsidP="0090568A">
      <w:pPr>
        <w:pStyle w:val="Heading1"/>
      </w:pPr>
      <w:bookmarkStart w:id="5" w:name="O_194850"/>
      <w:bookmarkEnd w:id="5"/>
      <w:r w:rsidRPr="0090568A">
        <w:t>Pre-Requisites</w:t>
      </w:r>
    </w:p>
    <w:tbl>
      <w:tblPr>
        <w:tblW w:w="0" w:type="auto"/>
        <w:tblLayout w:type="fixed"/>
        <w:tblCellMar>
          <w:left w:w="62" w:type="dxa"/>
          <w:right w:w="62" w:type="dxa"/>
        </w:tblCellMar>
        <w:tblLook w:val="0000"/>
      </w:tblPr>
      <w:tblGrid>
        <w:gridCol w:w="2775"/>
        <w:gridCol w:w="1295"/>
        <w:gridCol w:w="4452"/>
      </w:tblGrid>
      <w:tr w:rsidTr="000D44F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p>
        </w:tc>
      </w:tr>
      <w:tr w:rsidTr="000D44F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p>
        </w:tc>
      </w:tr>
      <w:tr w:rsidTr="000D44F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68A" w:rsidP="0090568A">
            <w:pPr>
              <w:pStyle w:val="BodyText"/>
            </w:pPr>
          </w:p>
        </w:tc>
      </w:tr>
    </w:tbl>
    <w:p w:rsidR="000D44FC" w:rsidP="0090568A">
      <w:pPr>
        <w:pStyle w:val="BodyText"/>
      </w:pPr>
    </w:p>
    <w:p w:rsidR="000D44FC" w:rsidP="0090568A">
      <w:pPr>
        <w:pStyle w:val="BodyText"/>
      </w:pPr>
    </w:p>
    <w:p w:rsidR="00000000" w:rsidRPr="0090568A" w:rsidP="0090568A">
      <w:pPr>
        <w:pStyle w:val="Heading1"/>
      </w:pPr>
      <w:bookmarkStart w:id="6" w:name="O_194849"/>
      <w:bookmarkEnd w:id="6"/>
      <w:r w:rsidRPr="0090568A">
        <w:t>Employability Skills Information</w:t>
      </w:r>
    </w:p>
    <w:tbl>
      <w:tblPr>
        <w:tblW w:w="0" w:type="auto"/>
        <w:tblLayout w:type="fixed"/>
        <w:tblCellMar>
          <w:left w:w="62" w:type="dxa"/>
          <w:right w:w="62" w:type="dxa"/>
        </w:tblCellMar>
        <w:tblLook w:val="0000"/>
      </w:tblPr>
      <w:tblGrid>
        <w:gridCol w:w="2802"/>
        <w:gridCol w:w="5720"/>
      </w:tblGrid>
      <w:tr w:rsidTr="000D44F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68A" w:rsidP="0090568A">
            <w:pPr>
              <w:pStyle w:val="BodyText"/>
            </w:pPr>
            <w:r w:rsidRPr="0090568A">
              <w:t>This unit contains employability skills.</w:t>
            </w:r>
          </w:p>
        </w:tc>
      </w:tr>
    </w:tbl>
    <w:p w:rsidR="000D44FC" w:rsidP="0090568A">
      <w:pPr>
        <w:pStyle w:val="BodyText"/>
      </w:pPr>
    </w:p>
    <w:p w:rsidR="000D44FC" w:rsidP="0090568A">
      <w:pPr>
        <w:pStyle w:val="BodyText"/>
      </w:pPr>
    </w:p>
    <w:p w:rsidR="00000000" w:rsidRPr="0090568A" w:rsidP="0090568A">
      <w:pPr>
        <w:pStyle w:val="Heading1"/>
      </w:pPr>
      <w:bookmarkStart w:id="7" w:name="O_286861"/>
      <w:bookmarkEnd w:id="7"/>
      <w:r w:rsidRPr="0090568A">
        <w:t>Elements and Performance Criteria Pre-Content</w:t>
      </w:r>
    </w:p>
    <w:tbl>
      <w:tblPr>
        <w:tblW w:w="0" w:type="auto"/>
        <w:tblLayout w:type="fixed"/>
        <w:tblCellMar>
          <w:left w:w="62" w:type="dxa"/>
          <w:right w:w="62" w:type="dxa"/>
        </w:tblCellMar>
        <w:tblLook w:val="0000"/>
      </w:tblPr>
      <w:tblGrid>
        <w:gridCol w:w="2552"/>
        <w:gridCol w:w="5970"/>
      </w:tblGrid>
      <w:tr w:rsidTr="000D44F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68A" w:rsidP="0090568A">
            <w:pPr>
              <w:pStyle w:val="BodyText"/>
            </w:pPr>
            <w:r w:rsidRPr="0090568A">
              <w:t xml:space="preserve">Performance criteria describe the performance needed to demonstrate achievement of </w:t>
            </w:r>
            <w:r w:rsidRPr="0090568A">
              <w:t>the element.  Where bold italicised text is used, further information is detailed in the required skills and knowledge section and the range statement.  Assessment of performance is to be consistent with the evidence guide.</w:t>
            </w:r>
          </w:p>
        </w:tc>
      </w:tr>
    </w:tbl>
    <w:p w:rsidR="00000000" w:rsidRPr="0090568A" w:rsidP="0090568A">
      <w:pPr>
        <w:pStyle w:val="BodyText"/>
      </w:pPr>
    </w:p>
    <w:p w:rsidR="00000000" w:rsidRPr="0090568A" w:rsidP="0090568A">
      <w:pPr>
        <w:pStyle w:val="AllowPageBreak"/>
      </w:pPr>
    </w:p>
    <w:p w:rsidR="00000000" w:rsidRPr="0090568A" w:rsidP="0090568A">
      <w:pPr>
        <w:pStyle w:val="Heading1"/>
      </w:pPr>
      <w:bookmarkStart w:id="8" w:name="O_233528"/>
      <w:bookmarkEnd w:id="8"/>
      <w:r w:rsidRPr="0090568A">
        <w:t>Elements and Performance Criteria</w:t>
      </w:r>
    </w:p>
    <w:tbl>
      <w:tblPr>
        <w:tblW w:w="0" w:type="auto"/>
        <w:tblLayout w:type="fixed"/>
        <w:tblCellMar>
          <w:left w:w="62" w:type="dxa"/>
          <w:right w:w="62" w:type="dxa"/>
        </w:tblCellMar>
        <w:tblLook w:val="0000"/>
      </w:tblPr>
      <w:tblGrid>
        <w:gridCol w:w="2552"/>
        <w:gridCol w:w="5970"/>
      </w:tblGrid>
      <w:tr w:rsidTr="000D44FC">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68A" w:rsidP="0090568A">
            <w:pPr>
              <w:pStyle w:val="BodyText"/>
            </w:pPr>
            <w:r w:rsidRPr="0090568A">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rPr>
                <w:rStyle w:val="SpecialBold"/>
              </w:rPr>
              <w:t>PERFORMANCE CRITERIA</w:t>
            </w:r>
          </w:p>
        </w:tc>
      </w:tr>
      <w:tr w:rsidTr="000D44F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List"/>
              <w:rPr>
                <w:lang w:val="en-NZ"/>
              </w:rPr>
            </w:pPr>
            <w:r w:rsidRPr="0090568A">
              <w:t>1.</w:t>
            </w:r>
            <w:r w:rsidRPr="0090568A">
              <w:tab/>
              <w:t xml:space="preserve">Implement environment regulations </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68A" w:rsidP="0090568A">
            <w:pPr>
              <w:pStyle w:val="List2"/>
            </w:pPr>
            <w:r w:rsidRPr="0090568A">
              <w:t>1.1.</w:t>
            </w:r>
            <w:r w:rsidRPr="0090568A">
              <w:tab/>
              <w:t>Reasons for ethical environmental practice in a body repair workshop are identified.</w:t>
            </w:r>
          </w:p>
          <w:p w:rsidR="00000000" w:rsidRPr="0090568A" w:rsidP="0090568A">
            <w:pPr>
              <w:pStyle w:val="List2"/>
            </w:pPr>
            <w:r w:rsidRPr="0090568A">
              <w:t>1.2.</w:t>
            </w:r>
            <w:r w:rsidRPr="0090568A">
              <w:tab/>
              <w:t>Environmental responsibilities of staff in a body repair wo</w:t>
            </w:r>
            <w:r w:rsidRPr="0090568A">
              <w:t>rkshop are identified.</w:t>
            </w:r>
          </w:p>
          <w:p w:rsidR="00000000" w:rsidRPr="0090568A" w:rsidP="0090568A">
            <w:pPr>
              <w:pStyle w:val="List2"/>
            </w:pPr>
            <w:r w:rsidRPr="0090568A">
              <w:t>1.3.</w:t>
            </w:r>
            <w:r w:rsidRPr="0090568A">
              <w:tab/>
              <w:t>Penalties for individual breaches of legislation are identified.</w:t>
            </w:r>
          </w:p>
          <w:p w:rsidR="00000000" w:rsidRPr="0090568A" w:rsidP="0090568A">
            <w:pPr>
              <w:pStyle w:val="List2"/>
            </w:pPr>
            <w:r w:rsidRPr="0090568A">
              <w:t>1.4.</w:t>
            </w:r>
            <w:r w:rsidRPr="0090568A">
              <w:tab/>
              <w:t>Waste is minimised, waste materials, including sludge and solids and other wastes are sorted and stored in bins for recycling or disposal.</w:t>
            </w:r>
          </w:p>
          <w:p w:rsidR="00000000" w:rsidP="0090568A">
            <w:pPr>
              <w:pStyle w:val="List2"/>
              <w:rPr>
                <w:lang w:val="en-NZ"/>
              </w:rPr>
            </w:pPr>
            <w:r w:rsidRPr="0090568A">
              <w:t>1.5.</w:t>
            </w:r>
            <w:r w:rsidRPr="0090568A">
              <w:tab/>
              <w:t>Packaging on g</w:t>
            </w:r>
            <w:r w:rsidRPr="0090568A">
              <w:t>oods received is sorted and reused or disposed of to recycling.</w:t>
            </w:r>
          </w:p>
        </w:tc>
      </w:tr>
      <w:tr w:rsidTr="000D44F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List"/>
              <w:rPr>
                <w:lang w:val="en-NZ"/>
              </w:rPr>
            </w:pPr>
            <w:r w:rsidRPr="0090568A">
              <w:t>2.</w:t>
            </w:r>
            <w:r w:rsidRPr="0090568A">
              <w:tab/>
              <w:t xml:space="preserve">Monitor and avoid hazards to stormwater </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68A" w:rsidP="0090568A">
            <w:pPr>
              <w:pStyle w:val="List2"/>
            </w:pPr>
            <w:r w:rsidRPr="0090568A">
              <w:t>2.1.</w:t>
            </w:r>
            <w:r w:rsidRPr="0090568A">
              <w:tab/>
              <w:t>No waste water or contaminants are allowed to enter stormwater system.</w:t>
            </w:r>
          </w:p>
          <w:p w:rsidR="00000000" w:rsidRPr="0090568A" w:rsidP="0090568A">
            <w:pPr>
              <w:pStyle w:val="List2"/>
            </w:pPr>
            <w:r w:rsidRPr="0090568A">
              <w:t>2.2.</w:t>
            </w:r>
            <w:r w:rsidRPr="0090568A">
              <w:tab/>
            </w:r>
            <w:r w:rsidRPr="0090568A">
              <w:t>Surface cleaning and preparation is undertaken in a impervious paved area and does not contaminate stormwater system.</w:t>
            </w:r>
          </w:p>
          <w:p w:rsidR="00000000" w:rsidRPr="0090568A" w:rsidP="0090568A">
            <w:pPr>
              <w:pStyle w:val="List2"/>
            </w:pPr>
            <w:r w:rsidRPr="0090568A">
              <w:t>2.3.</w:t>
            </w:r>
            <w:r w:rsidRPr="0090568A">
              <w:tab/>
              <w:t xml:space="preserve">Parts and components containing environmentally hazardous material are stored undercover in a sealed and bunded or drained treatment </w:t>
            </w:r>
            <w:r w:rsidRPr="0090568A">
              <w:t>area.</w:t>
            </w:r>
          </w:p>
          <w:p w:rsidR="00000000" w:rsidRPr="0090568A" w:rsidP="0090568A">
            <w:pPr>
              <w:pStyle w:val="List2"/>
            </w:pPr>
            <w:r w:rsidRPr="0090568A">
              <w:t>2.4.</w:t>
            </w:r>
            <w:r w:rsidRPr="0090568A">
              <w:tab/>
              <w:t>Liquid wastes are drained into storage or recycling containers.</w:t>
            </w:r>
          </w:p>
          <w:p w:rsidR="00000000" w:rsidRPr="0090568A" w:rsidP="0090568A">
            <w:pPr>
              <w:pStyle w:val="List2"/>
            </w:pPr>
            <w:r w:rsidRPr="0090568A">
              <w:t>2.5.</w:t>
            </w:r>
            <w:r w:rsidRPr="0090568A">
              <w:tab/>
              <w:t>Paint, thinners/reduces are reused, recycled or stored in a bunded or drained area for collection by an approved disposal agent.</w:t>
            </w:r>
          </w:p>
          <w:p w:rsidR="00000000" w:rsidRPr="0090568A" w:rsidP="0090568A">
            <w:pPr>
              <w:pStyle w:val="List2"/>
            </w:pPr>
            <w:r w:rsidRPr="0090568A">
              <w:t>2.6.</w:t>
            </w:r>
            <w:r w:rsidRPr="0090568A">
              <w:tab/>
              <w:t>Spill kit is located and used as needed to</w:t>
            </w:r>
            <w:r w:rsidRPr="0090568A">
              <w:t xml:space="preserve"> prevent stormwater contamination.</w:t>
            </w:r>
          </w:p>
          <w:p w:rsidR="00000000" w:rsidP="0090568A">
            <w:pPr>
              <w:pStyle w:val="List2"/>
              <w:rPr>
                <w:lang w:val="en-NZ"/>
              </w:rPr>
            </w:pPr>
            <w:r w:rsidRPr="0090568A">
              <w:t>2.7.</w:t>
            </w:r>
            <w:r w:rsidRPr="0090568A">
              <w:tab/>
              <w:t>Spills are cleaned up immediately and workplace is kept clean to prevent unintentional stormwater pollution.</w:t>
            </w:r>
          </w:p>
        </w:tc>
      </w:tr>
      <w:tr w:rsidTr="000D44F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List"/>
              <w:rPr>
                <w:lang w:val="en-NZ"/>
              </w:rPr>
            </w:pPr>
            <w:r w:rsidRPr="0090568A">
              <w:t>3.</w:t>
            </w:r>
            <w:r w:rsidRPr="0090568A">
              <w:tab/>
              <w:t xml:space="preserve">Monitor and avoid hazards to air quality </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68A" w:rsidP="0090568A">
            <w:pPr>
              <w:pStyle w:val="List2"/>
            </w:pPr>
            <w:r w:rsidRPr="0090568A">
              <w:t>3.1.</w:t>
            </w:r>
            <w:r w:rsidRPr="0090568A">
              <w:tab/>
              <w:t>Spray painting is conducted in an approved spray booth.</w:t>
            </w:r>
          </w:p>
          <w:p w:rsidR="00000000" w:rsidRPr="0090568A" w:rsidP="0090568A">
            <w:pPr>
              <w:pStyle w:val="List2"/>
            </w:pPr>
            <w:r w:rsidRPr="0090568A">
              <w:t>3.2.</w:t>
            </w:r>
            <w:r w:rsidRPr="0090568A">
              <w:tab/>
              <w:t>Paint is mixed in a well-ventilated room.</w:t>
            </w:r>
          </w:p>
          <w:p w:rsidR="00000000" w:rsidRPr="0090568A" w:rsidP="0090568A">
            <w:pPr>
              <w:pStyle w:val="List2"/>
            </w:pPr>
            <w:r w:rsidRPr="0090568A">
              <w:t>3.3.</w:t>
            </w:r>
            <w:r w:rsidRPr="0090568A">
              <w:tab/>
              <w:t>Abrasive sanding is undertaken in an enclosed booth or chamber.</w:t>
            </w:r>
          </w:p>
          <w:p w:rsidR="00000000" w:rsidRPr="0090568A" w:rsidP="0090568A">
            <w:pPr>
              <w:pStyle w:val="List2"/>
            </w:pPr>
            <w:r w:rsidRPr="0090568A">
              <w:t>3.4.</w:t>
            </w:r>
            <w:r w:rsidRPr="0090568A">
              <w:tab/>
              <w:t>Hazards of airborne particles are monitored, minimised and contained.</w:t>
            </w:r>
          </w:p>
          <w:p w:rsidR="00000000" w:rsidRPr="0090568A" w:rsidP="0090568A">
            <w:pPr>
              <w:pStyle w:val="List2"/>
            </w:pPr>
            <w:r w:rsidRPr="0090568A">
              <w:t>3.5.</w:t>
            </w:r>
            <w:r w:rsidRPr="0090568A">
              <w:tab/>
              <w:t>Welding is conducting in a well-ventilated area.</w:t>
            </w:r>
          </w:p>
          <w:p w:rsidR="00000000" w:rsidRPr="0090568A" w:rsidP="0090568A">
            <w:pPr>
              <w:pStyle w:val="List2"/>
            </w:pPr>
            <w:r w:rsidRPr="0090568A">
              <w:t>3.6.</w:t>
            </w:r>
            <w:r w:rsidRPr="0090568A">
              <w:tab/>
              <w:t>All CF</w:t>
            </w:r>
            <w:r w:rsidRPr="0090568A">
              <w:t>Cs, HCFCs and blends from air conditioning systems are recovered for recycling or approved disposal during servicing or decommissioning.</w:t>
            </w:r>
          </w:p>
          <w:p w:rsidR="00000000" w:rsidRPr="0090568A" w:rsidP="0090568A">
            <w:pPr>
              <w:pStyle w:val="List2"/>
            </w:pPr>
            <w:r w:rsidRPr="0090568A">
              <w:t>3.7.</w:t>
            </w:r>
            <w:r w:rsidRPr="0090568A">
              <w:tab/>
              <w:t>Spray booth is maintained to ensure it is operating with manufacturer/component supplier specifications.</w:t>
            </w:r>
          </w:p>
          <w:p w:rsidR="00000000" w:rsidP="0090568A">
            <w:pPr>
              <w:pStyle w:val="List2"/>
              <w:rPr>
                <w:lang w:val="en-NZ"/>
              </w:rPr>
            </w:pPr>
            <w:r w:rsidRPr="0090568A">
              <w:t>3.8.</w:t>
            </w:r>
            <w:r w:rsidRPr="0090568A">
              <w:tab/>
              <w:t>Clea</w:t>
            </w:r>
            <w:r w:rsidRPr="0090568A">
              <w:t>n up of guns and spraying equipment is conducted in an environmentally safe manner.</w:t>
            </w:r>
          </w:p>
        </w:tc>
      </w:tr>
      <w:tr w:rsidTr="000D44F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List"/>
              <w:rPr>
                <w:lang w:val="en-NZ"/>
              </w:rPr>
            </w:pPr>
            <w:r w:rsidRPr="0090568A">
              <w:t>4.</w:t>
            </w:r>
            <w:r w:rsidRPr="0090568A">
              <w:tab/>
              <w:t xml:space="preserve">Monitor and avoid noise hazards </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68A" w:rsidP="0090568A">
            <w:pPr>
              <w:pStyle w:val="List2"/>
            </w:pPr>
            <w:r w:rsidRPr="0090568A">
              <w:t>4.1.</w:t>
            </w:r>
            <w:r w:rsidRPr="0090568A">
              <w:tab/>
              <w:t>Noise generating activities are minimised and carried out within approved operating hours.</w:t>
            </w:r>
          </w:p>
        </w:tc>
      </w:tr>
    </w:tbl>
    <w:p w:rsidR="000D44FC" w:rsidP="0090568A">
      <w:pPr>
        <w:pStyle w:val="BodyText"/>
      </w:pPr>
    </w:p>
    <w:p w:rsidR="000D44FC" w:rsidP="0090568A">
      <w:pPr>
        <w:pStyle w:val="BodyText"/>
      </w:pPr>
    </w:p>
    <w:p w:rsidR="00000000" w:rsidRPr="0090568A" w:rsidP="0090568A">
      <w:pPr>
        <w:pStyle w:val="Heading1"/>
      </w:pPr>
      <w:bookmarkStart w:id="9" w:name="O_257478"/>
      <w:bookmarkEnd w:id="9"/>
      <w:r w:rsidRPr="0090568A">
        <w:t>Required Skills and Knowledge</w:t>
      </w:r>
    </w:p>
    <w:tbl>
      <w:tblPr>
        <w:tblW w:w="0" w:type="auto"/>
        <w:tblLayout w:type="fixed"/>
        <w:tblCellMar>
          <w:left w:w="62" w:type="dxa"/>
          <w:right w:w="62" w:type="dxa"/>
        </w:tblCellMar>
        <w:tblLook w:val="0000"/>
      </w:tblPr>
      <w:tblGrid>
        <w:gridCol w:w="8522"/>
      </w:tblGrid>
      <w:tr w:rsidTr="000D44F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568A">
            <w:pPr>
              <w:pStyle w:val="BodyText"/>
              <w:rPr>
                <w:lang w:val="en-NZ"/>
              </w:rPr>
            </w:pPr>
            <w:r w:rsidRPr="0090568A">
              <w:rPr>
                <w:rStyle w:val="SpecialBold"/>
              </w:rPr>
              <w:t>REQUIRED SKILLS AND KNOWLEDGE</w:t>
            </w:r>
          </w:p>
        </w:tc>
      </w:tr>
      <w:tr w:rsidTr="000D44F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t>This section describes the skills and knowledge required for this unit.</w:t>
            </w:r>
          </w:p>
        </w:tc>
      </w:tr>
      <w:tr w:rsidTr="000D44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rPr>
                <w:rStyle w:val="SpecialBold"/>
              </w:rPr>
              <w:t>Required skills</w:t>
            </w:r>
          </w:p>
        </w:tc>
      </w:tr>
      <w:tr w:rsidTr="000D44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68A" w:rsidP="0090568A">
            <w:pPr>
              <w:pStyle w:val="ListBullet"/>
            </w:pPr>
            <w:r w:rsidRPr="0090568A">
              <w:t>collect, organise and understand information related to environmental procedures from legislation, regula</w:t>
            </w:r>
            <w:r w:rsidRPr="0090568A">
              <w:t>tions and workshop practices in a body repair workshop</w:t>
            </w:r>
          </w:p>
          <w:p w:rsidR="00000000" w:rsidRPr="0090568A" w:rsidP="0090568A">
            <w:pPr>
              <w:pStyle w:val="ListBullet"/>
            </w:pPr>
            <w:r w:rsidRPr="0090568A">
              <w:t>communicate ideas and information to enable work undertaken is in accordance with environmental best practice, coordination of work with worksite supervisor, other workers and customers, and the reporting of work outcomes and problems</w:t>
            </w:r>
          </w:p>
          <w:p w:rsidR="00000000" w:rsidRPr="0090568A" w:rsidP="0090568A">
            <w:pPr>
              <w:pStyle w:val="ListBullet"/>
            </w:pPr>
            <w:r w:rsidRPr="0090568A">
              <w:t>plan and organise act</w:t>
            </w:r>
            <w:r w:rsidRPr="0090568A">
              <w:t>ivities, including preparation of equipment and materials and selection of worksite to avoid environmental contamination, backtracking, workflow interruptions or wastage</w:t>
            </w:r>
          </w:p>
          <w:p w:rsidR="00000000" w:rsidRPr="0090568A" w:rsidP="0090568A">
            <w:pPr>
              <w:pStyle w:val="ListBullet"/>
            </w:pPr>
            <w:r w:rsidRPr="0090568A">
              <w:t>work with others and in a team by recognising dependencies and using cooperative appro</w:t>
            </w:r>
            <w:r w:rsidRPr="0090568A">
              <w:t>aches to minimise wastage, optimise workflow and productivity</w:t>
            </w:r>
          </w:p>
          <w:p w:rsidR="00000000" w:rsidRPr="0090568A" w:rsidP="0090568A">
            <w:pPr>
              <w:pStyle w:val="ListBullet"/>
            </w:pPr>
            <w:r w:rsidRPr="0090568A">
              <w:t>use mathematical ideas and techniques to complete measurements and estimate material requirements required for the work</w:t>
            </w:r>
          </w:p>
          <w:p w:rsidR="00000000" w:rsidRPr="0090568A" w:rsidP="0090568A">
            <w:pPr>
              <w:pStyle w:val="ListBullet"/>
            </w:pPr>
            <w:r w:rsidRPr="0090568A">
              <w:t>use planning, checking and inspection techniques to avoid environmental co</w:t>
            </w:r>
            <w:r w:rsidRPr="0090568A">
              <w:t>ntamination and wastage</w:t>
            </w:r>
          </w:p>
          <w:p w:rsidR="00000000" w:rsidP="0090568A">
            <w:pPr>
              <w:pStyle w:val="ListBullet"/>
              <w:rPr>
                <w:lang w:val="en-NZ"/>
              </w:rPr>
            </w:pPr>
            <w:r w:rsidRPr="0090568A">
              <w:t>use workplace technology related to environmental protection equipment</w:t>
            </w:r>
          </w:p>
        </w:tc>
      </w:tr>
      <w:tr w:rsidTr="000D44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rPr>
                <w:rStyle w:val="SpecialBold"/>
              </w:rPr>
              <w:t>Required knowledge</w:t>
            </w:r>
          </w:p>
        </w:tc>
      </w:tr>
      <w:tr w:rsidTr="000D44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68A" w:rsidP="0090568A">
            <w:pPr>
              <w:pStyle w:val="BodyText"/>
            </w:pPr>
            <w:r w:rsidRPr="0090568A">
              <w:t>A working knowledge of:</w:t>
            </w:r>
          </w:p>
          <w:p w:rsidR="00000000" w:rsidRPr="0090568A" w:rsidP="0090568A">
            <w:pPr>
              <w:pStyle w:val="ListBullet"/>
            </w:pPr>
            <w:r w:rsidRPr="0090568A">
              <w:t>aspects of environmental legislation and its implications to work being undertaken</w:t>
            </w:r>
          </w:p>
          <w:p w:rsidR="00000000" w:rsidRPr="0090568A" w:rsidP="0090568A">
            <w:pPr>
              <w:pStyle w:val="ListBullet"/>
            </w:pPr>
            <w:r w:rsidRPr="0090568A">
              <w:t>characteristics and potential env</w:t>
            </w:r>
            <w:r w:rsidRPr="0090568A">
              <w:t>ironmental impact of products used in the body repair process</w:t>
            </w:r>
          </w:p>
          <w:p w:rsidR="00000000" w:rsidRPr="0090568A" w:rsidP="0090568A">
            <w:pPr>
              <w:pStyle w:val="ListBullet"/>
            </w:pPr>
            <w:r w:rsidRPr="0090568A">
              <w:t>philosophy of prevention, reduce, reuse, recycle</w:t>
            </w:r>
          </w:p>
          <w:p w:rsidR="00000000" w:rsidRPr="0090568A" w:rsidP="0090568A">
            <w:pPr>
              <w:pStyle w:val="ListBullet"/>
            </w:pPr>
            <w:r w:rsidRPr="0090568A">
              <w:t>procedures for reporting machinery faults and material defects</w:t>
            </w:r>
          </w:p>
          <w:p w:rsidR="00000000" w:rsidRPr="0090568A" w:rsidP="0090568A">
            <w:pPr>
              <w:pStyle w:val="ListBullet"/>
            </w:pPr>
            <w:r w:rsidRPr="0090568A">
              <w:t>action to be taken in case of significant environmental threat in the workshop</w:t>
            </w:r>
          </w:p>
          <w:p w:rsidR="00000000" w:rsidRPr="0090568A" w:rsidP="0090568A">
            <w:pPr>
              <w:pStyle w:val="ListBullet"/>
            </w:pPr>
            <w:r w:rsidRPr="0090568A">
              <w:t>rep</w:t>
            </w:r>
            <w:r w:rsidRPr="0090568A">
              <w:t>orting procedures for significant environmental damage occurring in the workshop</w:t>
            </w:r>
          </w:p>
        </w:tc>
      </w:tr>
    </w:tbl>
    <w:p w:rsidR="000D44FC" w:rsidP="0090568A">
      <w:pPr>
        <w:pStyle w:val="BodyText"/>
      </w:pPr>
    </w:p>
    <w:p w:rsidR="000D44FC" w:rsidP="0090568A">
      <w:pPr>
        <w:pStyle w:val="BodyText"/>
      </w:pPr>
    </w:p>
    <w:p w:rsidR="00000000" w:rsidRPr="0090568A" w:rsidP="0090568A">
      <w:pPr>
        <w:pStyle w:val="AllowPageBreak"/>
      </w:pPr>
    </w:p>
    <w:p w:rsidR="00000000" w:rsidRPr="0090568A" w:rsidP="0090568A">
      <w:pPr>
        <w:pStyle w:val="Heading1"/>
      </w:pPr>
      <w:bookmarkStart w:id="10" w:name="O_241512"/>
      <w:bookmarkEnd w:id="10"/>
      <w:r w:rsidRPr="0090568A">
        <w:t>Evidence Guide</w:t>
      </w:r>
    </w:p>
    <w:tbl>
      <w:tblPr>
        <w:tblW w:w="9570" w:type="dxa"/>
        <w:tblLayout w:type="fixed"/>
        <w:tblCellMar>
          <w:left w:w="62" w:type="dxa"/>
          <w:right w:w="62" w:type="dxa"/>
        </w:tblCellMar>
        <w:tblLook w:val="0000"/>
      </w:tblPr>
      <w:tblGrid>
        <w:gridCol w:w="3447"/>
        <w:gridCol w:w="6123"/>
      </w:tblGrid>
      <w:tr w:rsidTr="000D44F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rPr>
                <w:rStyle w:val="SpecialBold"/>
              </w:rPr>
              <w:t>EVIDENCE GUIDE</w:t>
            </w:r>
          </w:p>
        </w:tc>
      </w:tr>
      <w:tr w:rsidTr="000D44F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t>The evidence guide provides advice on assessment and must be read in conjunction with the performance criteria, required skills and knowledge, range statement and the Assessment Guidelines for the Training Package.</w:t>
            </w:r>
          </w:p>
        </w:tc>
      </w:tr>
      <w:tr w:rsidTr="000D44F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p>
        </w:tc>
      </w:tr>
      <w:tr w:rsidTr="000D44F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rPr>
                <w:rStyle w:val="SpecialBold"/>
              </w:rPr>
              <w:t>Critical aspec</w:t>
            </w:r>
            <w:r w:rsidRPr="0090568A">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68A" w:rsidP="0090568A">
            <w:pPr>
              <w:pStyle w:val="ListBullet"/>
            </w:pPr>
            <w:r w:rsidRPr="0090568A">
              <w:t>Apply safe handling requirements for equipment, products and materials, including use of personal protective equipment.</w:t>
            </w:r>
          </w:p>
          <w:p w:rsidR="00000000" w:rsidRPr="0090568A" w:rsidP="0090568A">
            <w:pPr>
              <w:pStyle w:val="ListBullet"/>
            </w:pPr>
            <w:r w:rsidRPr="0090568A">
              <w:t>Implement environmental regulations and best practice.</w:t>
            </w:r>
          </w:p>
          <w:p w:rsidR="00000000" w:rsidRPr="0090568A" w:rsidP="0090568A">
            <w:pPr>
              <w:pStyle w:val="ListBullet"/>
            </w:pPr>
            <w:r w:rsidRPr="0090568A">
              <w:t>Identify materials used in the body repair process and assess their environmental impact.</w:t>
            </w:r>
          </w:p>
          <w:p w:rsidR="00000000" w:rsidRPr="0090568A" w:rsidP="0090568A">
            <w:pPr>
              <w:pStyle w:val="ListBullet"/>
            </w:pPr>
            <w:r w:rsidRPr="0090568A">
              <w:t>Follow work instructions, operating procedures and inspection processes to:</w:t>
            </w:r>
          </w:p>
          <w:p w:rsidR="00000000" w:rsidRPr="0090568A" w:rsidP="0090568A">
            <w:pPr>
              <w:pStyle w:val="ListBullet2"/>
            </w:pPr>
            <w:r w:rsidRPr="0090568A">
              <w:t>minimise risk of injury to self and others</w:t>
            </w:r>
          </w:p>
          <w:p w:rsidR="00000000" w:rsidRPr="0090568A" w:rsidP="0090568A">
            <w:pPr>
              <w:pStyle w:val="ListBullet2"/>
            </w:pPr>
            <w:r w:rsidRPr="0090568A">
              <w:t>prevent damage and wastage of goods, equipment</w:t>
            </w:r>
            <w:r w:rsidRPr="0090568A">
              <w:t xml:space="preserve"> and products</w:t>
            </w:r>
          </w:p>
          <w:p w:rsidR="00000000" w:rsidRPr="0090568A" w:rsidP="0090568A">
            <w:pPr>
              <w:pStyle w:val="ListBullet2"/>
            </w:pPr>
            <w:r w:rsidRPr="0090568A">
              <w:t>maintain production output and product quality.</w:t>
            </w:r>
          </w:p>
          <w:p w:rsidR="00000000" w:rsidRPr="0090568A" w:rsidP="0090568A">
            <w:pPr>
              <w:pStyle w:val="ListBullet"/>
            </w:pPr>
            <w:r w:rsidRPr="0090568A">
              <w:t>Conduct operator maintenance on spray booth and spray equipment to ensure environmental efficiency.</w:t>
            </w:r>
          </w:p>
          <w:p w:rsidR="00000000" w:rsidRPr="0090568A" w:rsidP="0090568A">
            <w:pPr>
              <w:pStyle w:val="ListBullet"/>
            </w:pPr>
            <w:r w:rsidRPr="0090568A">
              <w:t>Work effectively with others.</w:t>
            </w:r>
          </w:p>
          <w:p w:rsidR="00000000" w:rsidRPr="0090568A" w:rsidP="0090568A">
            <w:pPr>
              <w:pStyle w:val="ListBullet"/>
            </w:pPr>
            <w:r w:rsidRPr="0090568A">
              <w:t>Use of spill kit.</w:t>
            </w:r>
          </w:p>
          <w:p w:rsidR="00000000" w:rsidP="0090568A">
            <w:pPr>
              <w:pStyle w:val="ListBullet"/>
              <w:rPr>
                <w:lang w:val="en-NZ"/>
              </w:rPr>
            </w:pPr>
            <w:r w:rsidRPr="0090568A">
              <w:t>Modify activities to cater for variations in w</w:t>
            </w:r>
            <w:r w:rsidRPr="0090568A">
              <w:t>orkplace context and environment.</w:t>
            </w:r>
          </w:p>
        </w:tc>
      </w:tr>
      <w:tr w:rsidTr="000D44F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rPr>
                <w:rStyle w:val="SpecialBold"/>
              </w:rPr>
              <w:t>Context of</w:t>
            </w:r>
            <w:r w:rsidRPr="0090568A">
              <w:t xml:space="preserve">, </w:t>
            </w:r>
            <w:r w:rsidRPr="0090568A">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68A" w:rsidP="0090568A">
            <w:pPr>
              <w:pStyle w:val="ListBullet"/>
            </w:pPr>
            <w:r w:rsidRPr="0090568A">
              <w:t>Assessment may occur on the job or in a workplace simulated facility with process equipment, materials, work instructions and deadlines.</w:t>
            </w:r>
          </w:p>
          <w:p w:rsidR="00000000" w:rsidRPr="0090568A" w:rsidP="0090568A">
            <w:pPr>
              <w:pStyle w:val="ListBullet"/>
            </w:pPr>
            <w:r w:rsidRPr="0090568A">
              <w:t>Access to a body repair workshop with damaged vehicles, metal and plastic panel repair equipment and fillers, spray booths, various spray guns, paint mixing equipment, recycling bins, dust extraction equipment, vacuum cleaners/brooms, and liquid, sludge an</w:t>
            </w:r>
            <w:r w:rsidRPr="0090568A">
              <w:t>d solid wastes.</w:t>
            </w:r>
          </w:p>
          <w:p w:rsidR="00000000" w:rsidRPr="0090568A" w:rsidP="0090568A">
            <w:pPr>
              <w:pStyle w:val="ListBullet"/>
            </w:pPr>
            <w:r w:rsidRPr="0090568A">
              <w:t xml:space="preserve">Access to a least two of the paint types listed: </w:t>
            </w:r>
          </w:p>
          <w:p w:rsidR="00000000" w:rsidP="0090568A">
            <w:pPr>
              <w:pStyle w:val="ListBullet2"/>
              <w:rPr>
                <w:lang w:val="en-NZ"/>
              </w:rPr>
            </w:pPr>
            <w:r w:rsidRPr="0090568A">
              <w:t>water based acrylic, two pack, or thinners/reducers.</w:t>
            </w:r>
          </w:p>
        </w:tc>
      </w:tr>
      <w:tr w:rsidTr="000D44F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68A" w:rsidP="0090568A">
            <w:pPr>
              <w:pStyle w:val="ListBullet"/>
            </w:pPr>
            <w:r w:rsidRPr="0090568A">
              <w:t>Assessment methods must confirm consistency of performance over time and in a range of workplace contexts.</w:t>
            </w:r>
          </w:p>
          <w:p w:rsidR="00000000" w:rsidRPr="0090568A" w:rsidP="0090568A">
            <w:pPr>
              <w:pStyle w:val="ListBullet"/>
            </w:pPr>
            <w:r w:rsidRPr="0090568A">
              <w:t>Assessm</w:t>
            </w:r>
            <w:r w:rsidRPr="0090568A">
              <w:t>ent should be by direct observation of tasks and questioning on underpinning knowledge.</w:t>
            </w:r>
          </w:p>
          <w:p w:rsidR="00000000" w:rsidRPr="0090568A" w:rsidP="0090568A">
            <w:pPr>
              <w:pStyle w:val="ListBullet"/>
            </w:pPr>
            <w:r w:rsidRPr="0090568A">
              <w:t>Assessment should be conducted over time and should be in conjunction with assessment of other units of competence.</w:t>
            </w:r>
          </w:p>
          <w:p w:rsidR="00000000" w:rsidP="0090568A">
            <w:pPr>
              <w:pStyle w:val="ListBullet"/>
              <w:rPr>
                <w:lang w:val="en-NZ"/>
              </w:rPr>
            </w:pPr>
            <w:r w:rsidRPr="0090568A">
              <w:t>Competence in this unit may be assessed in conjuncti</w:t>
            </w:r>
            <w:r w:rsidRPr="0090568A">
              <w:t>on with other functional units which together form part of the holistic work role.</w:t>
            </w:r>
          </w:p>
        </w:tc>
      </w:tr>
      <w:tr w:rsidTr="000D44F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68A" w:rsidP="0090568A">
            <w:pPr>
              <w:pStyle w:val="BodyText"/>
            </w:pPr>
          </w:p>
        </w:tc>
      </w:tr>
    </w:tbl>
    <w:p w:rsidR="000D44FC" w:rsidP="0090568A">
      <w:pPr>
        <w:pStyle w:val="BodyText"/>
      </w:pPr>
    </w:p>
    <w:p w:rsidR="000D44FC" w:rsidP="0090568A">
      <w:pPr>
        <w:pStyle w:val="BodyText"/>
      </w:pPr>
    </w:p>
    <w:p w:rsidR="00000000" w:rsidRPr="0090568A" w:rsidP="0090568A">
      <w:pPr>
        <w:pStyle w:val="Heading1"/>
      </w:pPr>
      <w:bookmarkStart w:id="11" w:name="O_249495"/>
      <w:bookmarkEnd w:id="11"/>
      <w:r w:rsidRPr="0090568A">
        <w:t>Range Statement</w:t>
      </w:r>
    </w:p>
    <w:tbl>
      <w:tblPr>
        <w:tblW w:w="0" w:type="auto"/>
        <w:tblLayout w:type="fixed"/>
        <w:tblCellMar>
          <w:left w:w="62" w:type="dxa"/>
          <w:right w:w="62" w:type="dxa"/>
        </w:tblCellMar>
        <w:tblLook w:val="0000"/>
      </w:tblPr>
      <w:tblGrid>
        <w:gridCol w:w="3418"/>
        <w:gridCol w:w="5104"/>
      </w:tblGrid>
      <w:tr w:rsidTr="000D44F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rPr>
                <w:rStyle w:val="SpecialBold"/>
              </w:rPr>
              <w:t>RANGE STATEMENT</w:t>
            </w:r>
          </w:p>
        </w:tc>
      </w:tr>
      <w:tr w:rsidTr="000D44F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90568A">
              <w:t>conditions that may be present with training and assessment (depending on the work situation, needs of the candidate, accessibility of the item, and local industry and regional contexts) may also be included.</w:t>
            </w:r>
          </w:p>
        </w:tc>
      </w:tr>
      <w:tr w:rsidTr="000D44F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rPr>
                <w:rStyle w:val="SpecialBold"/>
              </w:rPr>
              <w:t>Automotive body repair workshop</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68A" w:rsidP="0090568A">
            <w:pPr>
              <w:pStyle w:val="BodyText"/>
            </w:pPr>
            <w:r w:rsidRPr="0090568A">
              <w:t>Automotive body repair workshop includes:</w:t>
            </w:r>
          </w:p>
          <w:p w:rsidR="00000000" w:rsidRPr="0090568A" w:rsidP="0090568A">
            <w:pPr>
              <w:pStyle w:val="ListBullet"/>
            </w:pPr>
            <w:r w:rsidRPr="0090568A">
              <w:t>panel removal, repair and replacement procedures</w:t>
            </w:r>
          </w:p>
          <w:p w:rsidR="00000000" w:rsidRPr="0090568A" w:rsidP="0090568A">
            <w:pPr>
              <w:pStyle w:val="ListBullet"/>
            </w:pPr>
            <w:r w:rsidRPr="0090568A">
              <w:t>component removal procedures</w:t>
            </w:r>
          </w:p>
          <w:p w:rsidR="00000000" w:rsidP="0090568A">
            <w:pPr>
              <w:pStyle w:val="ListBullet"/>
              <w:rPr>
                <w:lang w:val="en-NZ"/>
              </w:rPr>
            </w:pPr>
            <w:r w:rsidRPr="0090568A">
              <w:t>panel surface cleaning and paint application.</w:t>
            </w:r>
          </w:p>
        </w:tc>
      </w:tr>
      <w:tr w:rsidTr="000D44F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rPr>
                <w:rStyle w:val="SpecialBold"/>
              </w:rPr>
              <w:t>OH</w:t>
            </w:r>
            <w:r w:rsidRPr="0090568A">
              <w:t>&amp;</w:t>
            </w:r>
            <w:r w:rsidRPr="0090568A">
              <w:rPr>
                <w:rStyle w:val="SpecialBold"/>
              </w:rPr>
              <w: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t>OH&amp;S requirements include material safety data sheets, hazardous substances and dang</w:t>
            </w:r>
            <w:r w:rsidRPr="0090568A">
              <w:t>erous goods code and safe operating procedures.</w:t>
            </w:r>
          </w:p>
        </w:tc>
      </w:tr>
      <w:tr w:rsidTr="000D44F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rPr>
                <w:rStyle w:val="SpecialBold"/>
              </w:rPr>
              <w:t>Legislative requirements</w:t>
            </w:r>
            <w:r w:rsidRPr="0090568A">
              <w:t xml:space="preserve"> </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t>Work is carried out in accordance with legislative obligations, environmental legislation, policies, guidelines, OH&amp;S regulations, manual handling procedures and organisation insura</w:t>
            </w:r>
            <w:r w:rsidRPr="0090568A">
              <w:t>nce requirements.</w:t>
            </w:r>
          </w:p>
        </w:tc>
      </w:tr>
      <w:tr w:rsidTr="000D44F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t>Tooling and equipment are to include spill kits, recycling bins and drums, spray gun washers, bunded or drained wash bays, spray booths, vacuum/air extraction equipment and a waste water management system.</w:t>
            </w:r>
          </w:p>
        </w:tc>
      </w:tr>
      <w:tr w:rsidTr="000D44F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rPr>
                <w:rStyle w:val="SpecialBold"/>
              </w:rPr>
              <w:t>Materials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t>Materials may include materials data safety sheets.</w:t>
            </w:r>
          </w:p>
        </w:tc>
      </w:tr>
      <w:tr w:rsidTr="000D44F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rPr>
                <w:rStyle w:val="SpecialBold"/>
              </w:rPr>
              <w:t>Personal protective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t>Personal protective equipment is to include that prescribed under legislation, regulations and enterprise policies and practices. Face masks are available for rubb</w:t>
            </w:r>
            <w:r w:rsidRPr="0090568A">
              <w:t>ing back and painting and ear muffs for protection against noise generated from machinery.</w:t>
            </w:r>
          </w:p>
        </w:tc>
      </w:tr>
      <w:tr w:rsidTr="000D44F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68A" w:rsidP="0090568A">
            <w:pPr>
              <w:pStyle w:val="BodyText"/>
            </w:pPr>
            <w:r w:rsidRPr="0090568A">
              <w:t>Information and procedures may include:</w:t>
            </w:r>
          </w:p>
          <w:p w:rsidR="00000000" w:rsidRPr="0090568A" w:rsidP="0090568A">
            <w:pPr>
              <w:pStyle w:val="ListBullet"/>
            </w:pPr>
            <w:r w:rsidRPr="0090568A">
              <w:t>environmental legislation, regulations, Australian standards and advice</w:t>
            </w:r>
          </w:p>
          <w:p w:rsidR="00000000" w:rsidRPr="0090568A" w:rsidP="0090568A">
            <w:pPr>
              <w:pStyle w:val="ListBullet"/>
            </w:pPr>
            <w:r w:rsidRPr="0090568A">
              <w:t>worksite environmental po</w:t>
            </w:r>
            <w:r w:rsidRPr="0090568A">
              <w:t>licy</w:t>
            </w:r>
          </w:p>
          <w:p w:rsidR="00000000" w:rsidRPr="0090568A" w:rsidP="0090568A">
            <w:pPr>
              <w:pStyle w:val="ListBullet"/>
            </w:pPr>
            <w:r w:rsidRPr="0090568A">
              <w:t>workplace procedures relating to use of tooling and equipment</w:t>
            </w:r>
          </w:p>
          <w:p w:rsidR="00000000" w:rsidRPr="0090568A" w:rsidP="0090568A">
            <w:pPr>
              <w:pStyle w:val="ListBullet"/>
            </w:pPr>
            <w:r w:rsidRPr="0090568A">
              <w:t>work instructions, including job sheets</w:t>
            </w:r>
          </w:p>
          <w:p w:rsidR="00000000" w:rsidRPr="0090568A" w:rsidP="0090568A">
            <w:pPr>
              <w:pStyle w:val="ListBullet"/>
            </w:pPr>
            <w:r w:rsidRPr="0090568A">
              <w:t>workplace procedures relating to reporting and communication of environmental issues</w:t>
            </w:r>
          </w:p>
          <w:p w:rsidR="00000000" w:rsidRPr="0090568A" w:rsidP="0090568A">
            <w:pPr>
              <w:pStyle w:val="ListBullet"/>
            </w:pPr>
            <w:r w:rsidRPr="0090568A">
              <w:t>manufacturer/component supplier specifications and operational p</w:t>
            </w:r>
            <w:r w:rsidRPr="0090568A">
              <w:t>rocedures.</w:t>
            </w:r>
          </w:p>
        </w:tc>
      </w:tr>
    </w:tbl>
    <w:p w:rsidR="000D44FC" w:rsidP="0090568A">
      <w:pPr>
        <w:pStyle w:val="BodyText"/>
      </w:pPr>
    </w:p>
    <w:p w:rsidR="000D44FC" w:rsidP="0090568A">
      <w:pPr>
        <w:pStyle w:val="BodyText"/>
      </w:pPr>
    </w:p>
    <w:p w:rsidR="00000000" w:rsidRPr="0090568A" w:rsidP="0090568A">
      <w:pPr>
        <w:pStyle w:val="Heading1"/>
      </w:pPr>
      <w:bookmarkStart w:id="12" w:name="O_194854"/>
      <w:bookmarkEnd w:id="12"/>
      <w:r w:rsidRPr="0090568A">
        <w:t>Unit Sector(s)</w:t>
      </w:r>
    </w:p>
    <w:tbl>
      <w:tblPr>
        <w:tblW w:w="0" w:type="auto"/>
        <w:tblLayout w:type="fixed"/>
        <w:tblCellMar>
          <w:left w:w="62" w:type="dxa"/>
          <w:right w:w="62" w:type="dxa"/>
        </w:tblCellMar>
        <w:tblLook w:val="0000"/>
      </w:tblPr>
      <w:tblGrid>
        <w:gridCol w:w="2619"/>
        <w:gridCol w:w="5903"/>
      </w:tblGrid>
      <w:tr w:rsidTr="000D44FC">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68A" w:rsidP="0090568A">
            <w:pPr>
              <w:pStyle w:val="BodyText"/>
            </w:pPr>
            <w:r w:rsidRPr="0090568A">
              <w:t>Vehicle body</w:t>
            </w:r>
          </w:p>
        </w:tc>
      </w:tr>
    </w:tbl>
    <w:p w:rsidR="000D44FC" w:rsidP="0090568A">
      <w:pPr>
        <w:pStyle w:val="BodyText"/>
      </w:pPr>
    </w:p>
    <w:p w:rsidR="000D44FC" w:rsidP="0090568A">
      <w:pPr>
        <w:pStyle w:val="BodyText"/>
      </w:pPr>
    </w:p>
    <w:p w:rsidR="00000000" w:rsidRPr="0090568A" w:rsidP="0090568A">
      <w:pPr>
        <w:pStyle w:val="Heading1"/>
      </w:pPr>
      <w:bookmarkStart w:id="13" w:name="O_194851"/>
      <w:bookmarkEnd w:id="13"/>
      <w:r w:rsidRPr="0090568A">
        <w:t>Co-requisite units</w:t>
      </w:r>
    </w:p>
    <w:tbl>
      <w:tblPr>
        <w:tblW w:w="0" w:type="auto"/>
        <w:tblLayout w:type="fixed"/>
        <w:tblCellMar>
          <w:left w:w="62" w:type="dxa"/>
          <w:right w:w="62" w:type="dxa"/>
        </w:tblCellMar>
        <w:tblLook w:val="0000"/>
      </w:tblPr>
      <w:tblGrid>
        <w:gridCol w:w="2641"/>
        <w:gridCol w:w="1322"/>
        <w:gridCol w:w="4559"/>
      </w:tblGrid>
      <w:tr w:rsidTr="000D44F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p>
        </w:tc>
      </w:tr>
      <w:tr w:rsidTr="000D44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p>
        </w:tc>
      </w:tr>
      <w:tr w:rsidTr="000D44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68A" w:rsidP="0090568A">
            <w:pPr>
              <w:pStyle w:val="BodyText"/>
            </w:pPr>
          </w:p>
        </w:tc>
      </w:tr>
    </w:tbl>
    <w:p w:rsidR="000D44FC" w:rsidP="0090568A">
      <w:pPr>
        <w:pStyle w:val="BodyText"/>
      </w:pPr>
    </w:p>
    <w:p w:rsidR="000D44FC" w:rsidP="0090568A">
      <w:pPr>
        <w:pStyle w:val="BodyText"/>
      </w:pPr>
    </w:p>
    <w:p w:rsidR="00000000" w:rsidRPr="0090568A" w:rsidP="0090568A">
      <w:pPr>
        <w:pStyle w:val="Heading1"/>
      </w:pPr>
      <w:bookmarkStart w:id="14" w:name="O_194853"/>
      <w:bookmarkEnd w:id="14"/>
      <w:r w:rsidRPr="0090568A">
        <w:t>Competency field</w:t>
      </w:r>
    </w:p>
    <w:tbl>
      <w:tblPr>
        <w:tblW w:w="0" w:type="auto"/>
        <w:tblLayout w:type="fixed"/>
        <w:tblCellMar>
          <w:left w:w="62" w:type="dxa"/>
          <w:right w:w="62" w:type="dxa"/>
        </w:tblCellMar>
        <w:tblLook w:val="0000"/>
      </w:tblPr>
      <w:tblGrid>
        <w:gridCol w:w="2784"/>
        <w:gridCol w:w="5738"/>
      </w:tblGrid>
      <w:tr w:rsidTr="000D44F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68A">
            <w:pPr>
              <w:pStyle w:val="BodyText"/>
              <w:rPr>
                <w:lang w:val="en-NZ"/>
              </w:rPr>
            </w:pPr>
            <w:r w:rsidRPr="0090568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68A" w:rsidP="0090568A">
            <w:pPr>
              <w:pStyle w:val="BodyText"/>
            </w:pPr>
          </w:p>
        </w:tc>
      </w:tr>
    </w:tbl>
    <w:p w:rsidR="000D44FC" w:rsidP="0090568A">
      <w:pPr>
        <w:pStyle w:val="BodyText"/>
      </w:pPr>
    </w:p>
    <w:p w:rsidR="000D44FC" w:rsidP="0090568A">
      <w:pPr>
        <w:pStyle w:val="BodyText"/>
      </w:pPr>
    </w:p>
    <w:p w:rsidR="00000000" w:rsidRPr="0090568A" w:rsidP="0090568A"/>
    <w:sectPr w:rsidSect="009056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6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44FC" w:rsidP="000D44F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6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4FC" w:rsidP="0090568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D44FC" w:rsidP="009056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D44FC" w:rsidP="009056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6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68A" w:rsidRPr="000D44FC" w:rsidP="000D44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6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4FC" w:rsidRPr="002D2AF8" w:rsidP="0090568A">
    <w:pPr>
      <w:pStyle w:val="Header"/>
      <w:framePr w:wrap="around"/>
    </w:pPr>
    <w:r>
      <w:fldChar w:fldCharType="begin"/>
    </w:r>
    <w:r>
      <w:instrText xml:space="preserve"> TITLE   \* MERGEFORMAT </w:instrText>
    </w:r>
    <w:r>
      <w:fldChar w:fldCharType="separate"/>
    </w:r>
    <w:r>
      <w:t>AURV371481A Implement and monitor environmental regulations and best practice in the body repair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D44FC" w:rsidP="009056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C2DE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7455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5853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6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568A"/>
    <w:pPr>
      <w:spacing w:before="360" w:after="60"/>
      <w:outlineLvl w:val="0"/>
    </w:pPr>
    <w:rPr>
      <w:sz w:val="32"/>
    </w:rPr>
  </w:style>
  <w:style w:type="paragraph" w:styleId="Heading2">
    <w:name w:val="heading 2"/>
    <w:basedOn w:val="HeadingBase"/>
    <w:next w:val="BodyText"/>
    <w:link w:val="Heading2Char"/>
    <w:qFormat/>
    <w:rsid w:val="0090568A"/>
    <w:pPr>
      <w:keepLines/>
      <w:spacing w:before="240" w:after="120"/>
      <w:outlineLvl w:val="1"/>
    </w:pPr>
    <w:rPr>
      <w:sz w:val="28"/>
      <w:szCs w:val="40"/>
    </w:rPr>
  </w:style>
  <w:style w:type="paragraph" w:styleId="Heading3">
    <w:name w:val="heading 3"/>
    <w:basedOn w:val="HeadingBase"/>
    <w:next w:val="BodyText"/>
    <w:link w:val="Heading3Char"/>
    <w:qFormat/>
    <w:rsid w:val="0090568A"/>
    <w:pPr>
      <w:spacing w:before="180" w:after="120"/>
      <w:outlineLvl w:val="2"/>
    </w:pPr>
    <w:rPr>
      <w:spacing w:val="-10"/>
      <w:kern w:val="32"/>
    </w:rPr>
  </w:style>
  <w:style w:type="paragraph" w:styleId="Heading4">
    <w:name w:val="heading 4"/>
    <w:basedOn w:val="HeadingBase"/>
    <w:next w:val="BodyText"/>
    <w:link w:val="Heading4Char"/>
    <w:qFormat/>
    <w:rsid w:val="0090568A"/>
    <w:pPr>
      <w:spacing w:before="160" w:after="120"/>
      <w:outlineLvl w:val="3"/>
    </w:pPr>
    <w:rPr>
      <w:sz w:val="22"/>
    </w:rPr>
  </w:style>
  <w:style w:type="paragraph" w:styleId="Heading5">
    <w:name w:val="heading 5"/>
    <w:basedOn w:val="HeadingBase"/>
    <w:next w:val="Normal"/>
    <w:link w:val="Heading5Char"/>
    <w:qFormat/>
    <w:rsid w:val="0090568A"/>
    <w:pPr>
      <w:spacing w:before="80"/>
      <w:outlineLvl w:val="4"/>
    </w:pPr>
    <w:rPr>
      <w:color w:val="918585"/>
      <w:sz w:val="20"/>
    </w:rPr>
  </w:style>
  <w:style w:type="paragraph" w:styleId="Heading6">
    <w:name w:val="heading 6"/>
    <w:basedOn w:val="HeadingBase"/>
    <w:next w:val="Normal"/>
    <w:link w:val="Heading6Char"/>
    <w:qFormat/>
    <w:rsid w:val="0090568A"/>
    <w:pPr>
      <w:spacing w:before="60"/>
      <w:outlineLvl w:val="5"/>
    </w:pPr>
    <w:rPr>
      <w:color w:val="918585"/>
      <w:sz w:val="20"/>
    </w:rPr>
  </w:style>
  <w:style w:type="paragraph" w:styleId="Heading7">
    <w:name w:val="heading 7"/>
    <w:basedOn w:val="Normal"/>
    <w:next w:val="Normal"/>
    <w:link w:val="Heading7Char"/>
    <w:qFormat/>
    <w:rsid w:val="0090568A"/>
    <w:pPr>
      <w:ind w:left="720"/>
      <w:outlineLvl w:val="6"/>
    </w:pPr>
    <w:rPr>
      <w:i/>
    </w:rPr>
  </w:style>
  <w:style w:type="paragraph" w:styleId="Heading8">
    <w:name w:val="heading 8"/>
    <w:basedOn w:val="Normal"/>
    <w:next w:val="Normal"/>
    <w:link w:val="Heading8Char"/>
    <w:qFormat/>
    <w:rsid w:val="0090568A"/>
    <w:pPr>
      <w:ind w:left="720"/>
      <w:outlineLvl w:val="7"/>
    </w:pPr>
    <w:rPr>
      <w:i/>
    </w:rPr>
  </w:style>
  <w:style w:type="paragraph" w:styleId="Heading9">
    <w:name w:val="heading 9"/>
    <w:basedOn w:val="Normal"/>
    <w:next w:val="Normal"/>
    <w:link w:val="Heading9Char"/>
    <w:qFormat/>
    <w:rsid w:val="0090568A"/>
    <w:pPr>
      <w:ind w:left="720"/>
      <w:outlineLvl w:val="8"/>
    </w:pPr>
    <w:rPr>
      <w:i/>
    </w:rPr>
  </w:style>
  <w:style w:type="character" w:default="1" w:styleId="DefaultParagraphFont">
    <w:name w:val="Default Paragraph Font"/>
    <w:uiPriority w:val="1"/>
    <w:unhideWhenUsed/>
    <w:rsid w:val="009056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568A"/>
  </w:style>
  <w:style w:type="character" w:customStyle="1" w:styleId="Heading1Char">
    <w:name w:val="Heading 1 Char"/>
    <w:basedOn w:val="DefaultParagraphFont"/>
    <w:link w:val="Heading1"/>
    <w:rsid w:val="0090568A"/>
    <w:rPr>
      <w:rFonts w:ascii="Times New Roman" w:eastAsia="Times New Roman" w:hAnsi="Times New Roman" w:cs="Times New Roman"/>
      <w:b/>
      <w:sz w:val="32"/>
      <w:szCs w:val="20"/>
      <w:lang w:eastAsia="en-US"/>
    </w:rPr>
  </w:style>
  <w:style w:type="paragraph" w:styleId="BodyText">
    <w:name w:val="Body Text"/>
    <w:basedOn w:val="Normal"/>
    <w:link w:val="BodyTextChar"/>
    <w:rsid w:val="009056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568A"/>
    <w:rPr>
      <w:rFonts w:ascii="Times New Roman" w:eastAsia="Times New Roman" w:hAnsi="Times New Roman" w:cs="Times New Roman"/>
      <w:sz w:val="24"/>
      <w:lang w:eastAsia="en-US"/>
    </w:rPr>
  </w:style>
  <w:style w:type="paragraph" w:styleId="Footer">
    <w:name w:val="footer"/>
    <w:basedOn w:val="Normal"/>
    <w:link w:val="FooterChar"/>
    <w:rsid w:val="009056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568A"/>
    <w:rPr>
      <w:rFonts w:ascii="Times New Roman" w:eastAsia="Times New Roman" w:hAnsi="Times New Roman" w:cs="Times New Roman"/>
      <w:sz w:val="16"/>
      <w:lang w:eastAsia="en-US"/>
    </w:rPr>
  </w:style>
  <w:style w:type="paragraph" w:styleId="List">
    <w:name w:val="List"/>
    <w:basedOn w:val="BodyText"/>
    <w:next w:val="BodyText"/>
    <w:rsid w:val="0090568A"/>
    <w:pPr>
      <w:tabs>
        <w:tab w:val="left" w:pos="340"/>
      </w:tabs>
      <w:spacing w:before="60" w:after="60"/>
      <w:ind w:left="340" w:hanging="340"/>
    </w:pPr>
  </w:style>
  <w:style w:type="paragraph" w:styleId="ListBullet">
    <w:name w:val="List Bullet"/>
    <w:basedOn w:val="List"/>
    <w:rsid w:val="0090568A"/>
    <w:pPr>
      <w:numPr>
        <w:numId w:val="13"/>
      </w:numPr>
      <w:tabs>
        <w:tab w:val="clear" w:pos="340"/>
      </w:tabs>
      <w:spacing w:before="40" w:after="40"/>
    </w:pPr>
  </w:style>
  <w:style w:type="character" w:customStyle="1" w:styleId="SpecialBold">
    <w:name w:val="Special Bold"/>
    <w:basedOn w:val="DefaultParagraphFont"/>
    <w:rsid w:val="0090568A"/>
    <w:rPr>
      <w:b/>
      <w:spacing w:val="0"/>
    </w:rPr>
  </w:style>
  <w:style w:type="paragraph" w:styleId="ListBullet2">
    <w:name w:val="List Bullet 2"/>
    <w:basedOn w:val="List2"/>
    <w:rsid w:val="0090568A"/>
    <w:pPr>
      <w:numPr>
        <w:numId w:val="14"/>
      </w:numPr>
      <w:tabs>
        <w:tab w:val="clear" w:pos="680"/>
      </w:tabs>
    </w:pPr>
  </w:style>
  <w:style w:type="paragraph" w:customStyle="1" w:styleId="SuperHeading">
    <w:name w:val="SuperHeading"/>
    <w:basedOn w:val="Normal"/>
    <w:rsid w:val="0090568A"/>
    <w:pPr>
      <w:spacing w:before="240" w:after="120"/>
      <w:outlineLvl w:val="0"/>
    </w:pPr>
    <w:rPr>
      <w:rFonts w:ascii="Times New Roman" w:hAnsi="Times New Roman"/>
      <w:b/>
      <w:sz w:val="28"/>
    </w:rPr>
  </w:style>
  <w:style w:type="paragraph" w:customStyle="1" w:styleId="AllowPageBreak">
    <w:name w:val="AllowPageBreak"/>
    <w:rsid w:val="009056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568A"/>
    <w:pPr>
      <w:tabs>
        <w:tab w:val="left" w:pos="680"/>
      </w:tabs>
      <w:spacing w:before="60" w:after="60"/>
      <w:ind w:left="680" w:hanging="340"/>
    </w:pPr>
  </w:style>
  <w:style w:type="character" w:customStyle="1" w:styleId="Heading2Char">
    <w:name w:val="Heading 2 Char"/>
    <w:basedOn w:val="DefaultParagraphFont"/>
    <w:link w:val="Heading2"/>
    <w:rsid w:val="009056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56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56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56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56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56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56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568A"/>
    <w:rPr>
      <w:rFonts w:ascii="Courier New" w:eastAsia="Times New Roman" w:hAnsi="Courier New" w:cs="Times New Roman"/>
      <w:i/>
      <w:szCs w:val="20"/>
      <w:lang w:eastAsia="en-US"/>
    </w:rPr>
  </w:style>
  <w:style w:type="paragraph" w:customStyle="1" w:styleId="HeadingBase">
    <w:name w:val="Heading Base"/>
    <w:rsid w:val="009056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568A"/>
    <w:pPr>
      <w:tabs>
        <w:tab w:val="right" w:leader="dot" w:pos="9072"/>
      </w:tabs>
      <w:ind w:left="567"/>
    </w:pPr>
    <w:rPr>
      <w:szCs w:val="22"/>
    </w:rPr>
  </w:style>
  <w:style w:type="paragraph" w:customStyle="1" w:styleId="TOCBase">
    <w:name w:val="TOC Base"/>
    <w:rsid w:val="009056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568A"/>
    <w:pPr>
      <w:tabs>
        <w:tab w:val="right" w:leader="dot" w:pos="9072"/>
      </w:tabs>
      <w:spacing w:before="40" w:after="40"/>
      <w:ind w:left="284"/>
    </w:pPr>
    <w:rPr>
      <w:rFonts w:ascii="Times New Roman" w:hAnsi="Times New Roman"/>
    </w:rPr>
  </w:style>
  <w:style w:type="paragraph" w:styleId="TOC1">
    <w:name w:val="toc 1"/>
    <w:basedOn w:val="TOCBase"/>
    <w:next w:val="Normal"/>
    <w:rsid w:val="009056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568A"/>
    <w:pPr>
      <w:spacing w:before="5040"/>
      <w:jc w:val="center"/>
    </w:pPr>
    <w:rPr>
      <w:sz w:val="48"/>
      <w:szCs w:val="72"/>
      <w:lang w:val="en-US"/>
    </w:rPr>
  </w:style>
  <w:style w:type="character" w:customStyle="1" w:styleId="TitleChar">
    <w:name w:val="Title Char"/>
    <w:basedOn w:val="DefaultParagraphFont"/>
    <w:link w:val="Title"/>
    <w:rsid w:val="009056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568A"/>
    <w:pPr>
      <w:tabs>
        <w:tab w:val="left" w:pos="3600"/>
        <w:tab w:val="left" w:pos="3958"/>
      </w:tabs>
    </w:pPr>
  </w:style>
  <w:style w:type="paragraph" w:customStyle="1" w:styleId="Note">
    <w:name w:val="Note"/>
    <w:basedOn w:val="BodyText"/>
    <w:rsid w:val="009056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568A"/>
    <w:pPr>
      <w:framePr w:wrap="auto" w:hAnchor="text" w:y="6049"/>
    </w:pPr>
    <w:rPr>
      <w:color w:val="000000"/>
      <w:sz w:val="40"/>
    </w:rPr>
  </w:style>
  <w:style w:type="paragraph" w:customStyle="1" w:styleId="TOCTitle">
    <w:name w:val="TOCTitle"/>
    <w:basedOn w:val="Heading1"/>
    <w:rsid w:val="0090568A"/>
    <w:pPr>
      <w:spacing w:after="240"/>
      <w:jc w:val="center"/>
      <w:outlineLvl w:val="9"/>
    </w:pPr>
    <w:rPr>
      <w:caps/>
    </w:rPr>
  </w:style>
  <w:style w:type="paragraph" w:customStyle="1" w:styleId="Version">
    <w:name w:val="Version"/>
    <w:rsid w:val="009056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568A"/>
    <w:pPr>
      <w:keepNext w:val="0"/>
      <w:tabs>
        <w:tab w:val="right" w:pos="4176"/>
      </w:tabs>
      <w:ind w:left="198" w:hanging="198"/>
    </w:pPr>
    <w:rPr>
      <w:rFonts w:ascii="Garamond" w:hAnsi="Garamond"/>
    </w:rPr>
  </w:style>
  <w:style w:type="paragraph" w:styleId="IndexHeading">
    <w:name w:val="index heading"/>
    <w:basedOn w:val="Normal"/>
    <w:next w:val="Index1"/>
    <w:semiHidden/>
    <w:rsid w:val="0090568A"/>
    <w:pPr>
      <w:spacing w:before="120" w:after="120"/>
    </w:pPr>
    <w:rPr>
      <w:rFonts w:ascii="Arial" w:hAnsi="Arial"/>
      <w:b/>
      <w:color w:val="918585"/>
      <w:sz w:val="24"/>
    </w:rPr>
  </w:style>
  <w:style w:type="paragraph" w:styleId="Header">
    <w:name w:val="header"/>
    <w:basedOn w:val="Normal"/>
    <w:link w:val="HeaderChar"/>
    <w:rsid w:val="009056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568A"/>
    <w:rPr>
      <w:rFonts w:ascii="Times New Roman" w:eastAsia="Times New Roman" w:hAnsi="Times New Roman" w:cs="Times New Roman"/>
      <w:sz w:val="16"/>
      <w:szCs w:val="20"/>
      <w:lang w:val="en-GB" w:eastAsia="en-US"/>
    </w:rPr>
  </w:style>
  <w:style w:type="paragraph" w:customStyle="1" w:styleId="Chapter">
    <w:name w:val="Chapter"/>
    <w:basedOn w:val="Normal"/>
    <w:rsid w:val="0090568A"/>
    <w:pPr>
      <w:spacing w:before="240"/>
    </w:pPr>
    <w:rPr>
      <w:rFonts w:ascii="Times New Roman" w:hAnsi="Times New Roman"/>
      <w:smallCaps/>
      <w:spacing w:val="80"/>
      <w:sz w:val="28"/>
    </w:rPr>
  </w:style>
  <w:style w:type="paragraph" w:customStyle="1" w:styleId="InChapter">
    <w:name w:val="InChapter"/>
    <w:basedOn w:val="Heading3"/>
    <w:rsid w:val="0090568A"/>
    <w:pPr>
      <w:spacing w:after="240"/>
      <w:outlineLvl w:val="9"/>
    </w:pPr>
    <w:rPr>
      <w:noProof/>
    </w:rPr>
  </w:style>
  <w:style w:type="paragraph" w:styleId="Index2">
    <w:name w:val="index 2"/>
    <w:basedOn w:val="Normal"/>
    <w:next w:val="Normal"/>
    <w:semiHidden/>
    <w:rsid w:val="0090568A"/>
    <w:pPr>
      <w:tabs>
        <w:tab w:val="right" w:pos="4176"/>
      </w:tabs>
      <w:ind w:left="568" w:hanging="284"/>
    </w:pPr>
    <w:rPr>
      <w:rFonts w:ascii="Garamond" w:hAnsi="Garamond"/>
    </w:rPr>
  </w:style>
  <w:style w:type="paragraph" w:customStyle="1" w:styleId="Byline">
    <w:name w:val="Byline"/>
    <w:rsid w:val="009056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568A"/>
    <w:pPr>
      <w:tabs>
        <w:tab w:val="clear" w:pos="3600"/>
        <w:tab w:val="clear" w:pos="3958"/>
      </w:tabs>
      <w:jc w:val="right"/>
    </w:pPr>
  </w:style>
  <w:style w:type="character" w:styleId="Emphasis">
    <w:name w:val="Emphasis"/>
    <w:basedOn w:val="DefaultParagraphFont"/>
    <w:qFormat/>
    <w:rsid w:val="0090568A"/>
    <w:rPr>
      <w:i/>
    </w:rPr>
  </w:style>
  <w:style w:type="paragraph" w:styleId="Caption">
    <w:name w:val="caption"/>
    <w:basedOn w:val="BodyText"/>
    <w:next w:val="Normal"/>
    <w:qFormat/>
    <w:rsid w:val="0090568A"/>
    <w:pPr>
      <w:framePr w:w="2268" w:hSpace="181" w:vSpace="181" w:wrap="around" w:vAnchor="text" w:hAnchor="page" w:x="1135" w:y="285" w:anchorLock="1"/>
    </w:pPr>
    <w:rPr>
      <w:i/>
    </w:rPr>
  </w:style>
  <w:style w:type="paragraph" w:customStyle="1" w:styleId="MiniTOCTitle">
    <w:name w:val="MiniTOCTitle"/>
    <w:basedOn w:val="Heading4"/>
    <w:rsid w:val="0090568A"/>
    <w:pPr>
      <w:spacing w:before="240"/>
      <w:outlineLvl w:val="9"/>
    </w:pPr>
    <w:rPr>
      <w:noProof/>
      <w:sz w:val="24"/>
    </w:rPr>
  </w:style>
  <w:style w:type="paragraph" w:customStyle="1" w:styleId="MiniTOCItem">
    <w:name w:val="MiniTOCItem"/>
    <w:basedOn w:val="ListBullet"/>
    <w:rsid w:val="0090568A"/>
    <w:pPr>
      <w:numPr>
        <w:numId w:val="0"/>
      </w:numPr>
      <w:tabs>
        <w:tab w:val="right" w:leader="dot" w:pos="6521"/>
      </w:tabs>
      <w:spacing w:before="0" w:after="0"/>
    </w:pPr>
  </w:style>
  <w:style w:type="paragraph" w:customStyle="1" w:styleId="TOFTitle">
    <w:name w:val="TOFTitle"/>
    <w:basedOn w:val="TOCTitle"/>
    <w:rsid w:val="0090568A"/>
  </w:style>
  <w:style w:type="paragraph" w:styleId="TableofFigures">
    <w:name w:val="table of figures"/>
    <w:basedOn w:val="Normal"/>
    <w:next w:val="Normal"/>
    <w:semiHidden/>
    <w:rsid w:val="0090568A"/>
    <w:pPr>
      <w:tabs>
        <w:tab w:val="right" w:leader="dot" w:pos="9072"/>
      </w:tabs>
      <w:ind w:left="970" w:hanging="403"/>
    </w:pPr>
    <w:rPr>
      <w:rFonts w:ascii="Times New Roman" w:hAnsi="Times New Roman"/>
      <w:b/>
    </w:rPr>
  </w:style>
  <w:style w:type="paragraph" w:styleId="ListNumber">
    <w:name w:val="List Number"/>
    <w:basedOn w:val="List"/>
    <w:rsid w:val="0090568A"/>
    <w:pPr>
      <w:numPr>
        <w:numId w:val="11"/>
      </w:numPr>
    </w:pPr>
  </w:style>
  <w:style w:type="character" w:customStyle="1" w:styleId="WingdingSymbols">
    <w:name w:val="Wingding Symbols"/>
    <w:rsid w:val="0090568A"/>
    <w:rPr>
      <w:rFonts w:ascii="Wingdings" w:hAnsi="Wingdings"/>
    </w:rPr>
  </w:style>
  <w:style w:type="paragraph" w:customStyle="1" w:styleId="TableHeading">
    <w:name w:val="Table Heading"/>
    <w:basedOn w:val="HeadingBase"/>
    <w:rsid w:val="0090568A"/>
    <w:pPr>
      <w:keepLines/>
      <w:pBdr>
        <w:bottom w:val="single" w:sz="6" w:space="1" w:color="918585"/>
      </w:pBdr>
      <w:spacing w:before="240"/>
    </w:pPr>
  </w:style>
  <w:style w:type="character" w:customStyle="1" w:styleId="HotSpot">
    <w:name w:val="HotSpot"/>
    <w:rsid w:val="0090568A"/>
    <w:rPr>
      <w:color w:val="0033CC"/>
      <w:u w:val="none"/>
    </w:rPr>
  </w:style>
  <w:style w:type="paragraph" w:customStyle="1" w:styleId="BodyTextRight">
    <w:name w:val="Body Text Right"/>
    <w:basedOn w:val="BodyText"/>
    <w:rsid w:val="0090568A"/>
    <w:pPr>
      <w:spacing w:before="0" w:after="0"/>
      <w:jc w:val="right"/>
    </w:pPr>
  </w:style>
  <w:style w:type="paragraph" w:styleId="Index3">
    <w:name w:val="index 3"/>
    <w:basedOn w:val="ListNumber2"/>
    <w:next w:val="Normal"/>
    <w:semiHidden/>
    <w:rsid w:val="0090568A"/>
    <w:pPr>
      <w:numPr>
        <w:numId w:val="0"/>
      </w:numPr>
      <w:tabs>
        <w:tab w:val="right" w:leader="dot" w:pos="4176"/>
      </w:tabs>
    </w:pPr>
  </w:style>
  <w:style w:type="paragraph" w:styleId="ListNumber2">
    <w:name w:val="List Number 2"/>
    <w:basedOn w:val="List2"/>
    <w:rsid w:val="0090568A"/>
    <w:pPr>
      <w:numPr>
        <w:numId w:val="10"/>
      </w:numPr>
      <w:tabs>
        <w:tab w:val="clear" w:pos="1060"/>
      </w:tabs>
    </w:pPr>
  </w:style>
  <w:style w:type="paragraph" w:customStyle="1" w:styleId="MarginNote">
    <w:name w:val="Margin Note"/>
    <w:basedOn w:val="BodyText"/>
    <w:rsid w:val="009056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56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56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568A"/>
    <w:rPr>
      <w:sz w:val="32"/>
    </w:rPr>
  </w:style>
  <w:style w:type="paragraph" w:customStyle="1" w:styleId="HeadingProcedure">
    <w:name w:val="Heading Procedure"/>
    <w:basedOn w:val="HeadingBase"/>
    <w:next w:val="Normal"/>
    <w:rsid w:val="0090568A"/>
    <w:pPr>
      <w:tabs>
        <w:tab w:val="left" w:pos="0"/>
      </w:tabs>
      <w:spacing w:before="120" w:after="60"/>
    </w:pPr>
    <w:rPr>
      <w:i/>
      <w:color w:val="918585"/>
      <w:sz w:val="22"/>
    </w:rPr>
  </w:style>
  <w:style w:type="paragraph" w:customStyle="1" w:styleId="TableBodyText">
    <w:name w:val="Table Body Text"/>
    <w:basedOn w:val="BodyText"/>
    <w:rsid w:val="0090568A"/>
    <w:pPr>
      <w:spacing w:before="60" w:after="60"/>
    </w:pPr>
  </w:style>
  <w:style w:type="paragraph" w:styleId="ListContinue">
    <w:name w:val="List Continue"/>
    <w:basedOn w:val="List"/>
    <w:rsid w:val="0090568A"/>
    <w:pPr>
      <w:ind w:firstLine="0"/>
    </w:pPr>
  </w:style>
  <w:style w:type="paragraph" w:customStyle="1" w:styleId="ListNote">
    <w:name w:val="List Note"/>
    <w:basedOn w:val="List"/>
    <w:rsid w:val="0090568A"/>
    <w:pPr>
      <w:pBdr>
        <w:top w:val="single" w:sz="6" w:space="2" w:color="918585"/>
        <w:bottom w:val="single" w:sz="6" w:space="2" w:color="918585"/>
      </w:pBdr>
      <w:tabs>
        <w:tab w:val="left" w:pos="1021"/>
      </w:tabs>
      <w:ind w:firstLine="0"/>
    </w:pPr>
  </w:style>
  <w:style w:type="paragraph" w:customStyle="1" w:styleId="Warning">
    <w:name w:val="Warning"/>
    <w:basedOn w:val="BodyText"/>
    <w:rsid w:val="0090568A"/>
    <w:pPr>
      <w:shd w:val="clear" w:color="auto" w:fill="D9D9D9"/>
      <w:tabs>
        <w:tab w:val="left" w:pos="992"/>
      </w:tabs>
      <w:ind w:left="119" w:right="119"/>
    </w:pPr>
    <w:rPr>
      <w:sz w:val="20"/>
    </w:rPr>
  </w:style>
  <w:style w:type="paragraph" w:customStyle="1" w:styleId="MarginIcons">
    <w:name w:val="Margin Icons"/>
    <w:basedOn w:val="BodyText"/>
    <w:rsid w:val="009056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568A"/>
    <w:rPr>
      <w:rFonts w:ascii="Courier New" w:hAnsi="Courier New"/>
    </w:rPr>
  </w:style>
  <w:style w:type="paragraph" w:customStyle="1" w:styleId="NoteBullet">
    <w:name w:val="Note Bullet"/>
    <w:basedOn w:val="Note"/>
    <w:rsid w:val="0090568A"/>
    <w:pPr>
      <w:tabs>
        <w:tab w:val="clear" w:pos="680"/>
      </w:tabs>
      <w:spacing w:before="60" w:after="60"/>
    </w:pPr>
  </w:style>
  <w:style w:type="paragraph" w:customStyle="1" w:styleId="SubHeading2">
    <w:name w:val="SubHeading2"/>
    <w:basedOn w:val="HeadingBase"/>
    <w:rsid w:val="0090568A"/>
    <w:pPr>
      <w:spacing w:before="240" w:after="60"/>
    </w:pPr>
    <w:rPr>
      <w:sz w:val="20"/>
    </w:rPr>
  </w:style>
  <w:style w:type="paragraph" w:customStyle="1" w:styleId="SubHeading1">
    <w:name w:val="SubHeading1"/>
    <w:basedOn w:val="HeadingBase"/>
    <w:rsid w:val="0090568A"/>
    <w:pPr>
      <w:spacing w:before="240" w:after="60"/>
    </w:pPr>
    <w:rPr>
      <w:color w:val="918585"/>
      <w:sz w:val="22"/>
    </w:rPr>
  </w:style>
  <w:style w:type="paragraph" w:customStyle="1" w:styleId="SideHeading">
    <w:name w:val="Side Heading"/>
    <w:basedOn w:val="HeadingBase"/>
    <w:rsid w:val="009056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568A"/>
    <w:pPr>
      <w:numPr>
        <w:numId w:val="12"/>
      </w:numPr>
    </w:pPr>
  </w:style>
  <w:style w:type="paragraph" w:styleId="PlainText">
    <w:name w:val="Plain Text"/>
    <w:basedOn w:val="Normal"/>
    <w:link w:val="PlainTextChar"/>
    <w:rsid w:val="0090568A"/>
    <w:rPr>
      <w:sz w:val="20"/>
    </w:rPr>
  </w:style>
  <w:style w:type="character" w:customStyle="1" w:styleId="PlainTextChar">
    <w:name w:val="Plain Text Char"/>
    <w:basedOn w:val="DefaultParagraphFont"/>
    <w:link w:val="PlainText"/>
    <w:rsid w:val="0090568A"/>
    <w:rPr>
      <w:rFonts w:ascii="Courier New" w:eastAsia="Times New Roman" w:hAnsi="Courier New" w:cs="Times New Roman"/>
      <w:sz w:val="20"/>
      <w:szCs w:val="20"/>
      <w:lang w:eastAsia="en-US"/>
    </w:rPr>
  </w:style>
  <w:style w:type="character" w:customStyle="1" w:styleId="MenuOption">
    <w:name w:val="Menu Option"/>
    <w:basedOn w:val="DefaultParagraphFont"/>
    <w:rsid w:val="0090568A"/>
    <w:rPr>
      <w:b/>
      <w:smallCaps/>
    </w:rPr>
  </w:style>
  <w:style w:type="paragraph" w:customStyle="1" w:styleId="TableListNumber">
    <w:name w:val="Table List Number"/>
    <w:basedOn w:val="ListNumber"/>
    <w:rsid w:val="0090568A"/>
    <w:pPr>
      <w:numPr>
        <w:numId w:val="0"/>
      </w:numPr>
    </w:pPr>
  </w:style>
  <w:style w:type="paragraph" w:styleId="TOC4">
    <w:name w:val="toc 4"/>
    <w:basedOn w:val="TOCBase"/>
    <w:next w:val="Normal"/>
    <w:semiHidden/>
    <w:rsid w:val="0090568A"/>
    <w:pPr>
      <w:tabs>
        <w:tab w:val="right" w:leader="dot" w:pos="9071"/>
      </w:tabs>
      <w:ind w:left="1701"/>
    </w:pPr>
  </w:style>
  <w:style w:type="paragraph" w:customStyle="1" w:styleId="ListAlpha">
    <w:name w:val="List Alpha"/>
    <w:basedOn w:val="List"/>
    <w:rsid w:val="0090568A"/>
    <w:pPr>
      <w:numPr>
        <w:numId w:val="9"/>
      </w:numPr>
    </w:pPr>
  </w:style>
  <w:style w:type="paragraph" w:customStyle="1" w:styleId="ListAlpha2">
    <w:name w:val="List Alpha 2"/>
    <w:basedOn w:val="List2"/>
    <w:rsid w:val="0090568A"/>
    <w:pPr>
      <w:numPr>
        <w:numId w:val="8"/>
      </w:numPr>
    </w:pPr>
  </w:style>
  <w:style w:type="paragraph" w:styleId="List3">
    <w:name w:val="List 3"/>
    <w:basedOn w:val="BodyText"/>
    <w:rsid w:val="0090568A"/>
    <w:pPr>
      <w:tabs>
        <w:tab w:val="left" w:pos="1021"/>
      </w:tabs>
      <w:spacing w:before="60" w:after="60"/>
      <w:ind w:left="1020" w:hanging="340"/>
    </w:pPr>
  </w:style>
  <w:style w:type="paragraph" w:styleId="List4">
    <w:name w:val="List 4"/>
    <w:basedOn w:val="BodyText"/>
    <w:rsid w:val="0090568A"/>
    <w:pPr>
      <w:tabs>
        <w:tab w:val="left" w:pos="1361"/>
      </w:tabs>
      <w:spacing w:before="60" w:after="60"/>
      <w:ind w:left="1361" w:hanging="340"/>
    </w:pPr>
  </w:style>
  <w:style w:type="paragraph" w:styleId="List5">
    <w:name w:val="List 5"/>
    <w:basedOn w:val="BodyText"/>
    <w:rsid w:val="0090568A"/>
    <w:pPr>
      <w:tabs>
        <w:tab w:val="left" w:pos="1701"/>
      </w:tabs>
      <w:spacing w:before="60" w:after="60"/>
      <w:ind w:left="1701" w:hanging="340"/>
    </w:pPr>
  </w:style>
  <w:style w:type="paragraph" w:styleId="ListBullet3">
    <w:name w:val="List Bullet 3"/>
    <w:basedOn w:val="List3"/>
    <w:rsid w:val="0090568A"/>
    <w:pPr>
      <w:numPr>
        <w:numId w:val="15"/>
      </w:numPr>
      <w:tabs>
        <w:tab w:val="clear" w:pos="1021"/>
      </w:tabs>
      <w:ind w:left="1037" w:hanging="357"/>
    </w:pPr>
  </w:style>
  <w:style w:type="paragraph" w:styleId="ListBullet4">
    <w:name w:val="List Bullet 4"/>
    <w:basedOn w:val="List4"/>
    <w:rsid w:val="0090568A"/>
    <w:pPr>
      <w:numPr>
        <w:numId w:val="3"/>
      </w:numPr>
    </w:pPr>
  </w:style>
  <w:style w:type="paragraph" w:styleId="ListBullet5">
    <w:name w:val="List Bullet 5"/>
    <w:basedOn w:val="List5"/>
    <w:rsid w:val="0090568A"/>
    <w:pPr>
      <w:numPr>
        <w:numId w:val="4"/>
      </w:numPr>
    </w:pPr>
  </w:style>
  <w:style w:type="paragraph" w:styleId="ListContinue2">
    <w:name w:val="List Continue 2"/>
    <w:basedOn w:val="List2"/>
    <w:rsid w:val="0090568A"/>
    <w:pPr>
      <w:ind w:firstLine="0"/>
    </w:pPr>
  </w:style>
  <w:style w:type="paragraph" w:styleId="ListContinue3">
    <w:name w:val="List Continue 3"/>
    <w:basedOn w:val="List3"/>
    <w:rsid w:val="0090568A"/>
    <w:pPr>
      <w:ind w:left="1021" w:firstLine="0"/>
    </w:pPr>
  </w:style>
  <w:style w:type="paragraph" w:styleId="ListContinue4">
    <w:name w:val="List Continue 4"/>
    <w:basedOn w:val="List4"/>
    <w:rsid w:val="0090568A"/>
    <w:pPr>
      <w:ind w:firstLine="0"/>
    </w:pPr>
  </w:style>
  <w:style w:type="paragraph" w:styleId="ListContinue5">
    <w:name w:val="List Continue 5"/>
    <w:basedOn w:val="List5"/>
    <w:rsid w:val="0090568A"/>
    <w:pPr>
      <w:ind w:firstLine="0"/>
    </w:pPr>
  </w:style>
  <w:style w:type="paragraph" w:styleId="ListNumber3">
    <w:name w:val="List Number 3"/>
    <w:basedOn w:val="List3"/>
    <w:rsid w:val="0090568A"/>
    <w:pPr>
      <w:numPr>
        <w:numId w:val="5"/>
      </w:numPr>
    </w:pPr>
  </w:style>
  <w:style w:type="paragraph" w:styleId="ListNumber4">
    <w:name w:val="List Number 4"/>
    <w:basedOn w:val="List4"/>
    <w:rsid w:val="0090568A"/>
    <w:pPr>
      <w:numPr>
        <w:numId w:val="6"/>
      </w:numPr>
    </w:pPr>
  </w:style>
  <w:style w:type="paragraph" w:styleId="ListNumber5">
    <w:name w:val="List Number 5"/>
    <w:basedOn w:val="List5"/>
    <w:rsid w:val="0090568A"/>
    <w:pPr>
      <w:numPr>
        <w:numId w:val="7"/>
      </w:numPr>
    </w:pPr>
  </w:style>
  <w:style w:type="paragraph" w:styleId="BlockText">
    <w:name w:val="Block Text"/>
    <w:basedOn w:val="Normal"/>
    <w:rsid w:val="0090568A"/>
    <w:pPr>
      <w:spacing w:after="120"/>
      <w:ind w:left="1440" w:right="1440"/>
    </w:pPr>
  </w:style>
  <w:style w:type="character" w:customStyle="1" w:styleId="Subscript">
    <w:name w:val="Subscript"/>
    <w:basedOn w:val="DefaultParagraphFont"/>
    <w:rsid w:val="0090568A"/>
    <w:rPr>
      <w:sz w:val="16"/>
      <w:vertAlign w:val="subscript"/>
    </w:rPr>
  </w:style>
  <w:style w:type="character" w:customStyle="1" w:styleId="Superscript">
    <w:name w:val="Superscript"/>
    <w:basedOn w:val="DefaultParagraphFont"/>
    <w:rsid w:val="0090568A"/>
    <w:rPr>
      <w:sz w:val="16"/>
      <w:vertAlign w:val="superscript"/>
    </w:rPr>
  </w:style>
  <w:style w:type="character" w:customStyle="1" w:styleId="Symbols">
    <w:name w:val="Symbols"/>
    <w:basedOn w:val="DefaultParagraphFont"/>
    <w:rsid w:val="0090568A"/>
    <w:rPr>
      <w:rFonts w:ascii="Symbol" w:hAnsi="Symbol"/>
    </w:rPr>
  </w:style>
  <w:style w:type="character" w:customStyle="1" w:styleId="MenuOptions">
    <w:name w:val="Menu Options"/>
    <w:basedOn w:val="DefaultParagraphFont"/>
    <w:rsid w:val="0090568A"/>
    <w:rPr>
      <w:rFonts w:ascii="Arial Narrow" w:hAnsi="Arial Narrow"/>
      <w:smallCaps/>
    </w:rPr>
  </w:style>
  <w:style w:type="character" w:customStyle="1" w:styleId="Buttons">
    <w:name w:val="Buttons"/>
    <w:basedOn w:val="DefaultParagraphFont"/>
    <w:rsid w:val="0090568A"/>
    <w:rPr>
      <w:b/>
    </w:rPr>
  </w:style>
  <w:style w:type="character" w:customStyle="1" w:styleId="Underlined">
    <w:name w:val="Underlined"/>
    <w:basedOn w:val="DefaultParagraphFont"/>
    <w:rsid w:val="0090568A"/>
    <w:rPr>
      <w:u w:val="single"/>
    </w:rPr>
  </w:style>
  <w:style w:type="paragraph" w:customStyle="1" w:styleId="TableBodyTextRight">
    <w:name w:val="Table Body Text Right"/>
    <w:basedOn w:val="TableBodyText"/>
    <w:rsid w:val="0090568A"/>
    <w:pPr>
      <w:widowControl w:val="0"/>
      <w:autoSpaceDE w:val="0"/>
      <w:autoSpaceDN w:val="0"/>
      <w:adjustRightInd w:val="0"/>
      <w:jc w:val="right"/>
    </w:pPr>
    <w:rPr>
      <w:rFonts w:cs="Arial"/>
      <w:szCs w:val="18"/>
    </w:rPr>
  </w:style>
  <w:style w:type="paragraph" w:customStyle="1" w:styleId="CopyrightText">
    <w:name w:val="Copyright Text"/>
    <w:basedOn w:val="BodyText"/>
    <w:rsid w:val="0090568A"/>
    <w:rPr>
      <w:sz w:val="18"/>
    </w:rPr>
  </w:style>
  <w:style w:type="paragraph" w:customStyle="1" w:styleId="BodySmallRight">
    <w:name w:val="Body Small Right"/>
    <w:basedOn w:val="BodyTextRight"/>
    <w:rsid w:val="0090568A"/>
    <w:rPr>
      <w:sz w:val="18"/>
      <w:szCs w:val="18"/>
    </w:rPr>
  </w:style>
  <w:style w:type="paragraph" w:customStyle="1" w:styleId="MarginEdition">
    <w:name w:val="Margin Edition"/>
    <w:basedOn w:val="MarginNote"/>
    <w:rsid w:val="0090568A"/>
    <w:pPr>
      <w:spacing w:before="0" w:after="0"/>
    </w:pPr>
    <w:rPr>
      <w:rFonts w:ascii="Times New Roman" w:hAnsi="Times New Roman"/>
      <w:color w:val="999999"/>
    </w:rPr>
  </w:style>
  <w:style w:type="paragraph" w:customStyle="1" w:styleId="Spacer">
    <w:name w:val="Spacer"/>
    <w:basedOn w:val="Normal"/>
    <w:rsid w:val="0090568A"/>
    <w:rPr>
      <w:sz w:val="2"/>
      <w:szCs w:val="2"/>
    </w:rPr>
  </w:style>
  <w:style w:type="character" w:customStyle="1" w:styleId="Small">
    <w:name w:val="Small"/>
    <w:basedOn w:val="DefaultParagraphFont"/>
    <w:rsid w:val="0090568A"/>
    <w:rPr>
      <w:sz w:val="16"/>
    </w:rPr>
  </w:style>
  <w:style w:type="paragraph" w:customStyle="1" w:styleId="WideTable">
    <w:name w:val="Wide Table"/>
    <w:basedOn w:val="Normal"/>
    <w:rsid w:val="0090568A"/>
    <w:pPr>
      <w:ind w:left="-1418"/>
    </w:pPr>
    <w:rPr>
      <w:sz w:val="2"/>
      <w:szCs w:val="2"/>
    </w:rPr>
  </w:style>
  <w:style w:type="character" w:styleId="PageNumber">
    <w:name w:val="page number"/>
    <w:basedOn w:val="DefaultParagraphFont"/>
    <w:rsid w:val="0090568A"/>
  </w:style>
  <w:style w:type="paragraph" w:styleId="Quote">
    <w:name w:val="Quote"/>
    <w:basedOn w:val="Heading1"/>
    <w:link w:val="QuoteChar"/>
    <w:qFormat/>
    <w:rsid w:val="0090568A"/>
    <w:rPr>
      <w:b w:val="0"/>
      <w:sz w:val="72"/>
      <w:szCs w:val="72"/>
      <w:lang w:val="en-NZ"/>
    </w:rPr>
  </w:style>
  <w:style w:type="character" w:customStyle="1" w:styleId="QuoteChar">
    <w:name w:val="Quote Char"/>
    <w:basedOn w:val="DefaultParagraphFont"/>
    <w:link w:val="Quote"/>
    <w:rsid w:val="009056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568A"/>
    <w:pPr>
      <w:pageBreakBefore/>
    </w:pPr>
  </w:style>
  <w:style w:type="paragraph" w:customStyle="1" w:styleId="Border">
    <w:name w:val="Border"/>
    <w:basedOn w:val="Normal"/>
    <w:qFormat/>
    <w:rsid w:val="009056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568A"/>
    <w:rPr>
      <w:b/>
      <w:bCs/>
      <w:i/>
      <w:iCs/>
      <w:color w:val="auto"/>
    </w:rPr>
  </w:style>
  <w:style w:type="paragraph" w:styleId="IntenseQuote">
    <w:name w:val="Intense Quote"/>
    <w:basedOn w:val="Normal"/>
    <w:next w:val="Normal"/>
    <w:link w:val="IntenseQuoteChar"/>
    <w:uiPriority w:val="30"/>
    <w:qFormat/>
    <w:rsid w:val="009056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56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568A"/>
    <w:rPr>
      <w:smallCaps/>
      <w:color w:val="auto"/>
      <w:u w:val="single"/>
    </w:rPr>
  </w:style>
  <w:style w:type="character" w:styleId="IntenseReference">
    <w:name w:val="Intense Reference"/>
    <w:basedOn w:val="DefaultParagraphFont"/>
    <w:uiPriority w:val="32"/>
    <w:qFormat/>
    <w:rsid w:val="0090568A"/>
    <w:rPr>
      <w:b/>
      <w:bCs/>
      <w:smallCaps/>
      <w:color w:val="auto"/>
      <w:spacing w:val="5"/>
      <w:u w:val="single"/>
    </w:rPr>
  </w:style>
  <w:style w:type="paragraph" w:customStyle="1" w:styleId="2ColumnHeading">
    <w:name w:val="2Column Heading"/>
    <w:basedOn w:val="BodyText"/>
    <w:qFormat/>
    <w:rsid w:val="0090568A"/>
    <w:pPr>
      <w:spacing w:after="60"/>
      <w:ind w:left="-2268"/>
    </w:pPr>
    <w:rPr>
      <w:b/>
    </w:rPr>
  </w:style>
  <w:style w:type="paragraph" w:customStyle="1" w:styleId="Heading1TOC">
    <w:name w:val="Heading1 TOC"/>
    <w:basedOn w:val="Normal"/>
    <w:qFormat/>
    <w:rsid w:val="0090568A"/>
    <w:pPr>
      <w:spacing w:before="240" w:after="120"/>
    </w:pPr>
    <w:rPr>
      <w:rFonts w:ascii="Times New Roman" w:hAnsi="Times New Roman"/>
      <w:b/>
      <w:sz w:val="32"/>
    </w:rPr>
  </w:style>
  <w:style w:type="paragraph" w:customStyle="1" w:styleId="Heading2TOC">
    <w:name w:val="Heading2 TOC"/>
    <w:basedOn w:val="Normal"/>
    <w:qFormat/>
    <w:rsid w:val="0090568A"/>
    <w:pPr>
      <w:spacing w:before="240" w:after="60"/>
    </w:pPr>
    <w:rPr>
      <w:rFonts w:ascii="Times New Roman" w:hAnsi="Times New Roman"/>
      <w:b/>
      <w:sz w:val="28"/>
    </w:rPr>
  </w:style>
  <w:style w:type="character" w:customStyle="1" w:styleId="Underline">
    <w:name w:val="Underline"/>
    <w:basedOn w:val="DefaultParagraphFont"/>
    <w:qFormat/>
    <w:rsid w:val="0090568A"/>
    <w:rPr>
      <w:u w:val="single"/>
    </w:rPr>
  </w:style>
  <w:style w:type="character" w:customStyle="1" w:styleId="BoldandItalics">
    <w:name w:val="Bold and Italics"/>
    <w:qFormat/>
    <w:rsid w:val="0090568A"/>
    <w:rPr>
      <w:b/>
      <w:i/>
      <w:u w:val="none"/>
    </w:rPr>
  </w:style>
  <w:style w:type="paragraph" w:styleId="BalloonText">
    <w:name w:val="Balloon Text"/>
    <w:basedOn w:val="Normal"/>
    <w:link w:val="BalloonTextChar"/>
    <w:rsid w:val="0090568A"/>
    <w:rPr>
      <w:rFonts w:ascii="Tahoma" w:hAnsi="Tahoma" w:cs="Tahoma"/>
      <w:sz w:val="16"/>
      <w:szCs w:val="16"/>
    </w:rPr>
  </w:style>
  <w:style w:type="character" w:customStyle="1" w:styleId="BalloonTextChar">
    <w:name w:val="Balloon Text Char"/>
    <w:basedOn w:val="DefaultParagraphFont"/>
    <w:link w:val="BalloonText"/>
    <w:rsid w:val="009056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56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56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568A"/>
    <w:rPr>
      <w:b/>
      <w:color w:val="660033"/>
      <w:spacing w:val="0"/>
    </w:rPr>
  </w:style>
  <w:style w:type="paragraph" w:customStyle="1" w:styleId="Nameditemlist">
    <w:name w:val="Named item list"/>
    <w:basedOn w:val="BodyText"/>
    <w:qFormat/>
    <w:rsid w:val="009056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1353</Words>
  <Characters>8465</Characters>
  <Application>Microsoft Office Word</Application>
  <DocSecurity>0</DocSecurity>
  <Lines>289</Lines>
  <Paragraphs>130</Paragraphs>
  <ScaleCrop>false</ScaleCrop>
  <Company>Author-it Software Corporation Ltd.</Company>
  <LinksUpToDate>false</LinksUpToDate>
  <CharactersWithSpaces>9739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AURV371481A Implement and monitor environmental regulations and best practice in the body repair industry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2012-10-05T08:19:00Z</dcterms:created>
  <dcterms:modified xsi:type="dcterms:W3CDTF">2012-10-05T08:19:00Z</dcterms:modified>
</cp:coreProperties>
</file>