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DBC" w:rsidP="00307DBC">
      <w:pPr>
        <w:pStyle w:val="Title"/>
      </w:pPr>
      <w:r>
        <w:fldChar w:fldCharType="begin"/>
      </w:r>
      <w:r>
        <w:instrText xml:space="preserve"> TITLE   \* MERGEFORMAT </w:instrText>
      </w:r>
      <w:r>
        <w:fldChar w:fldCharType="separate"/>
      </w:r>
      <w:r>
        <w:t>AURV333863A Remove and install movable body glass</w:t>
      </w:r>
      <w:r>
        <w:fldChar w:fldCharType="end"/>
      </w:r>
    </w:p>
    <w:p w:rsidR="00307DBC" w:rsidP="00307DBC">
      <w:pPr>
        <w:pStyle w:val="Version"/>
        <w:sectPr w:rsidSect="004400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03A" w:rsidP="0044003A">
      <w:pPr>
        <w:pStyle w:val="SuperHeading"/>
      </w:pPr>
      <w:r w:rsidRPr="0044003A">
        <w:t>AURV333863A Remove and install movable body glass</w:t>
      </w:r>
    </w:p>
    <w:p w:rsidR="00000000" w:rsidRPr="0044003A" w:rsidP="0044003A">
      <w:pPr>
        <w:pStyle w:val="Heading1"/>
      </w:pPr>
      <w:bookmarkStart w:id="1" w:name="O_268811"/>
      <w:bookmarkEnd w:id="1"/>
      <w:r w:rsidRPr="0044003A">
        <w:t>Modification History</w:t>
      </w:r>
    </w:p>
    <w:p w:rsidR="00000000" w:rsidRPr="0044003A" w:rsidP="0044003A">
      <w:pPr>
        <w:pStyle w:val="BodyText"/>
      </w:pPr>
      <w:r w:rsidRPr="0044003A">
        <w:t>Not Applicable</w:t>
      </w:r>
    </w:p>
    <w:p w:rsidR="00000000" w:rsidRPr="0044003A" w:rsidP="0044003A">
      <w:pPr>
        <w:pStyle w:val="AllowPageBreak"/>
      </w:pPr>
    </w:p>
    <w:p w:rsidR="00000000" w:rsidRPr="0044003A" w:rsidP="0044003A">
      <w:pPr>
        <w:pStyle w:val="Heading1"/>
      </w:pPr>
      <w:bookmarkStart w:id="2" w:name="O_194820"/>
      <w:bookmarkEnd w:id="2"/>
      <w:r w:rsidRPr="0044003A">
        <w:t>Unit Descriptor</w:t>
      </w:r>
    </w:p>
    <w:tbl>
      <w:tblPr>
        <w:tblW w:w="0" w:type="auto"/>
        <w:tblLayout w:type="fixed"/>
        <w:tblCellMar>
          <w:left w:w="62" w:type="dxa"/>
          <w:right w:w="62" w:type="dxa"/>
        </w:tblCellMar>
        <w:tblLook w:val="0000"/>
      </w:tblPr>
      <w:tblGrid>
        <w:gridCol w:w="2670"/>
        <w:gridCol w:w="5852"/>
      </w:tblGrid>
      <w:tr w:rsidTr="00307DB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r w:rsidRPr="0044003A">
              <w:t>This unit covers the competence required to remove and install movable body glass in various applicat</w:t>
            </w:r>
            <w:r w:rsidRPr="0044003A">
              <w:t>ions.</w:t>
            </w:r>
          </w:p>
        </w:tc>
      </w:tr>
    </w:tbl>
    <w:p w:rsidR="00307DBC" w:rsidP="0044003A">
      <w:pPr>
        <w:pStyle w:val="BodyText"/>
      </w:pPr>
    </w:p>
    <w:p w:rsidR="00307DBC" w:rsidP="0044003A">
      <w:pPr>
        <w:pStyle w:val="BodyText"/>
      </w:pPr>
    </w:p>
    <w:p w:rsidR="00000000" w:rsidRPr="0044003A" w:rsidP="0044003A">
      <w:pPr>
        <w:pStyle w:val="Heading1"/>
      </w:pPr>
      <w:bookmarkStart w:id="3" w:name="O_194824"/>
      <w:bookmarkEnd w:id="3"/>
      <w:r w:rsidRPr="0044003A">
        <w:t>Application of the Unit</w:t>
      </w:r>
    </w:p>
    <w:tbl>
      <w:tblPr>
        <w:tblW w:w="0" w:type="auto"/>
        <w:tblLayout w:type="fixed"/>
        <w:tblCellMar>
          <w:left w:w="62" w:type="dxa"/>
          <w:right w:w="62" w:type="dxa"/>
        </w:tblCellMar>
        <w:tblLook w:val="0000"/>
      </w:tblPr>
      <w:tblGrid>
        <w:gridCol w:w="2755"/>
        <w:gridCol w:w="5767"/>
      </w:tblGrid>
      <w:tr w:rsidTr="00307DB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r w:rsidRPr="0044003A">
              <w:t>Work is carried out in accordance with award provisions.</w:t>
            </w:r>
          </w:p>
        </w:tc>
      </w:tr>
    </w:tbl>
    <w:p w:rsidR="00307DBC" w:rsidP="0044003A">
      <w:pPr>
        <w:pStyle w:val="BodyText"/>
      </w:pPr>
    </w:p>
    <w:p w:rsidR="00307DBC" w:rsidP="0044003A">
      <w:pPr>
        <w:pStyle w:val="BodyText"/>
      </w:pPr>
    </w:p>
    <w:p w:rsidR="00000000" w:rsidRPr="0044003A" w:rsidP="0044003A">
      <w:pPr>
        <w:pStyle w:val="Heading1"/>
      </w:pPr>
      <w:bookmarkStart w:id="4" w:name="O_277071"/>
      <w:bookmarkEnd w:id="4"/>
      <w:r w:rsidRPr="0044003A">
        <w:t>Licensing/Regulatory Information</w:t>
      </w:r>
    </w:p>
    <w:p w:rsidR="00000000" w:rsidRPr="0044003A" w:rsidP="0044003A">
      <w:pPr>
        <w:pStyle w:val="BodyText"/>
      </w:pPr>
      <w:r w:rsidRPr="0044003A">
        <w:t>Not Applicable</w:t>
      </w:r>
    </w:p>
    <w:p w:rsidR="00000000" w:rsidRPr="0044003A" w:rsidP="0044003A">
      <w:pPr>
        <w:pStyle w:val="AllowPageBreak"/>
      </w:pPr>
    </w:p>
    <w:p w:rsidR="00000000" w:rsidRPr="0044003A" w:rsidP="0044003A">
      <w:pPr>
        <w:pStyle w:val="Heading1"/>
      </w:pPr>
      <w:bookmarkStart w:id="5" w:name="O_194822"/>
      <w:bookmarkEnd w:id="5"/>
      <w:r w:rsidRPr="0044003A">
        <w:t>Pre-Requisites</w:t>
      </w:r>
    </w:p>
    <w:tbl>
      <w:tblPr>
        <w:tblW w:w="0" w:type="auto"/>
        <w:tblLayout w:type="fixed"/>
        <w:tblCellMar>
          <w:left w:w="62" w:type="dxa"/>
          <w:right w:w="62" w:type="dxa"/>
        </w:tblCellMar>
        <w:tblLook w:val="0000"/>
      </w:tblPr>
      <w:tblGrid>
        <w:gridCol w:w="2775"/>
        <w:gridCol w:w="1295"/>
        <w:gridCol w:w="4452"/>
      </w:tblGrid>
      <w:tr w:rsidTr="00307DB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p>
        </w:tc>
      </w:tr>
      <w:tr w:rsidTr="00307D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p>
        </w:tc>
      </w:tr>
      <w:tr w:rsidTr="00307D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p>
        </w:tc>
      </w:tr>
    </w:tbl>
    <w:p w:rsidR="00307DBC" w:rsidP="0044003A">
      <w:pPr>
        <w:pStyle w:val="BodyText"/>
      </w:pPr>
    </w:p>
    <w:p w:rsidR="00307DBC" w:rsidP="0044003A">
      <w:pPr>
        <w:pStyle w:val="BodyText"/>
      </w:pPr>
    </w:p>
    <w:p w:rsidR="00000000" w:rsidRPr="0044003A" w:rsidP="0044003A">
      <w:pPr>
        <w:pStyle w:val="Heading1"/>
      </w:pPr>
      <w:bookmarkStart w:id="6" w:name="O_194821"/>
      <w:bookmarkEnd w:id="6"/>
      <w:r w:rsidRPr="0044003A">
        <w:t>Employability Skills Information</w:t>
      </w:r>
    </w:p>
    <w:tbl>
      <w:tblPr>
        <w:tblW w:w="0" w:type="auto"/>
        <w:tblLayout w:type="fixed"/>
        <w:tblCellMar>
          <w:left w:w="62" w:type="dxa"/>
          <w:right w:w="62" w:type="dxa"/>
        </w:tblCellMar>
        <w:tblLook w:val="0000"/>
      </w:tblPr>
      <w:tblGrid>
        <w:gridCol w:w="2802"/>
        <w:gridCol w:w="5720"/>
      </w:tblGrid>
      <w:tr w:rsidTr="00307DB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r w:rsidRPr="0044003A">
              <w:t>This unit contains employability skills.</w:t>
            </w:r>
          </w:p>
        </w:tc>
      </w:tr>
    </w:tbl>
    <w:p w:rsidR="00307DBC" w:rsidP="0044003A">
      <w:pPr>
        <w:pStyle w:val="BodyText"/>
      </w:pPr>
    </w:p>
    <w:p w:rsidR="00307DBC" w:rsidP="0044003A">
      <w:pPr>
        <w:pStyle w:val="BodyText"/>
      </w:pPr>
    </w:p>
    <w:p w:rsidR="00000000" w:rsidRPr="0044003A" w:rsidP="0044003A">
      <w:pPr>
        <w:pStyle w:val="Heading1"/>
      </w:pPr>
      <w:bookmarkStart w:id="7" w:name="O_286857"/>
      <w:bookmarkEnd w:id="7"/>
      <w:r w:rsidRPr="0044003A">
        <w:t>Elements and Performance Criteria Pre-Content</w:t>
      </w:r>
    </w:p>
    <w:tbl>
      <w:tblPr>
        <w:tblW w:w="0" w:type="auto"/>
        <w:tblLayout w:type="fixed"/>
        <w:tblCellMar>
          <w:left w:w="62" w:type="dxa"/>
          <w:right w:w="62" w:type="dxa"/>
        </w:tblCellMar>
        <w:tblLook w:val="0000"/>
      </w:tblPr>
      <w:tblGrid>
        <w:gridCol w:w="2520"/>
        <w:gridCol w:w="6002"/>
      </w:tblGrid>
      <w:tr w:rsidTr="00307DB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r w:rsidRPr="0044003A">
              <w:t>Performance criteria describe the performance needed to demonstrate achievement of the element.  Where bold italicised text is used, further information is detailed in the required skills and knowledge section and the range statement.  Assessment of perfor</w:t>
            </w:r>
            <w:r w:rsidRPr="0044003A">
              <w:t>mance is to be consistent with the evidence guide.</w:t>
            </w:r>
          </w:p>
        </w:tc>
      </w:tr>
    </w:tbl>
    <w:p w:rsidR="00000000" w:rsidRPr="0044003A" w:rsidP="0044003A">
      <w:pPr>
        <w:pStyle w:val="BodyText"/>
      </w:pPr>
    </w:p>
    <w:p w:rsidR="00000000" w:rsidRPr="0044003A" w:rsidP="0044003A">
      <w:pPr>
        <w:pStyle w:val="AllowPageBreak"/>
      </w:pPr>
    </w:p>
    <w:p w:rsidR="00000000" w:rsidRPr="0044003A" w:rsidP="0044003A">
      <w:pPr>
        <w:pStyle w:val="Heading1"/>
      </w:pPr>
      <w:bookmarkStart w:id="8" w:name="O_233524"/>
      <w:bookmarkEnd w:id="8"/>
      <w:r w:rsidRPr="0044003A">
        <w:t>Elements and Performance Criteria</w:t>
      </w:r>
    </w:p>
    <w:tbl>
      <w:tblPr>
        <w:tblW w:w="0" w:type="auto"/>
        <w:tblLayout w:type="fixed"/>
        <w:tblCellMar>
          <w:left w:w="62" w:type="dxa"/>
          <w:right w:w="62" w:type="dxa"/>
        </w:tblCellMar>
        <w:tblLook w:val="0000"/>
      </w:tblPr>
      <w:tblGrid>
        <w:gridCol w:w="2520"/>
        <w:gridCol w:w="6002"/>
      </w:tblGrid>
      <w:tr w:rsidTr="00307DBC">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r w:rsidRPr="0044003A">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PERFORMANCE CRITERIA</w:t>
            </w:r>
          </w:p>
        </w:tc>
      </w:tr>
      <w:tr w:rsidTr="00307DB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List"/>
              <w:rPr>
                <w:lang w:val="en-NZ"/>
              </w:rPr>
            </w:pPr>
            <w:r w:rsidRPr="0044003A">
              <w:t>1.</w:t>
            </w:r>
            <w:r w:rsidRPr="0044003A">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List2"/>
            </w:pPr>
            <w:r w:rsidRPr="0044003A">
              <w:t>1.1.</w:t>
            </w:r>
            <w:r w:rsidRPr="0044003A">
              <w:tab/>
              <w:t>Work instructions are us</w:t>
            </w:r>
            <w:r w:rsidRPr="0044003A">
              <w:t>ed to determine job requirements, including method, materials and equipment.</w:t>
            </w:r>
          </w:p>
          <w:p w:rsidR="00000000" w:rsidRPr="0044003A" w:rsidP="0044003A">
            <w:pPr>
              <w:pStyle w:val="List2"/>
            </w:pPr>
            <w:r w:rsidRPr="0044003A">
              <w:t>1.2.</w:t>
            </w:r>
            <w:r w:rsidRPr="0044003A">
              <w:tab/>
              <w:t>Job specifications are read and interpreted.</w:t>
            </w:r>
          </w:p>
          <w:p w:rsidR="00000000" w:rsidRPr="0044003A" w:rsidP="0044003A">
            <w:pPr>
              <w:pStyle w:val="List2"/>
            </w:pPr>
            <w:r w:rsidRPr="0044003A">
              <w:t>1.3.</w:t>
            </w:r>
            <w:r w:rsidRPr="0044003A">
              <w:tab/>
              <w:t>OH&amp;S requirements, including dust and fume collection, breathing apparatus, eye and ear personal protection needs are observ</w:t>
            </w:r>
            <w:r w:rsidRPr="0044003A">
              <w:t>ed throughout the work.</w:t>
            </w:r>
          </w:p>
          <w:p w:rsidR="00000000" w:rsidRPr="0044003A" w:rsidP="0044003A">
            <w:pPr>
              <w:pStyle w:val="List2"/>
            </w:pPr>
            <w:r w:rsidRPr="0044003A">
              <w:t>1.4.</w:t>
            </w:r>
            <w:r w:rsidRPr="0044003A">
              <w:tab/>
              <w:t>Material for repair is selected.</w:t>
            </w:r>
          </w:p>
          <w:p w:rsidR="00000000" w:rsidRPr="0044003A" w:rsidP="0044003A">
            <w:pPr>
              <w:pStyle w:val="List2"/>
            </w:pPr>
            <w:r w:rsidRPr="0044003A">
              <w:t>1.5.</w:t>
            </w:r>
            <w:r w:rsidRPr="0044003A">
              <w:tab/>
              <w:t>Equipment and tooling are identified and checked for safe and effective operation.</w:t>
            </w:r>
          </w:p>
          <w:p w:rsidR="00000000" w:rsidRPr="0044003A" w:rsidP="0044003A">
            <w:pPr>
              <w:pStyle w:val="List2"/>
            </w:pPr>
            <w:r w:rsidRPr="0044003A">
              <w:t>1.6.</w:t>
            </w:r>
            <w:r w:rsidRPr="0044003A">
              <w:tab/>
              <w:t>Location of airbags and supplementary restraint systems that may be affected by work are identified.</w:t>
            </w:r>
          </w:p>
          <w:p w:rsidR="00000000" w:rsidRPr="0044003A" w:rsidP="0044003A">
            <w:pPr>
              <w:pStyle w:val="List2"/>
            </w:pPr>
            <w:r w:rsidRPr="0044003A">
              <w:t>1.7.</w:t>
            </w:r>
            <w:r w:rsidRPr="0044003A">
              <w:tab/>
              <w:t>Procedures are determined to minimise waste material.</w:t>
            </w:r>
          </w:p>
          <w:p w:rsidR="00000000" w:rsidP="0044003A">
            <w:pPr>
              <w:pStyle w:val="List2"/>
              <w:rPr>
                <w:lang w:val="en-NZ"/>
              </w:rPr>
            </w:pPr>
            <w:r w:rsidRPr="0044003A">
              <w:t>1.8.</w:t>
            </w:r>
            <w:r w:rsidRPr="0044003A">
              <w:tab/>
              <w:t>Procedures are identified for maximising energy efficiency while completing the job.</w:t>
            </w:r>
          </w:p>
        </w:tc>
      </w:tr>
      <w:tr w:rsidTr="00307DB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List"/>
              <w:rPr>
                <w:lang w:val="en-NZ"/>
              </w:rPr>
            </w:pPr>
            <w:r w:rsidRPr="0044003A">
              <w:t>2.</w:t>
            </w:r>
            <w:r w:rsidRPr="0044003A">
              <w:tab/>
              <w:t>Remove movable body glass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List2"/>
            </w:pPr>
            <w:r w:rsidRPr="0044003A">
              <w:t>2.1.</w:t>
            </w:r>
            <w:r w:rsidRPr="0044003A">
              <w:tab/>
              <w:t>Removal is completed without causing damage to any component or system.</w:t>
            </w:r>
          </w:p>
          <w:p w:rsidR="00000000" w:rsidRPr="0044003A" w:rsidP="0044003A">
            <w:pPr>
              <w:pStyle w:val="List2"/>
            </w:pPr>
            <w:r w:rsidRPr="0044003A">
              <w:t>2.2.</w:t>
            </w:r>
            <w:r w:rsidRPr="0044003A">
              <w:tab/>
              <w:t>Information is accessed and interpreted from manufacturer/ component supplier specifications.</w:t>
            </w:r>
          </w:p>
          <w:p w:rsidR="00000000" w:rsidRPr="0044003A" w:rsidP="0044003A">
            <w:pPr>
              <w:pStyle w:val="List2"/>
            </w:pPr>
            <w:r w:rsidRPr="0044003A">
              <w:t>2.3.</w:t>
            </w:r>
            <w:r w:rsidRPr="0044003A">
              <w:tab/>
              <w:t>Removal of movable body glass is carried out in accordance with vehicle manufacturer/component supplier specifications and tolerances.</w:t>
            </w:r>
          </w:p>
          <w:p w:rsidR="00000000" w:rsidRPr="0044003A" w:rsidP="0044003A">
            <w:pPr>
              <w:pStyle w:val="List2"/>
            </w:pPr>
            <w:r w:rsidRPr="0044003A">
              <w:t>2.4.</w:t>
            </w:r>
            <w:r w:rsidRPr="0044003A">
              <w:tab/>
              <w:t>Workplace do</w:t>
            </w:r>
            <w:r w:rsidRPr="0044003A">
              <w:t>cumentation is completed and dealt with relevant to removal outcomes.</w:t>
            </w:r>
          </w:p>
          <w:p w:rsidR="00000000" w:rsidP="0044003A">
            <w:pPr>
              <w:pStyle w:val="List2"/>
              <w:rPr>
                <w:lang w:val="en-NZ"/>
              </w:rPr>
            </w:pPr>
            <w:r w:rsidRPr="0044003A">
              <w:t>2.5.</w:t>
            </w:r>
            <w:r w:rsidRPr="0044003A">
              <w:tab/>
              <w:t>Removal activities are carried out according to industry regulations/guidelines, OH&amp;S legislation, and enterprise procedures/policies.</w:t>
            </w:r>
          </w:p>
        </w:tc>
      </w:tr>
      <w:tr w:rsidTr="00307DB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List"/>
              <w:rPr>
                <w:lang w:val="en-NZ"/>
              </w:rPr>
            </w:pPr>
            <w:r w:rsidRPr="0044003A">
              <w:t>3.</w:t>
            </w:r>
            <w:r w:rsidRPr="0044003A">
              <w:tab/>
              <w:t>Install movable body glass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List2"/>
            </w:pPr>
            <w:r w:rsidRPr="0044003A">
              <w:t>3.1.</w:t>
            </w:r>
            <w:r w:rsidRPr="0044003A">
              <w:tab/>
              <w:t>Installati</w:t>
            </w:r>
            <w:r w:rsidRPr="0044003A">
              <w:t>on is completed without causing damage to any component or system.</w:t>
            </w:r>
          </w:p>
          <w:p w:rsidR="00000000" w:rsidRPr="0044003A" w:rsidP="0044003A">
            <w:pPr>
              <w:pStyle w:val="List2"/>
            </w:pPr>
            <w:r w:rsidRPr="0044003A">
              <w:t>3.2.</w:t>
            </w:r>
            <w:r w:rsidRPr="0044003A">
              <w:tab/>
              <w:t>Information is accessed and interpreted from manufacturer/ component supplier specifications.</w:t>
            </w:r>
          </w:p>
          <w:p w:rsidR="00000000" w:rsidRPr="0044003A" w:rsidP="0044003A">
            <w:pPr>
              <w:pStyle w:val="List2"/>
            </w:pPr>
            <w:r w:rsidRPr="0044003A">
              <w:t>3.3.</w:t>
            </w:r>
            <w:r w:rsidRPr="0044003A">
              <w:tab/>
              <w:t>Installation of movable body glass is carried out in accordance with vehicle manufact</w:t>
            </w:r>
            <w:r w:rsidRPr="0044003A">
              <w:t>urer/component supplier specifications and tolerances.</w:t>
            </w:r>
          </w:p>
          <w:p w:rsidR="00000000" w:rsidRPr="0044003A" w:rsidP="0044003A">
            <w:pPr>
              <w:pStyle w:val="List2"/>
            </w:pPr>
            <w:r w:rsidRPr="0044003A">
              <w:t>3.4.</w:t>
            </w:r>
            <w:r w:rsidRPr="0044003A">
              <w:tab/>
              <w:t>Workplace documentation is completed and dealt with relevant to installation outcomes.</w:t>
            </w:r>
          </w:p>
          <w:p w:rsidR="00000000" w:rsidP="0044003A">
            <w:pPr>
              <w:pStyle w:val="List2"/>
              <w:rPr>
                <w:lang w:val="en-NZ"/>
              </w:rPr>
            </w:pPr>
            <w:r w:rsidRPr="0044003A">
              <w:t>3.5.</w:t>
            </w:r>
            <w:r w:rsidRPr="0044003A">
              <w:tab/>
              <w:t xml:space="preserve">Installation activities are carried out according to industry regulations/guidelines, OH&amp;S legislation, </w:t>
            </w:r>
            <w:r w:rsidRPr="0044003A">
              <w:t>and enterprise procedures/policies.</w:t>
            </w:r>
          </w:p>
        </w:tc>
      </w:tr>
      <w:tr w:rsidTr="00307DB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List"/>
              <w:rPr>
                <w:lang w:val="en-NZ"/>
              </w:rPr>
            </w:pPr>
            <w:r w:rsidRPr="0044003A">
              <w:t>4.</w:t>
            </w:r>
            <w:r w:rsidRPr="0044003A">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List2"/>
            </w:pPr>
            <w:r w:rsidRPr="0044003A">
              <w:t>4.1.</w:t>
            </w:r>
            <w:r w:rsidRPr="0044003A">
              <w:tab/>
              <w:t>Material that can be reused is collected and stored.</w:t>
            </w:r>
          </w:p>
          <w:p w:rsidR="00000000" w:rsidRPr="0044003A" w:rsidP="0044003A">
            <w:pPr>
              <w:pStyle w:val="List2"/>
            </w:pPr>
            <w:r w:rsidRPr="0044003A">
              <w:t>4.2.</w:t>
            </w:r>
            <w:r w:rsidRPr="0044003A">
              <w:tab/>
              <w:t>Waste and scrap is removed following workplace and environmental procedures.</w:t>
            </w:r>
          </w:p>
          <w:p w:rsidR="00000000" w:rsidRPr="0044003A" w:rsidP="0044003A">
            <w:pPr>
              <w:pStyle w:val="List2"/>
            </w:pPr>
            <w:r w:rsidRPr="0044003A">
              <w:t>4.3.</w:t>
            </w:r>
            <w:r w:rsidRPr="0044003A">
              <w:tab/>
              <w:t>Equipment and work area are c</w:t>
            </w:r>
            <w:r w:rsidRPr="0044003A">
              <w:t>leaned and inspected for serviceable condition in accordance with workplace procedures.</w:t>
            </w:r>
          </w:p>
          <w:p w:rsidR="00000000" w:rsidRPr="0044003A" w:rsidP="0044003A">
            <w:pPr>
              <w:pStyle w:val="List2"/>
            </w:pPr>
            <w:r w:rsidRPr="0044003A">
              <w:t>4.4.</w:t>
            </w:r>
            <w:r w:rsidRPr="0044003A">
              <w:tab/>
              <w:t>Unserviceable equipment is tagged and faults identified in accordance with workplace requirements.</w:t>
            </w:r>
          </w:p>
          <w:p w:rsidR="00000000" w:rsidRPr="0044003A" w:rsidP="0044003A">
            <w:pPr>
              <w:pStyle w:val="List2"/>
            </w:pPr>
            <w:r w:rsidRPr="0044003A">
              <w:t>4.5.</w:t>
            </w:r>
            <w:r w:rsidRPr="0044003A">
              <w:tab/>
              <w:t>Operator maintenance is completed in accordance with manufa</w:t>
            </w:r>
            <w:r w:rsidRPr="0044003A">
              <w:t>cturer/component supplier specifications and worksite procedures.</w:t>
            </w:r>
          </w:p>
          <w:p w:rsidR="00000000" w:rsidRPr="0044003A" w:rsidP="0044003A">
            <w:pPr>
              <w:pStyle w:val="List2"/>
            </w:pPr>
            <w:r w:rsidRPr="0044003A">
              <w:t>4.6.</w:t>
            </w:r>
            <w:r w:rsidRPr="0044003A">
              <w:tab/>
              <w:t>Tooling is maintained in accordance with workplace procedures.</w:t>
            </w:r>
          </w:p>
        </w:tc>
      </w:tr>
    </w:tbl>
    <w:p w:rsidR="00307DBC" w:rsidP="0044003A">
      <w:pPr>
        <w:pStyle w:val="BodyText"/>
      </w:pPr>
    </w:p>
    <w:p w:rsidR="00307DBC" w:rsidP="0044003A">
      <w:pPr>
        <w:pStyle w:val="BodyText"/>
      </w:pPr>
    </w:p>
    <w:p w:rsidR="00000000" w:rsidRPr="0044003A" w:rsidP="0044003A">
      <w:pPr>
        <w:pStyle w:val="Heading1"/>
      </w:pPr>
      <w:bookmarkStart w:id="9" w:name="O_257474"/>
      <w:bookmarkEnd w:id="9"/>
      <w:r w:rsidRPr="0044003A">
        <w:t>Required Skills and Knowledge</w:t>
      </w:r>
    </w:p>
    <w:tbl>
      <w:tblPr>
        <w:tblW w:w="0" w:type="auto"/>
        <w:tblLayout w:type="fixed"/>
        <w:tblCellMar>
          <w:left w:w="62" w:type="dxa"/>
          <w:right w:w="62" w:type="dxa"/>
        </w:tblCellMar>
        <w:tblLook w:val="0000"/>
      </w:tblPr>
      <w:tblGrid>
        <w:gridCol w:w="8522"/>
      </w:tblGrid>
      <w:tr w:rsidTr="00307D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REQUIRED SKILLS AND KNOWLEDGE</w:t>
            </w:r>
          </w:p>
        </w:tc>
      </w:tr>
      <w:tr w:rsidTr="00307D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t>This section describes the skills and knowledge required for this unit.</w:t>
            </w:r>
          </w:p>
        </w:tc>
      </w:tr>
      <w:tr w:rsidTr="00307D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Required skills</w:t>
            </w:r>
          </w:p>
        </w:tc>
      </w:tr>
      <w:tr w:rsidTr="00307D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ListBullet"/>
            </w:pPr>
            <w:r w:rsidRPr="0044003A">
              <w:t>collect, organise and understand information related to work orders, plans and safety procedures for removal and installation of movable body glass</w:t>
            </w:r>
          </w:p>
          <w:p w:rsidR="00000000" w:rsidRPr="0044003A" w:rsidP="0044003A">
            <w:pPr>
              <w:pStyle w:val="ListBullet"/>
            </w:pPr>
            <w:r w:rsidRPr="0044003A">
              <w:t>communicate ideas and information to enable confirmation of work requirements and specifications, coordination of work with worksite supervisor, other workers and customers, and the reporting of work outcomes and problems</w:t>
            </w:r>
          </w:p>
          <w:p w:rsidR="00000000" w:rsidRPr="0044003A" w:rsidP="0044003A">
            <w:pPr>
              <w:pStyle w:val="ListBullet"/>
            </w:pPr>
            <w:r w:rsidRPr="0044003A">
              <w:t>plan and organise activities, incl</w:t>
            </w:r>
            <w:r w:rsidRPr="0044003A">
              <w:t>uding preparation and layout of worksite and obtaining of equipment and materials to avoid backtracking, workflow interruptions or wastage</w:t>
            </w:r>
          </w:p>
          <w:p w:rsidR="00000000" w:rsidRPr="0044003A" w:rsidP="0044003A">
            <w:pPr>
              <w:pStyle w:val="ListBullet"/>
            </w:pPr>
            <w:r w:rsidRPr="0044003A">
              <w:t xml:space="preserve">work with others and in a team by recognising dependencies and using cooperative approaches to optimise workflow and </w:t>
            </w:r>
            <w:r w:rsidRPr="0044003A">
              <w:t>productivity</w:t>
            </w:r>
          </w:p>
          <w:p w:rsidR="00000000" w:rsidRPr="0044003A" w:rsidP="0044003A">
            <w:pPr>
              <w:pStyle w:val="ListBullet"/>
            </w:pPr>
            <w:r w:rsidRPr="0044003A">
              <w:t>use mathematical ideas and techniques to complete measurements and estimate material requirements for the work</w:t>
            </w:r>
          </w:p>
          <w:p w:rsidR="00000000" w:rsidRPr="0044003A" w:rsidP="0044003A">
            <w:pPr>
              <w:pStyle w:val="ListBullet"/>
            </w:pPr>
            <w:r w:rsidRPr="0044003A">
              <w:t>use pre-checking and inspection techniques to anticipate planning and scheduling problems, avoid wastage of time and material</w:t>
            </w:r>
          </w:p>
          <w:p w:rsidR="00000000" w:rsidRPr="0044003A" w:rsidP="0044003A">
            <w:pPr>
              <w:pStyle w:val="ListBullet"/>
            </w:pPr>
            <w:r w:rsidRPr="0044003A">
              <w:t>use wo</w:t>
            </w:r>
            <w:r w:rsidRPr="0044003A">
              <w:t>rkplace technology related to:</w:t>
            </w:r>
          </w:p>
          <w:p w:rsidR="00000000" w:rsidRPr="0044003A" w:rsidP="0044003A">
            <w:pPr>
              <w:pStyle w:val="ListBullet"/>
            </w:pPr>
            <w:r w:rsidRPr="0044003A">
              <w:t>access, interpret and apply technical information</w:t>
            </w:r>
          </w:p>
          <w:p w:rsidR="00000000" w:rsidRPr="0044003A" w:rsidP="0044003A">
            <w:pPr>
              <w:pStyle w:val="ListBullet"/>
            </w:pPr>
            <w:r w:rsidRPr="0044003A">
              <w:t>use tooling and equipment</w:t>
            </w:r>
          </w:p>
          <w:p w:rsidR="00000000" w:rsidP="0044003A">
            <w:pPr>
              <w:pStyle w:val="ListBullet"/>
              <w:rPr>
                <w:lang w:val="en-NZ"/>
              </w:rPr>
            </w:pPr>
            <w:r w:rsidRPr="0044003A">
              <w:t>removal and installation of movable body glass</w:t>
            </w:r>
          </w:p>
        </w:tc>
      </w:tr>
      <w:tr w:rsidTr="00307D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Required knowledge</w:t>
            </w:r>
          </w:p>
        </w:tc>
      </w:tr>
      <w:tr w:rsidTr="00307D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r w:rsidRPr="0044003A">
              <w:t>A working knowledge of:</w:t>
            </w:r>
          </w:p>
          <w:p w:rsidR="00000000" w:rsidRPr="0044003A" w:rsidP="0044003A">
            <w:pPr>
              <w:pStyle w:val="ListBullet"/>
            </w:pPr>
            <w:r w:rsidRPr="0044003A">
              <w:t>removal and replacement methods</w:t>
            </w:r>
          </w:p>
          <w:p w:rsidR="00000000" w:rsidRPr="0044003A" w:rsidP="0044003A">
            <w:pPr>
              <w:pStyle w:val="ListBullet"/>
            </w:pPr>
            <w:r w:rsidRPr="0044003A">
              <w:t>measuring and testing pr</w:t>
            </w:r>
            <w:r w:rsidRPr="0044003A">
              <w:t>ocedures</w:t>
            </w:r>
          </w:p>
          <w:p w:rsidR="00000000" w:rsidRPr="0044003A" w:rsidP="0044003A">
            <w:pPr>
              <w:pStyle w:val="ListBullet"/>
            </w:pPr>
            <w:r w:rsidRPr="0044003A">
              <w:t>technical information</w:t>
            </w:r>
          </w:p>
          <w:p w:rsidR="00000000" w:rsidRPr="0044003A" w:rsidP="0044003A">
            <w:pPr>
              <w:pStyle w:val="ListBullet"/>
            </w:pPr>
            <w:r w:rsidRPr="0044003A">
              <w:t>equipment safety requirements</w:t>
            </w:r>
          </w:p>
          <w:p w:rsidR="00000000" w:rsidRPr="0044003A" w:rsidP="0044003A">
            <w:pPr>
              <w:pStyle w:val="ListBullet"/>
            </w:pPr>
            <w:r w:rsidRPr="0044003A">
              <w:t>personal safety requirements</w:t>
            </w:r>
          </w:p>
          <w:p w:rsidR="00000000" w:rsidRPr="0044003A" w:rsidP="0044003A">
            <w:pPr>
              <w:pStyle w:val="ListBullet"/>
            </w:pPr>
            <w:r w:rsidRPr="0044003A">
              <w:t>vehicle safety requirements</w:t>
            </w:r>
          </w:p>
          <w:p w:rsidR="00000000" w:rsidRPr="0044003A" w:rsidP="0044003A">
            <w:pPr>
              <w:pStyle w:val="ListBullet"/>
            </w:pPr>
            <w:r w:rsidRPr="0044003A">
              <w:t>manufacturer/component supplier/company policies</w:t>
            </w:r>
          </w:p>
        </w:tc>
      </w:tr>
    </w:tbl>
    <w:p w:rsidR="00307DBC" w:rsidP="0044003A">
      <w:pPr>
        <w:pStyle w:val="BodyText"/>
      </w:pPr>
    </w:p>
    <w:p w:rsidR="00307DBC" w:rsidP="0044003A">
      <w:pPr>
        <w:pStyle w:val="BodyText"/>
      </w:pPr>
    </w:p>
    <w:p w:rsidR="00000000" w:rsidRPr="0044003A" w:rsidP="0044003A">
      <w:pPr>
        <w:pStyle w:val="AllowPageBreak"/>
      </w:pPr>
    </w:p>
    <w:p w:rsidR="00000000" w:rsidRPr="0044003A" w:rsidP="0044003A">
      <w:pPr>
        <w:pStyle w:val="Heading1"/>
      </w:pPr>
      <w:bookmarkStart w:id="10" w:name="O_241508"/>
      <w:bookmarkEnd w:id="10"/>
      <w:r w:rsidRPr="0044003A">
        <w:t>Evidence Guide</w:t>
      </w:r>
    </w:p>
    <w:tbl>
      <w:tblPr>
        <w:tblW w:w="9570" w:type="dxa"/>
        <w:tblLayout w:type="fixed"/>
        <w:tblCellMar>
          <w:left w:w="62" w:type="dxa"/>
          <w:right w:w="62" w:type="dxa"/>
        </w:tblCellMar>
        <w:tblLook w:val="0000"/>
      </w:tblPr>
      <w:tblGrid>
        <w:gridCol w:w="3447"/>
        <w:gridCol w:w="6123"/>
      </w:tblGrid>
      <w:tr w:rsidTr="00307D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EVIDENCE GUIDE</w:t>
            </w:r>
          </w:p>
        </w:tc>
      </w:tr>
      <w:tr w:rsidTr="00307D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t>The evidence guide provides advice on assessment and must be read in conjunction with the performance criteria, required skills and knowledge, range statement and the Assessment Guidelines for the Training Package.</w:t>
            </w:r>
          </w:p>
        </w:tc>
      </w:tr>
      <w:tr w:rsidTr="00307DB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p>
        </w:tc>
      </w:tr>
      <w:tr w:rsidTr="00307DB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r w:rsidRPr="0044003A">
              <w:t>It is essential that competence is fully observed and there is ability to transfer competence to changing circumstances and to respond to unusual situations in the</w:t>
            </w:r>
            <w:r w:rsidRPr="0044003A">
              <w:t xml:space="preserve"> critical aspects of:</w:t>
            </w:r>
          </w:p>
          <w:p w:rsidR="00000000" w:rsidRPr="0044003A" w:rsidP="0044003A">
            <w:pPr>
              <w:pStyle w:val="ListBullet"/>
            </w:pPr>
            <w:r w:rsidRPr="0044003A">
              <w:t>interpreting and communicating operational information</w:t>
            </w:r>
          </w:p>
          <w:p w:rsidR="00000000" w:rsidRPr="0044003A" w:rsidP="0044003A">
            <w:pPr>
              <w:pStyle w:val="ListBullet"/>
            </w:pPr>
            <w:r w:rsidRPr="0044003A">
              <w:t>selecting components/glass/sealants/adhesives/tooling and equipment</w:t>
            </w:r>
          </w:p>
          <w:p w:rsidR="00000000" w:rsidRPr="0044003A" w:rsidP="0044003A">
            <w:pPr>
              <w:pStyle w:val="ListBullet"/>
            </w:pPr>
            <w:r w:rsidRPr="0044003A">
              <w:t>removing and replacing movable glass components</w:t>
            </w:r>
          </w:p>
          <w:p w:rsidR="00000000" w:rsidRPr="0044003A" w:rsidP="0044003A">
            <w:pPr>
              <w:pStyle w:val="ListBullet"/>
            </w:pPr>
            <w:r w:rsidRPr="0044003A">
              <w:t xml:space="preserve">adjusting movable glass components </w:t>
            </w:r>
          </w:p>
          <w:p w:rsidR="00000000" w:rsidRPr="0044003A" w:rsidP="0044003A">
            <w:pPr>
              <w:pStyle w:val="ListBullet"/>
            </w:pPr>
            <w:r w:rsidRPr="0044003A">
              <w:t>safe working practices, including precautions for working near airbags and supplementary restraint systems</w:t>
            </w:r>
          </w:p>
          <w:p w:rsidR="00000000" w:rsidP="0044003A">
            <w:pPr>
              <w:pStyle w:val="ListBullet"/>
              <w:rPr>
                <w:lang w:val="en-NZ"/>
              </w:rPr>
            </w:pPr>
            <w:r w:rsidRPr="0044003A">
              <w:t>vehicle protection methods.</w:t>
            </w:r>
          </w:p>
        </w:tc>
      </w:tr>
      <w:tr w:rsidTr="00307DB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Context of</w:t>
            </w:r>
            <w:r w:rsidRPr="0044003A">
              <w:t xml:space="preserve">, </w:t>
            </w:r>
            <w:r w:rsidRPr="0044003A">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ListBullet"/>
            </w:pPr>
            <w:r w:rsidRPr="0044003A">
              <w:t>Underpinning knowledge and skills may be assessed on or off the job.</w:t>
            </w:r>
          </w:p>
          <w:p w:rsidR="00000000" w:rsidRPr="0044003A" w:rsidP="0044003A">
            <w:pPr>
              <w:pStyle w:val="ListBullet"/>
            </w:pPr>
            <w:r w:rsidRPr="0044003A">
              <w:t>Access to vehicle and manufacturer/component supplier specifications as identified in the Range Statement and standard operating procedures.</w:t>
            </w:r>
          </w:p>
          <w:p w:rsidR="00000000" w:rsidRPr="0044003A" w:rsidP="0044003A">
            <w:pPr>
              <w:pStyle w:val="ListBullet"/>
            </w:pPr>
            <w:r w:rsidRPr="0044003A">
              <w:t>Assessment of practical skills must take place only after a period of supervised practice and repetitive experience</w:t>
            </w:r>
            <w:r w:rsidRPr="0044003A">
              <w:t>.  If workplace conditions are not available, assessment in simulated workplace conditions is acceptable.</w:t>
            </w:r>
          </w:p>
          <w:p w:rsidR="00000000" w:rsidP="0044003A">
            <w:pPr>
              <w:pStyle w:val="ListBullet"/>
              <w:rPr>
                <w:lang w:val="en-NZ"/>
              </w:rPr>
            </w:pPr>
            <w:r w:rsidRPr="0044003A">
              <w:t xml:space="preserve">Prescribed outcome must be able to be achieved without direct supervision. </w:t>
            </w:r>
          </w:p>
        </w:tc>
      </w:tr>
      <w:tr w:rsidTr="00307DB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ListBullet"/>
            </w:pPr>
            <w:r w:rsidRPr="0044003A">
              <w:t>Assessment methods must confirm consistency of perf</w:t>
            </w:r>
            <w:r w:rsidRPr="0044003A">
              <w:t>ormance over time and in a range of workplace contexts.</w:t>
            </w:r>
          </w:p>
          <w:p w:rsidR="00000000" w:rsidRPr="0044003A" w:rsidP="0044003A">
            <w:pPr>
              <w:pStyle w:val="ListBullet"/>
            </w:pPr>
            <w:r w:rsidRPr="0044003A">
              <w:t>Assessment should be by direct observation of tasks, questioning of underpinning knowledge and achievement of removal and installation outcome.</w:t>
            </w:r>
          </w:p>
          <w:p w:rsidR="00000000" w:rsidRPr="0044003A" w:rsidP="0044003A">
            <w:pPr>
              <w:pStyle w:val="ListBullet"/>
            </w:pPr>
            <w:r w:rsidRPr="0044003A">
              <w:t>Assessment should be conducted over time and may be in c</w:t>
            </w:r>
            <w:r w:rsidRPr="0044003A">
              <w:t>onjunction with assessment of other units of competence.</w:t>
            </w:r>
          </w:p>
          <w:p w:rsidR="00000000" w:rsidP="0044003A">
            <w:pPr>
              <w:pStyle w:val="ListBullet"/>
              <w:rPr>
                <w:lang w:val="en-NZ"/>
              </w:rPr>
            </w:pPr>
            <w:r w:rsidRPr="0044003A">
              <w:t>Competence in this unit may be assessed in conjunction with other functional units which together form part of the holistic work role.</w:t>
            </w:r>
          </w:p>
        </w:tc>
      </w:tr>
      <w:tr w:rsidTr="00307DB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p>
        </w:tc>
      </w:tr>
    </w:tbl>
    <w:p w:rsidR="00307DBC" w:rsidP="0044003A">
      <w:pPr>
        <w:pStyle w:val="BodyText"/>
      </w:pPr>
    </w:p>
    <w:p w:rsidR="00307DBC" w:rsidP="0044003A">
      <w:pPr>
        <w:pStyle w:val="BodyText"/>
      </w:pPr>
    </w:p>
    <w:p w:rsidR="00000000" w:rsidRPr="0044003A" w:rsidP="0044003A">
      <w:pPr>
        <w:pStyle w:val="Heading1"/>
      </w:pPr>
      <w:bookmarkStart w:id="11" w:name="O_249491"/>
      <w:bookmarkEnd w:id="11"/>
      <w:r w:rsidRPr="0044003A">
        <w:t>Range Statement</w:t>
      </w:r>
    </w:p>
    <w:tbl>
      <w:tblPr>
        <w:tblW w:w="0" w:type="auto"/>
        <w:tblLayout w:type="fixed"/>
        <w:tblCellMar>
          <w:left w:w="62" w:type="dxa"/>
          <w:right w:w="62" w:type="dxa"/>
        </w:tblCellMar>
        <w:tblLook w:val="0000"/>
      </w:tblPr>
      <w:tblGrid>
        <w:gridCol w:w="3595"/>
        <w:gridCol w:w="4927"/>
      </w:tblGrid>
      <w:tr w:rsidTr="00307D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RANGE STATEMENT</w:t>
            </w:r>
          </w:p>
        </w:tc>
      </w:tr>
      <w:tr w:rsidTr="00307D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t>The range statement relates to the unit of competency as a whole.  It allows for different work environments and situations that may affect performance.  Bold italicised wording, if used in the performance criteria, is det</w:t>
            </w:r>
            <w:r w:rsidRPr="0044003A">
              <w:t>ailed below.  Essential operating conditions that may be present with training and assessment (depending on the work situation, needs of the candidate, accessibility of the item, and local industry and regional contexts) may also be included.</w:t>
            </w:r>
          </w:p>
        </w:tc>
      </w:tr>
      <w:tr w:rsidTr="00307DBC">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Methods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t>Methods are to include bolted, rubber and adhesive installation methods.</w:t>
            </w:r>
          </w:p>
        </w:tc>
      </w:tr>
      <w:tr w:rsidTr="00307DBC">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Specific requirements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t>Specific requirements are to include electrical system(s), glass components, mouldings/trims, electrical and mechanical components and systems drainage.</w:t>
            </w:r>
          </w:p>
        </w:tc>
      </w:tr>
      <w:tr w:rsidTr="00307DBC">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Vehicl</w:t>
            </w:r>
            <w:r w:rsidRPr="0044003A">
              <w:rPr>
                <w:rStyle w:val="SpecialBold"/>
              </w:rPr>
              <w:t>es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r w:rsidRPr="0044003A">
              <w:t>Vehicles may include:</w:t>
            </w:r>
          </w:p>
          <w:p w:rsidR="00000000" w:rsidRPr="0044003A" w:rsidP="0044003A">
            <w:pPr>
              <w:pStyle w:val="ListBullet"/>
            </w:pPr>
            <w:r w:rsidRPr="0044003A">
              <w:t>passenger</w:t>
            </w:r>
          </w:p>
          <w:p w:rsidR="00000000" w:rsidRPr="0044003A" w:rsidP="0044003A">
            <w:pPr>
              <w:pStyle w:val="ListBullet"/>
            </w:pPr>
            <w:r w:rsidRPr="0044003A">
              <w:t>commercial (small and large)</w:t>
            </w:r>
          </w:p>
          <w:p w:rsidR="00000000" w:rsidRPr="0044003A" w:rsidP="0044003A">
            <w:pPr>
              <w:pStyle w:val="ListBullet"/>
            </w:pPr>
            <w:r w:rsidRPr="0044003A">
              <w:t>plant and agricultural equipment</w:t>
            </w:r>
          </w:p>
          <w:p w:rsidR="00000000" w:rsidRPr="0044003A" w:rsidP="0044003A">
            <w:pPr>
              <w:pStyle w:val="ListBullet"/>
            </w:pPr>
            <w:r w:rsidRPr="0044003A">
              <w:t>recreational</w:t>
            </w:r>
          </w:p>
          <w:p w:rsidR="00000000" w:rsidRPr="0044003A" w:rsidP="0044003A">
            <w:pPr>
              <w:pStyle w:val="ListBullet"/>
            </w:pPr>
            <w:r w:rsidRPr="0044003A">
              <w:t xml:space="preserve">mining </w:t>
            </w:r>
          </w:p>
          <w:p w:rsidR="00000000" w:rsidRPr="0044003A" w:rsidP="0044003A">
            <w:pPr>
              <w:pStyle w:val="ListBullet"/>
            </w:pPr>
            <w:r w:rsidRPr="0044003A">
              <w:t>forestry</w:t>
            </w:r>
          </w:p>
          <w:p w:rsidR="00000000" w:rsidRPr="0044003A" w:rsidP="0044003A">
            <w:pPr>
              <w:pStyle w:val="ListBullet"/>
            </w:pPr>
            <w:r w:rsidRPr="0044003A">
              <w:t>marine craft</w:t>
            </w:r>
          </w:p>
          <w:p w:rsidR="00000000" w:rsidRPr="0044003A" w:rsidP="0044003A">
            <w:pPr>
              <w:pStyle w:val="ListBullet"/>
            </w:pPr>
            <w:r w:rsidRPr="0044003A">
              <w:t>caravans and motor homes</w:t>
            </w:r>
          </w:p>
          <w:p w:rsidR="00000000" w:rsidRPr="0044003A" w:rsidP="0044003A">
            <w:pPr>
              <w:pStyle w:val="ListBullet"/>
            </w:pPr>
            <w:r w:rsidRPr="0044003A">
              <w:t>outdoor equipment</w:t>
            </w:r>
          </w:p>
          <w:p w:rsidR="00000000" w:rsidP="0044003A">
            <w:pPr>
              <w:pStyle w:val="ListBullet"/>
              <w:rPr>
                <w:lang w:val="en-NZ"/>
              </w:rPr>
            </w:pPr>
            <w:r w:rsidRPr="0044003A">
              <w:t>recreational boating.</w:t>
            </w:r>
          </w:p>
        </w:tc>
      </w:tr>
      <w:tr w:rsidTr="00307DBC">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Unit context</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r w:rsidRPr="0044003A">
              <w:t>OH&amp;S practices must abide by:</w:t>
            </w:r>
          </w:p>
          <w:p w:rsidR="00000000" w:rsidP="0044003A">
            <w:pPr>
              <w:pStyle w:val="ListBullet"/>
              <w:rPr>
                <w:lang w:val="en-NZ"/>
              </w:rPr>
            </w:pPr>
            <w:r w:rsidRPr="0044003A">
              <w:t>state/territory/industry OH&amp;S legislation</w:t>
            </w:r>
          </w:p>
        </w:tc>
      </w:tr>
      <w:tr w:rsidTr="00307DBC">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Resources</w:t>
            </w:r>
            <w:r w:rsidRPr="0044003A">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r w:rsidRPr="0044003A">
              <w:t>Resources may include:</w:t>
            </w:r>
          </w:p>
          <w:p w:rsidR="00000000" w:rsidRPr="0044003A" w:rsidP="0044003A">
            <w:pPr>
              <w:pStyle w:val="ListBullet"/>
            </w:pPr>
            <w:r w:rsidRPr="0044003A">
              <w:t>Hand tooling, power tooling, cleaning equipment, sealing equipment, lifting equipment, scaffolds, cutting equipment, adhesives, sealants and solvents.</w:t>
            </w:r>
          </w:p>
          <w:p w:rsidR="00000000" w:rsidP="0044003A">
            <w:pPr>
              <w:pStyle w:val="ListBullet"/>
              <w:rPr>
                <w:lang w:val="en-NZ"/>
              </w:rPr>
            </w:pPr>
            <w:r w:rsidRPr="0044003A">
              <w:t>Industry standards and specification documents.</w:t>
            </w:r>
          </w:p>
        </w:tc>
      </w:tr>
      <w:tr w:rsidTr="00307DBC">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Information</w:t>
            </w:r>
            <w:r w:rsidRPr="0044003A">
              <w:t>/</w:t>
            </w:r>
            <w:r w:rsidRPr="0044003A">
              <w:rPr>
                <w:rStyle w:val="SpecialBold"/>
              </w:rPr>
              <w:t>documents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r w:rsidRPr="0044003A">
              <w:t>Sources of information/documents may include:</w:t>
            </w:r>
          </w:p>
          <w:p w:rsidR="00000000" w:rsidRPr="0044003A" w:rsidP="0044003A">
            <w:pPr>
              <w:pStyle w:val="ListBullet"/>
            </w:pPr>
            <w:r w:rsidRPr="0044003A">
              <w:t>vehicle manufacturer/component supplier specifications</w:t>
            </w:r>
          </w:p>
          <w:p w:rsidR="00000000" w:rsidRPr="0044003A" w:rsidP="0044003A">
            <w:pPr>
              <w:pStyle w:val="ListBullet"/>
            </w:pPr>
            <w:r w:rsidRPr="0044003A">
              <w:t>product manufacturer/component supplier specifications</w:t>
            </w:r>
          </w:p>
          <w:p w:rsidR="00000000" w:rsidRPr="0044003A" w:rsidP="0044003A">
            <w:pPr>
              <w:pStyle w:val="ListBullet"/>
            </w:pPr>
            <w:r w:rsidRPr="0044003A">
              <w:t>company operating procedures</w:t>
            </w:r>
          </w:p>
          <w:p w:rsidR="00000000" w:rsidRPr="0044003A" w:rsidP="0044003A">
            <w:pPr>
              <w:pStyle w:val="ListBullet"/>
            </w:pPr>
            <w:r w:rsidRPr="0044003A">
              <w:t>industry codes of practice</w:t>
            </w:r>
          </w:p>
          <w:p w:rsidR="00000000" w:rsidRPr="0044003A" w:rsidP="0044003A">
            <w:pPr>
              <w:pStyle w:val="ListBullet"/>
            </w:pPr>
            <w:r w:rsidRPr="0044003A">
              <w:t>customer report</w:t>
            </w:r>
          </w:p>
          <w:p w:rsidR="00000000" w:rsidRPr="0044003A" w:rsidP="0044003A">
            <w:pPr>
              <w:pStyle w:val="ListBullet"/>
            </w:pPr>
            <w:r w:rsidRPr="0044003A">
              <w:t>state/territory/federal statutory requirements, including Australian Design Rules.</w:t>
            </w:r>
          </w:p>
        </w:tc>
      </w:tr>
    </w:tbl>
    <w:p w:rsidR="00307DBC" w:rsidP="0044003A">
      <w:pPr>
        <w:pStyle w:val="BodyText"/>
      </w:pPr>
    </w:p>
    <w:p w:rsidR="00307DBC" w:rsidP="0044003A">
      <w:pPr>
        <w:pStyle w:val="BodyText"/>
      </w:pPr>
    </w:p>
    <w:p w:rsidR="00000000" w:rsidRPr="0044003A" w:rsidP="0044003A">
      <w:pPr>
        <w:pStyle w:val="Heading1"/>
      </w:pPr>
      <w:bookmarkStart w:id="12" w:name="O_194826"/>
      <w:bookmarkEnd w:id="12"/>
      <w:r w:rsidRPr="0044003A">
        <w:t>Unit Sector(s)</w:t>
      </w:r>
    </w:p>
    <w:tbl>
      <w:tblPr>
        <w:tblW w:w="0" w:type="auto"/>
        <w:tblLayout w:type="fixed"/>
        <w:tblCellMar>
          <w:left w:w="62" w:type="dxa"/>
          <w:right w:w="62" w:type="dxa"/>
        </w:tblCellMar>
        <w:tblLook w:val="0000"/>
      </w:tblPr>
      <w:tblGrid>
        <w:gridCol w:w="2619"/>
        <w:gridCol w:w="5903"/>
      </w:tblGrid>
      <w:tr w:rsidTr="00307DB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r w:rsidRPr="0044003A">
              <w:t>Vehicle body</w:t>
            </w:r>
          </w:p>
        </w:tc>
      </w:tr>
    </w:tbl>
    <w:p w:rsidR="00307DBC" w:rsidP="0044003A">
      <w:pPr>
        <w:pStyle w:val="BodyText"/>
      </w:pPr>
    </w:p>
    <w:p w:rsidR="00307DBC" w:rsidP="0044003A">
      <w:pPr>
        <w:pStyle w:val="BodyText"/>
      </w:pPr>
    </w:p>
    <w:p w:rsidR="00000000" w:rsidRPr="0044003A" w:rsidP="0044003A">
      <w:pPr>
        <w:pStyle w:val="Heading1"/>
      </w:pPr>
      <w:bookmarkStart w:id="13" w:name="O_194823"/>
      <w:bookmarkEnd w:id="13"/>
      <w:r w:rsidRPr="0044003A">
        <w:t>Co-requisite units</w:t>
      </w:r>
    </w:p>
    <w:tbl>
      <w:tblPr>
        <w:tblW w:w="0" w:type="auto"/>
        <w:tblLayout w:type="fixed"/>
        <w:tblCellMar>
          <w:left w:w="62" w:type="dxa"/>
          <w:right w:w="62" w:type="dxa"/>
        </w:tblCellMar>
        <w:tblLook w:val="0000"/>
      </w:tblPr>
      <w:tblGrid>
        <w:gridCol w:w="2641"/>
        <w:gridCol w:w="1322"/>
        <w:gridCol w:w="4559"/>
      </w:tblGrid>
      <w:tr w:rsidTr="00307DB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p>
        </w:tc>
      </w:tr>
      <w:tr w:rsidTr="00307D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p>
        </w:tc>
      </w:tr>
      <w:tr w:rsidTr="00307D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p>
        </w:tc>
      </w:tr>
    </w:tbl>
    <w:p w:rsidR="00307DBC" w:rsidP="0044003A">
      <w:pPr>
        <w:pStyle w:val="BodyText"/>
      </w:pPr>
    </w:p>
    <w:p w:rsidR="00307DBC" w:rsidP="0044003A">
      <w:pPr>
        <w:pStyle w:val="BodyText"/>
      </w:pPr>
    </w:p>
    <w:p w:rsidR="00000000" w:rsidRPr="0044003A" w:rsidP="0044003A">
      <w:pPr>
        <w:pStyle w:val="Heading1"/>
      </w:pPr>
      <w:bookmarkStart w:id="14" w:name="O_194825"/>
      <w:bookmarkEnd w:id="14"/>
      <w:r w:rsidRPr="0044003A">
        <w:t>Competency field</w:t>
      </w:r>
    </w:p>
    <w:tbl>
      <w:tblPr>
        <w:tblW w:w="0" w:type="auto"/>
        <w:tblLayout w:type="fixed"/>
        <w:tblCellMar>
          <w:left w:w="62" w:type="dxa"/>
          <w:right w:w="62" w:type="dxa"/>
        </w:tblCellMar>
        <w:tblLook w:val="0000"/>
      </w:tblPr>
      <w:tblGrid>
        <w:gridCol w:w="2784"/>
        <w:gridCol w:w="5738"/>
      </w:tblGrid>
      <w:tr w:rsidTr="00307DB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03A">
            <w:pPr>
              <w:pStyle w:val="BodyText"/>
              <w:rPr>
                <w:lang w:val="en-NZ"/>
              </w:rPr>
            </w:pPr>
            <w:r w:rsidRPr="004400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03A" w:rsidP="0044003A">
            <w:pPr>
              <w:pStyle w:val="BodyText"/>
            </w:pPr>
          </w:p>
        </w:tc>
      </w:tr>
    </w:tbl>
    <w:p w:rsidR="00307DBC" w:rsidP="0044003A">
      <w:pPr>
        <w:pStyle w:val="BodyText"/>
      </w:pPr>
    </w:p>
    <w:p w:rsidR="00307DBC" w:rsidP="0044003A">
      <w:pPr>
        <w:pStyle w:val="BodyText"/>
      </w:pPr>
    </w:p>
    <w:p w:rsidR="00000000" w:rsidRPr="0044003A" w:rsidP="0044003A"/>
    <w:sectPr w:rsidSect="004400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DBC" w:rsidP="00307D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DBC" w:rsidP="00440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07DBC" w:rsidP="004400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07DBC" w:rsidP="004400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DBC" w:rsidP="00307D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DBC" w:rsidP="0044003A">
    <w:pPr>
      <w:pStyle w:val="Header"/>
      <w:framePr w:wrap="around"/>
    </w:pPr>
    <w:r>
      <w:fldChar w:fldCharType="begin"/>
    </w:r>
    <w:r>
      <w:instrText xml:space="preserve"> TITLE   \* MERGEFORMAT </w:instrText>
    </w:r>
    <w:r>
      <w:fldChar w:fldCharType="separate"/>
    </w:r>
    <w:r>
      <w:t>AURV333863A Remove and install movable body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7DBC" w:rsidP="004400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AE7B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4027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0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003A"/>
    <w:pPr>
      <w:spacing w:before="360" w:after="60"/>
      <w:outlineLvl w:val="0"/>
    </w:pPr>
    <w:rPr>
      <w:sz w:val="32"/>
    </w:rPr>
  </w:style>
  <w:style w:type="paragraph" w:styleId="Heading2">
    <w:name w:val="heading 2"/>
    <w:basedOn w:val="HeadingBase"/>
    <w:next w:val="BodyText"/>
    <w:link w:val="Heading2Char"/>
    <w:qFormat/>
    <w:rsid w:val="0044003A"/>
    <w:pPr>
      <w:keepLines/>
      <w:spacing w:before="240" w:after="120"/>
      <w:outlineLvl w:val="1"/>
    </w:pPr>
    <w:rPr>
      <w:sz w:val="28"/>
      <w:szCs w:val="40"/>
    </w:rPr>
  </w:style>
  <w:style w:type="paragraph" w:styleId="Heading3">
    <w:name w:val="heading 3"/>
    <w:basedOn w:val="HeadingBase"/>
    <w:next w:val="BodyText"/>
    <w:link w:val="Heading3Char"/>
    <w:qFormat/>
    <w:rsid w:val="0044003A"/>
    <w:pPr>
      <w:spacing w:before="180" w:after="120"/>
      <w:outlineLvl w:val="2"/>
    </w:pPr>
    <w:rPr>
      <w:spacing w:val="-10"/>
      <w:kern w:val="32"/>
    </w:rPr>
  </w:style>
  <w:style w:type="paragraph" w:styleId="Heading4">
    <w:name w:val="heading 4"/>
    <w:basedOn w:val="HeadingBase"/>
    <w:next w:val="BodyText"/>
    <w:link w:val="Heading4Char"/>
    <w:qFormat/>
    <w:rsid w:val="0044003A"/>
    <w:pPr>
      <w:spacing w:before="160" w:after="120"/>
      <w:outlineLvl w:val="3"/>
    </w:pPr>
    <w:rPr>
      <w:sz w:val="22"/>
    </w:rPr>
  </w:style>
  <w:style w:type="paragraph" w:styleId="Heading5">
    <w:name w:val="heading 5"/>
    <w:basedOn w:val="HeadingBase"/>
    <w:next w:val="Normal"/>
    <w:link w:val="Heading5Char"/>
    <w:qFormat/>
    <w:rsid w:val="0044003A"/>
    <w:pPr>
      <w:spacing w:before="80"/>
      <w:outlineLvl w:val="4"/>
    </w:pPr>
    <w:rPr>
      <w:color w:val="918585"/>
      <w:sz w:val="20"/>
    </w:rPr>
  </w:style>
  <w:style w:type="paragraph" w:styleId="Heading6">
    <w:name w:val="heading 6"/>
    <w:basedOn w:val="HeadingBase"/>
    <w:next w:val="Normal"/>
    <w:link w:val="Heading6Char"/>
    <w:qFormat/>
    <w:rsid w:val="0044003A"/>
    <w:pPr>
      <w:spacing w:before="60"/>
      <w:outlineLvl w:val="5"/>
    </w:pPr>
    <w:rPr>
      <w:color w:val="918585"/>
      <w:sz w:val="20"/>
    </w:rPr>
  </w:style>
  <w:style w:type="paragraph" w:styleId="Heading7">
    <w:name w:val="heading 7"/>
    <w:basedOn w:val="Normal"/>
    <w:next w:val="Normal"/>
    <w:link w:val="Heading7Char"/>
    <w:qFormat/>
    <w:rsid w:val="0044003A"/>
    <w:pPr>
      <w:ind w:left="720"/>
      <w:outlineLvl w:val="6"/>
    </w:pPr>
    <w:rPr>
      <w:i/>
    </w:rPr>
  </w:style>
  <w:style w:type="paragraph" w:styleId="Heading8">
    <w:name w:val="heading 8"/>
    <w:basedOn w:val="Normal"/>
    <w:next w:val="Normal"/>
    <w:link w:val="Heading8Char"/>
    <w:qFormat/>
    <w:rsid w:val="0044003A"/>
    <w:pPr>
      <w:ind w:left="720"/>
      <w:outlineLvl w:val="7"/>
    </w:pPr>
    <w:rPr>
      <w:i/>
    </w:rPr>
  </w:style>
  <w:style w:type="paragraph" w:styleId="Heading9">
    <w:name w:val="heading 9"/>
    <w:basedOn w:val="Normal"/>
    <w:next w:val="Normal"/>
    <w:link w:val="Heading9Char"/>
    <w:qFormat/>
    <w:rsid w:val="0044003A"/>
    <w:pPr>
      <w:ind w:left="720"/>
      <w:outlineLvl w:val="8"/>
    </w:pPr>
    <w:rPr>
      <w:i/>
    </w:rPr>
  </w:style>
  <w:style w:type="character" w:default="1" w:styleId="DefaultParagraphFont">
    <w:name w:val="Default Paragraph Font"/>
    <w:uiPriority w:val="1"/>
    <w:unhideWhenUsed/>
    <w:rsid w:val="00440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03A"/>
  </w:style>
  <w:style w:type="character" w:customStyle="1" w:styleId="Heading1Char">
    <w:name w:val="Heading 1 Char"/>
    <w:basedOn w:val="DefaultParagraphFont"/>
    <w:link w:val="Heading1"/>
    <w:rsid w:val="0044003A"/>
    <w:rPr>
      <w:rFonts w:ascii="Times New Roman" w:eastAsia="Times New Roman" w:hAnsi="Times New Roman" w:cs="Times New Roman"/>
      <w:b/>
      <w:sz w:val="32"/>
      <w:szCs w:val="20"/>
      <w:lang w:eastAsia="en-US"/>
    </w:rPr>
  </w:style>
  <w:style w:type="paragraph" w:styleId="BodyText">
    <w:name w:val="Body Text"/>
    <w:basedOn w:val="Normal"/>
    <w:link w:val="BodyTextChar"/>
    <w:rsid w:val="004400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003A"/>
    <w:rPr>
      <w:rFonts w:ascii="Times New Roman" w:eastAsia="Times New Roman" w:hAnsi="Times New Roman" w:cs="Times New Roman"/>
      <w:sz w:val="24"/>
      <w:lang w:val="en-US" w:eastAsia="en-US"/>
    </w:rPr>
  </w:style>
  <w:style w:type="paragraph" w:styleId="Footer">
    <w:name w:val="footer"/>
    <w:basedOn w:val="Normal"/>
    <w:link w:val="FooterChar"/>
    <w:rsid w:val="00440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03A"/>
    <w:rPr>
      <w:rFonts w:ascii="Times New Roman" w:eastAsia="Times New Roman" w:hAnsi="Times New Roman" w:cs="Times New Roman"/>
      <w:sz w:val="16"/>
      <w:lang w:val="en-US" w:eastAsia="en-US"/>
    </w:rPr>
  </w:style>
  <w:style w:type="paragraph" w:styleId="List">
    <w:name w:val="List"/>
    <w:basedOn w:val="BodyText"/>
    <w:next w:val="BodyText"/>
    <w:rsid w:val="0044003A"/>
    <w:pPr>
      <w:tabs>
        <w:tab w:val="left" w:pos="340"/>
      </w:tabs>
      <w:spacing w:before="60" w:after="60"/>
      <w:ind w:left="340" w:hanging="340"/>
    </w:pPr>
  </w:style>
  <w:style w:type="paragraph" w:styleId="ListBullet">
    <w:name w:val="List Bullet"/>
    <w:basedOn w:val="List"/>
    <w:rsid w:val="0044003A"/>
    <w:pPr>
      <w:numPr>
        <w:numId w:val="12"/>
      </w:numPr>
      <w:tabs>
        <w:tab w:val="clear" w:pos="340"/>
      </w:tabs>
      <w:spacing w:before="40" w:after="40"/>
    </w:pPr>
  </w:style>
  <w:style w:type="character" w:customStyle="1" w:styleId="SpecialBold">
    <w:name w:val="Special Bold"/>
    <w:basedOn w:val="DefaultParagraphFont"/>
    <w:rsid w:val="0044003A"/>
    <w:rPr>
      <w:b/>
      <w:spacing w:val="0"/>
    </w:rPr>
  </w:style>
  <w:style w:type="paragraph" w:styleId="Header">
    <w:name w:val="header"/>
    <w:basedOn w:val="Normal"/>
    <w:link w:val="HeaderChar"/>
    <w:rsid w:val="00440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0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003A"/>
    <w:pPr>
      <w:spacing w:before="240" w:after="120"/>
      <w:outlineLvl w:val="0"/>
    </w:pPr>
    <w:rPr>
      <w:rFonts w:ascii="Times New Roman" w:hAnsi="Times New Roman"/>
      <w:b/>
      <w:sz w:val="28"/>
    </w:rPr>
  </w:style>
  <w:style w:type="paragraph" w:customStyle="1" w:styleId="AllowPageBreak">
    <w:name w:val="AllowPageBreak"/>
    <w:rsid w:val="004400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003A"/>
    <w:pPr>
      <w:tabs>
        <w:tab w:val="left" w:pos="680"/>
      </w:tabs>
      <w:spacing w:before="60" w:after="60"/>
      <w:ind w:left="680" w:hanging="340"/>
    </w:pPr>
  </w:style>
  <w:style w:type="character" w:customStyle="1" w:styleId="Heading2Char">
    <w:name w:val="Heading 2 Char"/>
    <w:basedOn w:val="DefaultParagraphFont"/>
    <w:link w:val="Heading2"/>
    <w:rsid w:val="00440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0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00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003A"/>
    <w:rPr>
      <w:rFonts w:ascii="Courier New" w:eastAsia="Times New Roman" w:hAnsi="Courier New" w:cs="Times New Roman"/>
      <w:i/>
      <w:szCs w:val="20"/>
      <w:lang w:val="en-US" w:eastAsia="en-US"/>
    </w:rPr>
  </w:style>
  <w:style w:type="paragraph" w:customStyle="1" w:styleId="HeadingBase">
    <w:name w:val="Heading Base"/>
    <w:rsid w:val="00440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03A"/>
    <w:pPr>
      <w:tabs>
        <w:tab w:val="right" w:leader="dot" w:pos="9072"/>
      </w:tabs>
      <w:ind w:left="567"/>
    </w:pPr>
    <w:rPr>
      <w:szCs w:val="22"/>
    </w:rPr>
  </w:style>
  <w:style w:type="paragraph" w:customStyle="1" w:styleId="TOCBase">
    <w:name w:val="TOC Base"/>
    <w:rsid w:val="00440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03A"/>
    <w:pPr>
      <w:tabs>
        <w:tab w:val="right" w:leader="dot" w:pos="9072"/>
      </w:tabs>
      <w:spacing w:before="40" w:after="40"/>
      <w:ind w:left="284"/>
    </w:pPr>
    <w:rPr>
      <w:rFonts w:ascii="Times New Roman" w:hAnsi="Times New Roman"/>
    </w:rPr>
  </w:style>
  <w:style w:type="paragraph" w:styleId="TOC1">
    <w:name w:val="toc 1"/>
    <w:basedOn w:val="TOCBase"/>
    <w:next w:val="Normal"/>
    <w:rsid w:val="004400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003A"/>
    <w:pPr>
      <w:spacing w:before="5040"/>
      <w:jc w:val="center"/>
    </w:pPr>
    <w:rPr>
      <w:sz w:val="48"/>
      <w:szCs w:val="72"/>
      <w:lang w:val="en-US"/>
    </w:rPr>
  </w:style>
  <w:style w:type="character" w:customStyle="1" w:styleId="TitleChar">
    <w:name w:val="Title Char"/>
    <w:basedOn w:val="DefaultParagraphFont"/>
    <w:link w:val="Title"/>
    <w:rsid w:val="00440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03A"/>
    <w:pPr>
      <w:tabs>
        <w:tab w:val="left" w:pos="3600"/>
        <w:tab w:val="left" w:pos="3958"/>
      </w:tabs>
    </w:pPr>
  </w:style>
  <w:style w:type="paragraph" w:customStyle="1" w:styleId="Note">
    <w:name w:val="Note"/>
    <w:basedOn w:val="BodyText"/>
    <w:rsid w:val="00440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03A"/>
    <w:pPr>
      <w:framePr w:wrap="auto" w:hAnchor="text" w:y="6049"/>
    </w:pPr>
    <w:rPr>
      <w:color w:val="000000"/>
      <w:sz w:val="40"/>
    </w:rPr>
  </w:style>
  <w:style w:type="paragraph" w:customStyle="1" w:styleId="TOCTitle">
    <w:name w:val="TOCTitle"/>
    <w:basedOn w:val="Heading1"/>
    <w:rsid w:val="0044003A"/>
    <w:pPr>
      <w:spacing w:after="240"/>
      <w:jc w:val="center"/>
      <w:outlineLvl w:val="9"/>
    </w:pPr>
    <w:rPr>
      <w:caps/>
    </w:rPr>
  </w:style>
  <w:style w:type="paragraph" w:customStyle="1" w:styleId="Version">
    <w:name w:val="Version"/>
    <w:rsid w:val="004400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003A"/>
    <w:pPr>
      <w:numPr>
        <w:numId w:val="13"/>
      </w:numPr>
      <w:tabs>
        <w:tab w:val="clear" w:pos="680"/>
      </w:tabs>
    </w:pPr>
  </w:style>
  <w:style w:type="paragraph" w:styleId="Index1">
    <w:name w:val="index 1"/>
    <w:basedOn w:val="Normal"/>
    <w:next w:val="Normal"/>
    <w:semiHidden/>
    <w:rsid w:val="0044003A"/>
    <w:pPr>
      <w:keepNext w:val="0"/>
      <w:tabs>
        <w:tab w:val="right" w:pos="4176"/>
      </w:tabs>
      <w:ind w:left="198" w:hanging="198"/>
    </w:pPr>
    <w:rPr>
      <w:rFonts w:ascii="Garamond" w:hAnsi="Garamond"/>
    </w:rPr>
  </w:style>
  <w:style w:type="paragraph" w:styleId="IndexHeading">
    <w:name w:val="index heading"/>
    <w:basedOn w:val="Normal"/>
    <w:next w:val="Index1"/>
    <w:semiHidden/>
    <w:rsid w:val="0044003A"/>
    <w:pPr>
      <w:spacing w:before="120" w:after="120"/>
    </w:pPr>
    <w:rPr>
      <w:rFonts w:ascii="Arial" w:hAnsi="Arial"/>
      <w:b/>
      <w:color w:val="918585"/>
      <w:sz w:val="24"/>
    </w:rPr>
  </w:style>
  <w:style w:type="paragraph" w:customStyle="1" w:styleId="Chapter">
    <w:name w:val="Chapter"/>
    <w:basedOn w:val="Normal"/>
    <w:rsid w:val="0044003A"/>
    <w:pPr>
      <w:spacing w:before="240"/>
    </w:pPr>
    <w:rPr>
      <w:rFonts w:ascii="Times New Roman" w:hAnsi="Times New Roman"/>
      <w:smallCaps/>
      <w:spacing w:val="80"/>
      <w:sz w:val="28"/>
    </w:rPr>
  </w:style>
  <w:style w:type="paragraph" w:customStyle="1" w:styleId="InChapter">
    <w:name w:val="InChapter"/>
    <w:basedOn w:val="Heading3"/>
    <w:rsid w:val="0044003A"/>
    <w:pPr>
      <w:spacing w:after="240"/>
      <w:outlineLvl w:val="9"/>
    </w:pPr>
    <w:rPr>
      <w:noProof/>
    </w:rPr>
  </w:style>
  <w:style w:type="paragraph" w:styleId="Index2">
    <w:name w:val="index 2"/>
    <w:basedOn w:val="Normal"/>
    <w:next w:val="Normal"/>
    <w:semiHidden/>
    <w:rsid w:val="0044003A"/>
    <w:pPr>
      <w:tabs>
        <w:tab w:val="right" w:pos="4176"/>
      </w:tabs>
      <w:ind w:left="568" w:hanging="284"/>
    </w:pPr>
    <w:rPr>
      <w:rFonts w:ascii="Garamond" w:hAnsi="Garamond"/>
    </w:rPr>
  </w:style>
  <w:style w:type="paragraph" w:customStyle="1" w:styleId="Byline">
    <w:name w:val="Byline"/>
    <w:rsid w:val="00440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03A"/>
    <w:pPr>
      <w:tabs>
        <w:tab w:val="clear" w:pos="3600"/>
        <w:tab w:val="clear" w:pos="3958"/>
      </w:tabs>
      <w:jc w:val="right"/>
    </w:pPr>
  </w:style>
  <w:style w:type="character" w:styleId="Emphasis">
    <w:name w:val="Emphasis"/>
    <w:basedOn w:val="DefaultParagraphFont"/>
    <w:qFormat/>
    <w:rsid w:val="0044003A"/>
    <w:rPr>
      <w:i/>
    </w:rPr>
  </w:style>
  <w:style w:type="paragraph" w:styleId="Caption">
    <w:name w:val="caption"/>
    <w:basedOn w:val="BodyText"/>
    <w:next w:val="Normal"/>
    <w:qFormat/>
    <w:rsid w:val="0044003A"/>
    <w:pPr>
      <w:framePr w:w="2268" w:hSpace="181" w:vSpace="181" w:wrap="around" w:vAnchor="text" w:hAnchor="page" w:x="1135" w:y="285" w:anchorLock="1"/>
    </w:pPr>
    <w:rPr>
      <w:i/>
    </w:rPr>
  </w:style>
  <w:style w:type="paragraph" w:customStyle="1" w:styleId="MiniTOCTitle">
    <w:name w:val="MiniTOCTitle"/>
    <w:basedOn w:val="Heading4"/>
    <w:rsid w:val="0044003A"/>
    <w:pPr>
      <w:spacing w:before="240"/>
      <w:outlineLvl w:val="9"/>
    </w:pPr>
    <w:rPr>
      <w:noProof/>
      <w:sz w:val="24"/>
    </w:rPr>
  </w:style>
  <w:style w:type="paragraph" w:customStyle="1" w:styleId="MiniTOCItem">
    <w:name w:val="MiniTOCItem"/>
    <w:basedOn w:val="ListBullet"/>
    <w:rsid w:val="0044003A"/>
    <w:pPr>
      <w:numPr>
        <w:numId w:val="0"/>
      </w:numPr>
      <w:tabs>
        <w:tab w:val="right" w:leader="dot" w:pos="6521"/>
      </w:tabs>
      <w:spacing w:before="0" w:after="0"/>
    </w:pPr>
  </w:style>
  <w:style w:type="paragraph" w:customStyle="1" w:styleId="TOFTitle">
    <w:name w:val="TOFTitle"/>
    <w:basedOn w:val="TOCTitle"/>
    <w:rsid w:val="0044003A"/>
  </w:style>
  <w:style w:type="paragraph" w:styleId="TableofFigures">
    <w:name w:val="table of figures"/>
    <w:basedOn w:val="Normal"/>
    <w:next w:val="Normal"/>
    <w:semiHidden/>
    <w:rsid w:val="0044003A"/>
    <w:pPr>
      <w:tabs>
        <w:tab w:val="right" w:leader="dot" w:pos="9072"/>
      </w:tabs>
      <w:ind w:left="970" w:hanging="403"/>
    </w:pPr>
    <w:rPr>
      <w:rFonts w:ascii="Times New Roman" w:hAnsi="Times New Roman"/>
      <w:b/>
    </w:rPr>
  </w:style>
  <w:style w:type="paragraph" w:styleId="ListNumber">
    <w:name w:val="List Number"/>
    <w:basedOn w:val="List"/>
    <w:rsid w:val="0044003A"/>
    <w:pPr>
      <w:numPr>
        <w:numId w:val="10"/>
      </w:numPr>
    </w:pPr>
  </w:style>
  <w:style w:type="character" w:customStyle="1" w:styleId="WingdingSymbols">
    <w:name w:val="Wingding Symbols"/>
    <w:rsid w:val="0044003A"/>
    <w:rPr>
      <w:rFonts w:ascii="Wingdings" w:hAnsi="Wingdings"/>
    </w:rPr>
  </w:style>
  <w:style w:type="paragraph" w:customStyle="1" w:styleId="TableHeading">
    <w:name w:val="Table Heading"/>
    <w:basedOn w:val="HeadingBase"/>
    <w:rsid w:val="0044003A"/>
    <w:pPr>
      <w:keepLines/>
      <w:pBdr>
        <w:bottom w:val="single" w:sz="6" w:space="1" w:color="918585"/>
      </w:pBdr>
      <w:spacing w:before="240"/>
    </w:pPr>
  </w:style>
  <w:style w:type="character" w:customStyle="1" w:styleId="HotSpot">
    <w:name w:val="HotSpot"/>
    <w:rsid w:val="0044003A"/>
    <w:rPr>
      <w:color w:val="0033CC"/>
      <w:u w:val="none"/>
    </w:rPr>
  </w:style>
  <w:style w:type="paragraph" w:customStyle="1" w:styleId="BodyTextRight">
    <w:name w:val="Body Text Right"/>
    <w:basedOn w:val="BodyText"/>
    <w:rsid w:val="0044003A"/>
    <w:pPr>
      <w:spacing w:before="0" w:after="0"/>
      <w:jc w:val="right"/>
    </w:pPr>
  </w:style>
  <w:style w:type="paragraph" w:styleId="Index3">
    <w:name w:val="index 3"/>
    <w:basedOn w:val="ListNumber2"/>
    <w:next w:val="Normal"/>
    <w:semiHidden/>
    <w:rsid w:val="0044003A"/>
    <w:pPr>
      <w:numPr>
        <w:numId w:val="0"/>
      </w:numPr>
      <w:tabs>
        <w:tab w:val="right" w:leader="dot" w:pos="4176"/>
      </w:tabs>
    </w:pPr>
  </w:style>
  <w:style w:type="paragraph" w:styleId="ListNumber2">
    <w:name w:val="List Number 2"/>
    <w:basedOn w:val="List2"/>
    <w:rsid w:val="0044003A"/>
    <w:pPr>
      <w:numPr>
        <w:numId w:val="9"/>
      </w:numPr>
      <w:tabs>
        <w:tab w:val="clear" w:pos="1060"/>
      </w:tabs>
    </w:pPr>
  </w:style>
  <w:style w:type="paragraph" w:customStyle="1" w:styleId="MarginNote">
    <w:name w:val="Margin Note"/>
    <w:basedOn w:val="BodyText"/>
    <w:rsid w:val="00440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0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003A"/>
    <w:rPr>
      <w:sz w:val="32"/>
    </w:rPr>
  </w:style>
  <w:style w:type="paragraph" w:customStyle="1" w:styleId="HeadingProcedure">
    <w:name w:val="Heading Procedure"/>
    <w:basedOn w:val="HeadingBase"/>
    <w:next w:val="Normal"/>
    <w:rsid w:val="0044003A"/>
    <w:pPr>
      <w:tabs>
        <w:tab w:val="left" w:pos="0"/>
      </w:tabs>
      <w:spacing w:before="120" w:after="60"/>
    </w:pPr>
    <w:rPr>
      <w:i/>
      <w:color w:val="918585"/>
      <w:sz w:val="22"/>
    </w:rPr>
  </w:style>
  <w:style w:type="paragraph" w:customStyle="1" w:styleId="TableBodyText">
    <w:name w:val="Table Body Text"/>
    <w:basedOn w:val="BodyText"/>
    <w:rsid w:val="0044003A"/>
    <w:pPr>
      <w:spacing w:before="60" w:after="60"/>
    </w:pPr>
  </w:style>
  <w:style w:type="paragraph" w:styleId="ListContinue">
    <w:name w:val="List Continue"/>
    <w:basedOn w:val="List"/>
    <w:rsid w:val="0044003A"/>
    <w:pPr>
      <w:ind w:firstLine="0"/>
    </w:pPr>
  </w:style>
  <w:style w:type="paragraph" w:customStyle="1" w:styleId="ListNote">
    <w:name w:val="List Note"/>
    <w:basedOn w:val="List"/>
    <w:rsid w:val="0044003A"/>
    <w:pPr>
      <w:pBdr>
        <w:top w:val="single" w:sz="6" w:space="2" w:color="918585"/>
        <w:bottom w:val="single" w:sz="6" w:space="2" w:color="918585"/>
      </w:pBdr>
      <w:tabs>
        <w:tab w:val="left" w:pos="1021"/>
      </w:tabs>
      <w:ind w:firstLine="0"/>
    </w:pPr>
  </w:style>
  <w:style w:type="paragraph" w:customStyle="1" w:styleId="Warning">
    <w:name w:val="Warning"/>
    <w:basedOn w:val="BodyText"/>
    <w:rsid w:val="0044003A"/>
    <w:pPr>
      <w:shd w:val="clear" w:color="auto" w:fill="D9D9D9"/>
      <w:tabs>
        <w:tab w:val="left" w:pos="992"/>
      </w:tabs>
      <w:ind w:left="119" w:right="119"/>
    </w:pPr>
    <w:rPr>
      <w:sz w:val="20"/>
    </w:rPr>
  </w:style>
  <w:style w:type="paragraph" w:customStyle="1" w:styleId="MarginIcons">
    <w:name w:val="Margin Icons"/>
    <w:basedOn w:val="BodyText"/>
    <w:rsid w:val="00440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03A"/>
    <w:rPr>
      <w:rFonts w:ascii="Courier New" w:hAnsi="Courier New"/>
    </w:rPr>
  </w:style>
  <w:style w:type="paragraph" w:customStyle="1" w:styleId="NoteBullet">
    <w:name w:val="Note Bullet"/>
    <w:basedOn w:val="Note"/>
    <w:rsid w:val="0044003A"/>
    <w:pPr>
      <w:tabs>
        <w:tab w:val="clear" w:pos="680"/>
      </w:tabs>
      <w:spacing w:before="60" w:after="60"/>
    </w:pPr>
  </w:style>
  <w:style w:type="paragraph" w:customStyle="1" w:styleId="SubHeading2">
    <w:name w:val="SubHeading2"/>
    <w:basedOn w:val="HeadingBase"/>
    <w:rsid w:val="0044003A"/>
    <w:pPr>
      <w:spacing w:before="240" w:after="60"/>
    </w:pPr>
    <w:rPr>
      <w:sz w:val="20"/>
    </w:rPr>
  </w:style>
  <w:style w:type="paragraph" w:customStyle="1" w:styleId="SubHeading1">
    <w:name w:val="SubHeading1"/>
    <w:basedOn w:val="HeadingBase"/>
    <w:rsid w:val="0044003A"/>
    <w:pPr>
      <w:spacing w:before="240" w:after="60"/>
    </w:pPr>
    <w:rPr>
      <w:color w:val="918585"/>
      <w:sz w:val="22"/>
    </w:rPr>
  </w:style>
  <w:style w:type="paragraph" w:customStyle="1" w:styleId="SideHeading">
    <w:name w:val="Side Heading"/>
    <w:basedOn w:val="HeadingBase"/>
    <w:rsid w:val="00440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03A"/>
    <w:pPr>
      <w:tabs>
        <w:tab w:val="num" w:pos="360"/>
      </w:tabs>
    </w:pPr>
  </w:style>
  <w:style w:type="paragraph" w:styleId="PlainText">
    <w:name w:val="Plain Text"/>
    <w:basedOn w:val="Normal"/>
    <w:link w:val="PlainTextChar"/>
    <w:rsid w:val="0044003A"/>
    <w:rPr>
      <w:sz w:val="20"/>
    </w:rPr>
  </w:style>
  <w:style w:type="character" w:customStyle="1" w:styleId="PlainTextChar">
    <w:name w:val="Plain Text Char"/>
    <w:basedOn w:val="DefaultParagraphFont"/>
    <w:link w:val="PlainText"/>
    <w:rsid w:val="004400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003A"/>
    <w:rPr>
      <w:b/>
      <w:smallCaps/>
    </w:rPr>
  </w:style>
  <w:style w:type="paragraph" w:customStyle="1" w:styleId="TableListNumber">
    <w:name w:val="Table List Number"/>
    <w:basedOn w:val="ListNumber"/>
    <w:rsid w:val="0044003A"/>
    <w:pPr>
      <w:numPr>
        <w:numId w:val="0"/>
      </w:numPr>
    </w:pPr>
  </w:style>
  <w:style w:type="paragraph" w:styleId="TOC4">
    <w:name w:val="toc 4"/>
    <w:basedOn w:val="TOCBase"/>
    <w:next w:val="Normal"/>
    <w:semiHidden/>
    <w:rsid w:val="0044003A"/>
    <w:pPr>
      <w:tabs>
        <w:tab w:val="right" w:leader="dot" w:pos="9071"/>
      </w:tabs>
      <w:ind w:left="1701"/>
    </w:pPr>
  </w:style>
  <w:style w:type="paragraph" w:customStyle="1" w:styleId="ListAlpha">
    <w:name w:val="List Alpha"/>
    <w:basedOn w:val="List"/>
    <w:rsid w:val="0044003A"/>
    <w:pPr>
      <w:numPr>
        <w:numId w:val="8"/>
      </w:numPr>
    </w:pPr>
  </w:style>
  <w:style w:type="paragraph" w:customStyle="1" w:styleId="ListAlpha2">
    <w:name w:val="List Alpha 2"/>
    <w:basedOn w:val="List2"/>
    <w:rsid w:val="0044003A"/>
    <w:pPr>
      <w:numPr>
        <w:numId w:val="7"/>
      </w:numPr>
    </w:pPr>
  </w:style>
  <w:style w:type="paragraph" w:styleId="List3">
    <w:name w:val="List 3"/>
    <w:basedOn w:val="BodyText"/>
    <w:rsid w:val="0044003A"/>
    <w:pPr>
      <w:tabs>
        <w:tab w:val="left" w:pos="1021"/>
      </w:tabs>
      <w:spacing w:before="60" w:after="60"/>
      <w:ind w:left="1020" w:hanging="340"/>
    </w:pPr>
  </w:style>
  <w:style w:type="paragraph" w:styleId="List4">
    <w:name w:val="List 4"/>
    <w:basedOn w:val="BodyText"/>
    <w:rsid w:val="0044003A"/>
    <w:pPr>
      <w:tabs>
        <w:tab w:val="left" w:pos="1361"/>
      </w:tabs>
      <w:spacing w:before="60" w:after="60"/>
      <w:ind w:left="1361" w:hanging="340"/>
    </w:pPr>
  </w:style>
  <w:style w:type="paragraph" w:styleId="List5">
    <w:name w:val="List 5"/>
    <w:basedOn w:val="BodyText"/>
    <w:rsid w:val="0044003A"/>
    <w:pPr>
      <w:tabs>
        <w:tab w:val="left" w:pos="1701"/>
      </w:tabs>
      <w:spacing w:before="60" w:after="60"/>
      <w:ind w:left="1701" w:hanging="340"/>
    </w:pPr>
  </w:style>
  <w:style w:type="paragraph" w:styleId="ListBullet3">
    <w:name w:val="List Bullet 3"/>
    <w:basedOn w:val="List3"/>
    <w:rsid w:val="0044003A"/>
    <w:pPr>
      <w:numPr>
        <w:numId w:val="14"/>
      </w:numPr>
      <w:tabs>
        <w:tab w:val="clear" w:pos="1021"/>
      </w:tabs>
      <w:ind w:left="1037" w:hanging="357"/>
    </w:pPr>
  </w:style>
  <w:style w:type="paragraph" w:styleId="ListBullet4">
    <w:name w:val="List Bullet 4"/>
    <w:basedOn w:val="List4"/>
    <w:rsid w:val="0044003A"/>
    <w:pPr>
      <w:numPr>
        <w:numId w:val="2"/>
      </w:numPr>
    </w:pPr>
  </w:style>
  <w:style w:type="paragraph" w:styleId="ListBullet5">
    <w:name w:val="List Bullet 5"/>
    <w:basedOn w:val="List5"/>
    <w:rsid w:val="0044003A"/>
    <w:pPr>
      <w:numPr>
        <w:numId w:val="3"/>
      </w:numPr>
    </w:pPr>
  </w:style>
  <w:style w:type="paragraph" w:styleId="ListContinue2">
    <w:name w:val="List Continue 2"/>
    <w:basedOn w:val="List2"/>
    <w:rsid w:val="0044003A"/>
    <w:pPr>
      <w:ind w:firstLine="0"/>
    </w:pPr>
  </w:style>
  <w:style w:type="paragraph" w:styleId="ListContinue3">
    <w:name w:val="List Continue 3"/>
    <w:basedOn w:val="List3"/>
    <w:rsid w:val="0044003A"/>
    <w:pPr>
      <w:ind w:left="1021" w:firstLine="0"/>
    </w:pPr>
  </w:style>
  <w:style w:type="paragraph" w:styleId="ListContinue4">
    <w:name w:val="List Continue 4"/>
    <w:basedOn w:val="List4"/>
    <w:rsid w:val="0044003A"/>
    <w:pPr>
      <w:ind w:firstLine="0"/>
    </w:pPr>
  </w:style>
  <w:style w:type="paragraph" w:styleId="ListContinue5">
    <w:name w:val="List Continue 5"/>
    <w:basedOn w:val="List5"/>
    <w:rsid w:val="0044003A"/>
    <w:pPr>
      <w:ind w:firstLine="0"/>
    </w:pPr>
  </w:style>
  <w:style w:type="paragraph" w:styleId="ListNumber3">
    <w:name w:val="List Number 3"/>
    <w:basedOn w:val="List3"/>
    <w:rsid w:val="0044003A"/>
    <w:pPr>
      <w:numPr>
        <w:numId w:val="4"/>
      </w:numPr>
    </w:pPr>
  </w:style>
  <w:style w:type="paragraph" w:styleId="ListNumber4">
    <w:name w:val="List Number 4"/>
    <w:basedOn w:val="List4"/>
    <w:rsid w:val="0044003A"/>
    <w:pPr>
      <w:numPr>
        <w:numId w:val="5"/>
      </w:numPr>
    </w:pPr>
  </w:style>
  <w:style w:type="paragraph" w:styleId="ListNumber5">
    <w:name w:val="List Number 5"/>
    <w:basedOn w:val="List5"/>
    <w:rsid w:val="0044003A"/>
    <w:pPr>
      <w:numPr>
        <w:numId w:val="6"/>
      </w:numPr>
    </w:pPr>
  </w:style>
  <w:style w:type="paragraph" w:styleId="BlockText">
    <w:name w:val="Block Text"/>
    <w:basedOn w:val="Normal"/>
    <w:rsid w:val="0044003A"/>
    <w:pPr>
      <w:spacing w:after="120"/>
      <w:ind w:left="1440" w:right="1440"/>
    </w:pPr>
  </w:style>
  <w:style w:type="character" w:customStyle="1" w:styleId="Subscript">
    <w:name w:val="Subscript"/>
    <w:basedOn w:val="DefaultParagraphFont"/>
    <w:rsid w:val="0044003A"/>
    <w:rPr>
      <w:sz w:val="16"/>
      <w:vertAlign w:val="subscript"/>
    </w:rPr>
  </w:style>
  <w:style w:type="character" w:customStyle="1" w:styleId="Superscript">
    <w:name w:val="Superscript"/>
    <w:basedOn w:val="DefaultParagraphFont"/>
    <w:rsid w:val="0044003A"/>
    <w:rPr>
      <w:sz w:val="16"/>
      <w:vertAlign w:val="superscript"/>
    </w:rPr>
  </w:style>
  <w:style w:type="character" w:customStyle="1" w:styleId="Symbols">
    <w:name w:val="Symbols"/>
    <w:basedOn w:val="DefaultParagraphFont"/>
    <w:rsid w:val="0044003A"/>
    <w:rPr>
      <w:rFonts w:ascii="Symbol" w:hAnsi="Symbol"/>
    </w:rPr>
  </w:style>
  <w:style w:type="character" w:customStyle="1" w:styleId="MenuOptions">
    <w:name w:val="Menu Options"/>
    <w:basedOn w:val="DefaultParagraphFont"/>
    <w:rsid w:val="0044003A"/>
    <w:rPr>
      <w:rFonts w:ascii="Arial Narrow" w:hAnsi="Arial Narrow"/>
      <w:smallCaps/>
    </w:rPr>
  </w:style>
  <w:style w:type="character" w:customStyle="1" w:styleId="Buttons">
    <w:name w:val="Buttons"/>
    <w:basedOn w:val="DefaultParagraphFont"/>
    <w:rsid w:val="0044003A"/>
    <w:rPr>
      <w:b/>
    </w:rPr>
  </w:style>
  <w:style w:type="character" w:customStyle="1" w:styleId="Underlined">
    <w:name w:val="Underlined"/>
    <w:basedOn w:val="DefaultParagraphFont"/>
    <w:rsid w:val="0044003A"/>
    <w:rPr>
      <w:u w:val="single"/>
    </w:rPr>
  </w:style>
  <w:style w:type="paragraph" w:customStyle="1" w:styleId="TableBodyTextRight">
    <w:name w:val="Table Body Text Right"/>
    <w:basedOn w:val="TableBodyText"/>
    <w:rsid w:val="0044003A"/>
    <w:pPr>
      <w:widowControl w:val="0"/>
      <w:autoSpaceDE w:val="0"/>
      <w:autoSpaceDN w:val="0"/>
      <w:adjustRightInd w:val="0"/>
      <w:jc w:val="right"/>
    </w:pPr>
    <w:rPr>
      <w:rFonts w:cs="Arial"/>
      <w:szCs w:val="18"/>
    </w:rPr>
  </w:style>
  <w:style w:type="paragraph" w:customStyle="1" w:styleId="CopyrightText">
    <w:name w:val="Copyright Text"/>
    <w:basedOn w:val="BodyText"/>
    <w:rsid w:val="0044003A"/>
    <w:rPr>
      <w:sz w:val="18"/>
    </w:rPr>
  </w:style>
  <w:style w:type="paragraph" w:customStyle="1" w:styleId="BodySmallRight">
    <w:name w:val="Body Small Right"/>
    <w:basedOn w:val="BodyTextRight"/>
    <w:rsid w:val="0044003A"/>
    <w:rPr>
      <w:sz w:val="18"/>
      <w:szCs w:val="18"/>
    </w:rPr>
  </w:style>
  <w:style w:type="paragraph" w:customStyle="1" w:styleId="MarginEdition">
    <w:name w:val="Margin Edition"/>
    <w:basedOn w:val="MarginNote"/>
    <w:rsid w:val="0044003A"/>
    <w:pPr>
      <w:spacing w:before="0" w:after="0"/>
    </w:pPr>
    <w:rPr>
      <w:rFonts w:ascii="Times New Roman" w:hAnsi="Times New Roman"/>
      <w:color w:val="999999"/>
    </w:rPr>
  </w:style>
  <w:style w:type="paragraph" w:customStyle="1" w:styleId="Spacer">
    <w:name w:val="Spacer"/>
    <w:basedOn w:val="Normal"/>
    <w:rsid w:val="0044003A"/>
    <w:rPr>
      <w:sz w:val="2"/>
      <w:szCs w:val="2"/>
    </w:rPr>
  </w:style>
  <w:style w:type="character" w:customStyle="1" w:styleId="Small">
    <w:name w:val="Small"/>
    <w:basedOn w:val="DefaultParagraphFont"/>
    <w:rsid w:val="0044003A"/>
    <w:rPr>
      <w:sz w:val="16"/>
    </w:rPr>
  </w:style>
  <w:style w:type="paragraph" w:customStyle="1" w:styleId="WideTable">
    <w:name w:val="Wide Table"/>
    <w:basedOn w:val="Normal"/>
    <w:rsid w:val="0044003A"/>
    <w:pPr>
      <w:ind w:left="-1418"/>
    </w:pPr>
    <w:rPr>
      <w:sz w:val="2"/>
      <w:szCs w:val="2"/>
    </w:rPr>
  </w:style>
  <w:style w:type="character" w:styleId="PageNumber">
    <w:name w:val="page number"/>
    <w:basedOn w:val="DefaultParagraphFont"/>
    <w:rsid w:val="0044003A"/>
  </w:style>
  <w:style w:type="paragraph" w:styleId="Quote">
    <w:name w:val="Quote"/>
    <w:basedOn w:val="Heading1"/>
    <w:link w:val="QuoteChar"/>
    <w:qFormat/>
    <w:rsid w:val="0044003A"/>
    <w:rPr>
      <w:b w:val="0"/>
      <w:sz w:val="72"/>
      <w:szCs w:val="72"/>
      <w:lang w:val="en-NZ"/>
    </w:rPr>
  </w:style>
  <w:style w:type="character" w:customStyle="1" w:styleId="QuoteChar">
    <w:name w:val="Quote Char"/>
    <w:basedOn w:val="DefaultParagraphFont"/>
    <w:link w:val="Quote"/>
    <w:rsid w:val="00440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03A"/>
    <w:pPr>
      <w:pageBreakBefore/>
    </w:pPr>
  </w:style>
  <w:style w:type="paragraph" w:customStyle="1" w:styleId="Border">
    <w:name w:val="Border"/>
    <w:basedOn w:val="Normal"/>
    <w:qFormat/>
    <w:rsid w:val="00440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03A"/>
    <w:rPr>
      <w:b/>
      <w:bCs/>
      <w:i/>
      <w:iCs/>
      <w:color w:val="auto"/>
    </w:rPr>
  </w:style>
  <w:style w:type="paragraph" w:styleId="IntenseQuote">
    <w:name w:val="Intense Quote"/>
    <w:basedOn w:val="Normal"/>
    <w:next w:val="Normal"/>
    <w:link w:val="IntenseQuoteChar"/>
    <w:uiPriority w:val="30"/>
    <w:qFormat/>
    <w:rsid w:val="00440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0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003A"/>
    <w:rPr>
      <w:smallCaps/>
      <w:color w:val="auto"/>
      <w:u w:val="single"/>
    </w:rPr>
  </w:style>
  <w:style w:type="character" w:styleId="IntenseReference">
    <w:name w:val="Intense Reference"/>
    <w:basedOn w:val="DefaultParagraphFont"/>
    <w:uiPriority w:val="32"/>
    <w:qFormat/>
    <w:rsid w:val="0044003A"/>
    <w:rPr>
      <w:b/>
      <w:bCs/>
      <w:smallCaps/>
      <w:color w:val="auto"/>
      <w:spacing w:val="5"/>
      <w:u w:val="single"/>
    </w:rPr>
  </w:style>
  <w:style w:type="paragraph" w:customStyle="1" w:styleId="2ColumnHeading">
    <w:name w:val="2Column Heading"/>
    <w:basedOn w:val="BodyText"/>
    <w:qFormat/>
    <w:rsid w:val="0044003A"/>
    <w:pPr>
      <w:spacing w:after="60"/>
      <w:ind w:left="-2268"/>
    </w:pPr>
    <w:rPr>
      <w:b/>
    </w:rPr>
  </w:style>
  <w:style w:type="paragraph" w:customStyle="1" w:styleId="Heading1TOC">
    <w:name w:val="Heading1 TOC"/>
    <w:basedOn w:val="Normal"/>
    <w:qFormat/>
    <w:rsid w:val="0044003A"/>
    <w:pPr>
      <w:spacing w:before="240" w:after="120"/>
    </w:pPr>
    <w:rPr>
      <w:rFonts w:ascii="Times New Roman" w:hAnsi="Times New Roman"/>
      <w:b/>
      <w:sz w:val="32"/>
    </w:rPr>
  </w:style>
  <w:style w:type="paragraph" w:customStyle="1" w:styleId="Heading2TOC">
    <w:name w:val="Heading2 TOC"/>
    <w:basedOn w:val="Normal"/>
    <w:qFormat/>
    <w:rsid w:val="0044003A"/>
    <w:pPr>
      <w:spacing w:before="240" w:after="60"/>
    </w:pPr>
    <w:rPr>
      <w:rFonts w:ascii="Times New Roman" w:hAnsi="Times New Roman"/>
      <w:b/>
      <w:sz w:val="28"/>
    </w:rPr>
  </w:style>
  <w:style w:type="character" w:customStyle="1" w:styleId="Underline">
    <w:name w:val="Underline"/>
    <w:basedOn w:val="DefaultParagraphFont"/>
    <w:qFormat/>
    <w:rsid w:val="0044003A"/>
    <w:rPr>
      <w:u w:val="single"/>
    </w:rPr>
  </w:style>
  <w:style w:type="character" w:customStyle="1" w:styleId="BoldandItalics">
    <w:name w:val="Bold and Italics"/>
    <w:qFormat/>
    <w:rsid w:val="0044003A"/>
    <w:rPr>
      <w:b/>
      <w:i/>
      <w:u w:val="none"/>
    </w:rPr>
  </w:style>
  <w:style w:type="paragraph" w:styleId="BalloonText">
    <w:name w:val="Balloon Text"/>
    <w:basedOn w:val="Normal"/>
    <w:link w:val="BalloonTextChar"/>
    <w:rsid w:val="0044003A"/>
    <w:rPr>
      <w:rFonts w:ascii="Tahoma" w:hAnsi="Tahoma" w:cs="Tahoma"/>
      <w:sz w:val="16"/>
      <w:szCs w:val="16"/>
    </w:rPr>
  </w:style>
  <w:style w:type="character" w:customStyle="1" w:styleId="BalloonTextChar">
    <w:name w:val="Balloon Text Char"/>
    <w:basedOn w:val="DefaultParagraphFont"/>
    <w:link w:val="BalloonText"/>
    <w:rsid w:val="004400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00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00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1149</Words>
  <Characters>7637</Characters>
  <Application>Microsoft Office Word</Application>
  <DocSecurity>0</DocSecurity>
  <Lines>276</Lines>
  <Paragraphs>139</Paragraphs>
  <ScaleCrop>false</ScaleCrop>
  <Company>Author-it Software Corporation Ltd.</Company>
  <LinksUpToDate>false</LinksUpToDate>
  <CharactersWithSpaces>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AURV333863A Remove and install movable body glass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2012-05-26T05:08:00Z</dcterms:created>
  <dcterms:modified xsi:type="dcterms:W3CDTF">2012-05-26T05:08:00Z</dcterms:modified>
</cp:coreProperties>
</file>