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402" w:rsidP="00BD7402">
      <w:pPr>
        <w:pStyle w:val="Title"/>
      </w:pPr>
      <w:r>
        <w:fldChar w:fldCharType="begin"/>
      </w:r>
      <w:r>
        <w:instrText xml:space="preserve"> TITLE   \* MERGEFORMAT </w:instrText>
      </w:r>
      <w:r>
        <w:fldChar w:fldCharType="separate"/>
      </w:r>
      <w:r>
        <w:t>AURV331423CA Fabricate and install canvas products</w:t>
      </w:r>
      <w:r>
        <w:fldChar w:fldCharType="end"/>
      </w:r>
    </w:p>
    <w:p w:rsidR="00BD7402" w:rsidP="00BD7402">
      <w:pPr>
        <w:pStyle w:val="Version"/>
        <w:sectPr w:rsidSect="00282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CC1" w:rsidP="00282CC1">
      <w:pPr>
        <w:pStyle w:val="SuperHeading"/>
      </w:pPr>
      <w:r w:rsidRPr="00282CC1">
        <w:t>AURV331423CA Fabricate and install canvas products</w:t>
      </w:r>
    </w:p>
    <w:p w:rsidR="00000000" w:rsidRPr="00282CC1" w:rsidP="00282CC1">
      <w:pPr>
        <w:pStyle w:val="Heading1"/>
      </w:pPr>
      <w:bookmarkStart w:id="1" w:name="O_268802"/>
      <w:bookmarkEnd w:id="1"/>
      <w:r w:rsidRPr="00282CC1">
        <w:t>Modification History</w:t>
      </w:r>
    </w:p>
    <w:p w:rsidR="00000000" w:rsidRPr="00282CC1" w:rsidP="00282CC1">
      <w:pPr>
        <w:pStyle w:val="BodyText"/>
      </w:pPr>
      <w:r w:rsidRPr="00282CC1">
        <w:t>Not Applicable</w:t>
      </w:r>
    </w:p>
    <w:p w:rsidR="00000000" w:rsidRPr="00282CC1" w:rsidP="00282CC1">
      <w:pPr>
        <w:pStyle w:val="AllowPageBreak"/>
      </w:pPr>
    </w:p>
    <w:p w:rsidR="00000000" w:rsidRPr="00282CC1" w:rsidP="00282CC1">
      <w:pPr>
        <w:pStyle w:val="Heading1"/>
      </w:pPr>
      <w:bookmarkStart w:id="2" w:name="O_194757"/>
      <w:bookmarkEnd w:id="2"/>
      <w:r w:rsidRPr="00282CC1">
        <w:t>Unit Descriptor</w:t>
      </w:r>
    </w:p>
    <w:tbl>
      <w:tblPr>
        <w:tblW w:w="0" w:type="auto"/>
        <w:tblLayout w:type="fixed"/>
        <w:tblCellMar>
          <w:left w:w="62" w:type="dxa"/>
          <w:right w:w="62" w:type="dxa"/>
        </w:tblCellMar>
        <w:tblLook w:val="0000"/>
      </w:tblPr>
      <w:tblGrid>
        <w:gridCol w:w="2671"/>
        <w:gridCol w:w="5851"/>
      </w:tblGrid>
      <w:tr w:rsidTr="00BD740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This unit covers the competence required to fabricate and install canvas products and covers.</w:t>
            </w:r>
          </w:p>
        </w:tc>
      </w:tr>
    </w:tbl>
    <w:p w:rsidR="00BD7402" w:rsidP="00282CC1">
      <w:pPr>
        <w:pStyle w:val="BodyText"/>
      </w:pPr>
    </w:p>
    <w:p w:rsidR="00BD7402" w:rsidP="00282CC1">
      <w:pPr>
        <w:pStyle w:val="BodyText"/>
      </w:pPr>
    </w:p>
    <w:p w:rsidR="00000000" w:rsidRPr="00282CC1" w:rsidP="00282CC1">
      <w:pPr>
        <w:pStyle w:val="Heading1"/>
      </w:pPr>
      <w:bookmarkStart w:id="3" w:name="O_194761"/>
      <w:bookmarkEnd w:id="3"/>
      <w:r w:rsidRPr="00282CC1">
        <w:t>Application of the Unit</w:t>
      </w:r>
    </w:p>
    <w:tbl>
      <w:tblPr>
        <w:tblW w:w="0" w:type="auto"/>
        <w:tblLayout w:type="fixed"/>
        <w:tblCellMar>
          <w:left w:w="62" w:type="dxa"/>
          <w:right w:w="62" w:type="dxa"/>
        </w:tblCellMar>
        <w:tblLook w:val="0000"/>
      </w:tblPr>
      <w:tblGrid>
        <w:gridCol w:w="2748"/>
        <w:gridCol w:w="5774"/>
      </w:tblGrid>
      <w:tr w:rsidTr="00BD7402">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The unit includes identification and confirmation of work requirement, preparation for work, measuring, marking out, cutting out, assembling and installing canvas products and completion of wo</w:t>
            </w:r>
            <w:r w:rsidRPr="00282CC1">
              <w:t>rk finalisation processes, including clean-up and documentation</w:t>
            </w:r>
          </w:p>
          <w:p w:rsidR="00000000" w:rsidRPr="00282CC1" w:rsidP="00282CC1">
            <w:pPr>
              <w:pStyle w:val="BodyText"/>
            </w:pPr>
            <w:r w:rsidRPr="00282CC1">
              <w:t>Work requires individuals to demonstrate judgement and problem-solving skills in managing own work activities and contributing to a productive team environment.</w:t>
            </w:r>
          </w:p>
          <w:p w:rsidR="00000000" w:rsidRPr="00282CC1" w:rsidP="00282CC1">
            <w:pPr>
              <w:pStyle w:val="BodyText"/>
            </w:pPr>
            <w:r w:rsidRPr="00282CC1">
              <w:t>Work is carried out in accordan</w:t>
            </w:r>
            <w:r w:rsidRPr="00282CC1">
              <w:t>ce with award provisions.</w:t>
            </w:r>
          </w:p>
        </w:tc>
      </w:tr>
    </w:tbl>
    <w:p w:rsidR="00BD7402" w:rsidP="00282CC1">
      <w:pPr>
        <w:pStyle w:val="BodyText"/>
      </w:pPr>
    </w:p>
    <w:p w:rsidR="00BD7402" w:rsidP="00282CC1">
      <w:pPr>
        <w:pStyle w:val="BodyText"/>
      </w:pPr>
    </w:p>
    <w:p w:rsidR="00000000" w:rsidRPr="00282CC1" w:rsidP="00282CC1">
      <w:pPr>
        <w:pStyle w:val="Heading1"/>
      </w:pPr>
      <w:bookmarkStart w:id="4" w:name="O_277062"/>
      <w:bookmarkEnd w:id="4"/>
      <w:r w:rsidRPr="00282CC1">
        <w:t>Licensing/Regulatory Information</w:t>
      </w:r>
    </w:p>
    <w:p w:rsidR="00000000" w:rsidRPr="00282CC1" w:rsidP="00282CC1">
      <w:pPr>
        <w:pStyle w:val="BodyText"/>
      </w:pPr>
      <w:r w:rsidRPr="00282CC1">
        <w:t>Not Applicable</w:t>
      </w:r>
    </w:p>
    <w:p w:rsidR="00000000" w:rsidRPr="00282CC1" w:rsidP="00282CC1">
      <w:pPr>
        <w:pStyle w:val="AllowPageBreak"/>
      </w:pPr>
    </w:p>
    <w:p w:rsidR="00000000" w:rsidRPr="00282CC1" w:rsidP="00282CC1">
      <w:pPr>
        <w:pStyle w:val="Heading1"/>
      </w:pPr>
      <w:bookmarkStart w:id="5" w:name="O_194759"/>
      <w:bookmarkEnd w:id="5"/>
      <w:r w:rsidRPr="00282CC1">
        <w:t>Pre-Requisites</w:t>
      </w:r>
    </w:p>
    <w:tbl>
      <w:tblPr>
        <w:tblW w:w="0" w:type="auto"/>
        <w:tblLayout w:type="fixed"/>
        <w:tblCellMar>
          <w:left w:w="62" w:type="dxa"/>
          <w:right w:w="62" w:type="dxa"/>
        </w:tblCellMar>
        <w:tblLook w:val="0000"/>
      </w:tblPr>
      <w:tblGrid>
        <w:gridCol w:w="2775"/>
        <w:gridCol w:w="1295"/>
        <w:gridCol w:w="4452"/>
      </w:tblGrid>
      <w:tr w:rsidTr="00BD74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p>
        </w:tc>
      </w:tr>
      <w:tr w:rsidTr="00BD74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p>
        </w:tc>
      </w:tr>
      <w:tr w:rsidTr="00BD74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p>
        </w:tc>
      </w:tr>
    </w:tbl>
    <w:p w:rsidR="00BD7402" w:rsidP="00282CC1">
      <w:pPr>
        <w:pStyle w:val="BodyText"/>
      </w:pPr>
    </w:p>
    <w:p w:rsidR="00BD7402" w:rsidP="00282CC1">
      <w:pPr>
        <w:pStyle w:val="BodyText"/>
      </w:pPr>
    </w:p>
    <w:p w:rsidR="00000000" w:rsidRPr="00282CC1" w:rsidP="00282CC1">
      <w:pPr>
        <w:pStyle w:val="Heading1"/>
      </w:pPr>
      <w:bookmarkStart w:id="6" w:name="O_194758"/>
      <w:bookmarkEnd w:id="6"/>
      <w:r w:rsidRPr="00282CC1">
        <w:t>Employability Skills Information</w:t>
      </w:r>
    </w:p>
    <w:tbl>
      <w:tblPr>
        <w:tblW w:w="0" w:type="auto"/>
        <w:tblLayout w:type="fixed"/>
        <w:tblCellMar>
          <w:left w:w="62" w:type="dxa"/>
          <w:right w:w="62" w:type="dxa"/>
        </w:tblCellMar>
        <w:tblLook w:val="0000"/>
      </w:tblPr>
      <w:tblGrid>
        <w:gridCol w:w="2802"/>
        <w:gridCol w:w="5720"/>
      </w:tblGrid>
      <w:tr w:rsidTr="00BD74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This unit contains employability skills.</w:t>
            </w:r>
          </w:p>
        </w:tc>
      </w:tr>
    </w:tbl>
    <w:p w:rsidR="00BD7402" w:rsidP="00282CC1">
      <w:pPr>
        <w:pStyle w:val="BodyText"/>
      </w:pPr>
    </w:p>
    <w:p w:rsidR="00BD7402" w:rsidP="00282CC1">
      <w:pPr>
        <w:pStyle w:val="BodyText"/>
      </w:pPr>
    </w:p>
    <w:p w:rsidR="00000000" w:rsidRPr="00282CC1" w:rsidP="00282CC1">
      <w:pPr>
        <w:pStyle w:val="Heading1"/>
      </w:pPr>
      <w:bookmarkStart w:id="7" w:name="O_286848"/>
      <w:bookmarkEnd w:id="7"/>
      <w:r w:rsidRPr="00282CC1">
        <w:t>Elements and Performance Criteria Pre-Content</w:t>
      </w:r>
    </w:p>
    <w:tbl>
      <w:tblPr>
        <w:tblW w:w="0" w:type="auto"/>
        <w:tblLayout w:type="fixed"/>
        <w:tblCellMar>
          <w:left w:w="62" w:type="dxa"/>
          <w:right w:w="62" w:type="dxa"/>
        </w:tblCellMar>
        <w:tblLook w:val="0000"/>
      </w:tblPr>
      <w:tblGrid>
        <w:gridCol w:w="2535"/>
        <w:gridCol w:w="5987"/>
      </w:tblGrid>
      <w:tr w:rsidTr="00BD740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 xml:space="preserve">Performance criteria describe the performance needed to demonstrate achievement of </w:t>
            </w:r>
            <w:r w:rsidRPr="00282CC1">
              <w:t>the element.  Where bold italicised text is used, further information is detailed in the required skills and knowledge section and the range statement.  Assessment of performance is to be consistent with the evidence guide.</w:t>
            </w:r>
          </w:p>
        </w:tc>
      </w:tr>
    </w:tbl>
    <w:p w:rsidR="00000000" w:rsidRPr="00282CC1" w:rsidP="00282CC1">
      <w:pPr>
        <w:pStyle w:val="BodyText"/>
      </w:pPr>
    </w:p>
    <w:p w:rsidR="00000000" w:rsidRPr="00282CC1" w:rsidP="00282CC1">
      <w:pPr>
        <w:pStyle w:val="AllowPageBreak"/>
      </w:pPr>
    </w:p>
    <w:p w:rsidR="00000000" w:rsidRPr="00282CC1" w:rsidP="00282CC1">
      <w:pPr>
        <w:pStyle w:val="Heading1"/>
      </w:pPr>
      <w:bookmarkStart w:id="8" w:name="O_233515"/>
      <w:bookmarkEnd w:id="8"/>
      <w:r w:rsidRPr="00282CC1">
        <w:t>Elements and Performance Criteria</w:t>
      </w:r>
    </w:p>
    <w:tbl>
      <w:tblPr>
        <w:tblW w:w="0" w:type="auto"/>
        <w:tblLayout w:type="fixed"/>
        <w:tblCellMar>
          <w:left w:w="62" w:type="dxa"/>
          <w:right w:w="62" w:type="dxa"/>
        </w:tblCellMar>
        <w:tblLook w:val="0000"/>
      </w:tblPr>
      <w:tblGrid>
        <w:gridCol w:w="2535"/>
        <w:gridCol w:w="5987"/>
      </w:tblGrid>
      <w:tr w:rsidTr="00BD740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PERFORMANCE CRITERIA</w:t>
            </w:r>
          </w:p>
        </w:tc>
      </w:tr>
      <w:tr w:rsidTr="00BD740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List"/>
              <w:rPr>
                <w:lang w:val="en-NZ"/>
              </w:rPr>
            </w:pPr>
            <w:r w:rsidRPr="00282CC1">
              <w:t>1.</w:t>
            </w:r>
            <w:r w:rsidRPr="00282CC1">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2"/>
            </w:pPr>
            <w:r w:rsidRPr="00282CC1">
              <w:t>1.1.</w:t>
            </w:r>
            <w:r w:rsidRPr="00282CC1">
              <w:tab/>
              <w:t>Information for work is accessed from manufacturer/ component supplier specifications and interpreted.</w:t>
            </w:r>
          </w:p>
          <w:p w:rsidR="00000000" w:rsidRPr="00282CC1" w:rsidP="00282CC1">
            <w:pPr>
              <w:pStyle w:val="List2"/>
            </w:pPr>
            <w:r w:rsidRPr="00282CC1">
              <w:t>1.2.</w:t>
            </w:r>
            <w:r w:rsidRPr="00282CC1">
              <w:tab/>
              <w:t>OH&amp;S requirements, including personal protectio</w:t>
            </w:r>
            <w:r w:rsidRPr="00282CC1">
              <w:t>n needs, are observed throughout the work.</w:t>
            </w:r>
          </w:p>
          <w:p w:rsidR="00000000" w:rsidRPr="00282CC1" w:rsidP="00282CC1">
            <w:pPr>
              <w:pStyle w:val="List2"/>
            </w:pPr>
            <w:r w:rsidRPr="00282CC1">
              <w:t>1.3.</w:t>
            </w:r>
            <w:r w:rsidRPr="00282CC1">
              <w:tab/>
              <w:t>Materials are selected and inspected for quality.</w:t>
            </w:r>
          </w:p>
          <w:p w:rsidR="00000000" w:rsidRPr="00282CC1" w:rsidP="00282CC1">
            <w:pPr>
              <w:pStyle w:val="List2"/>
            </w:pPr>
            <w:r w:rsidRPr="00282CC1">
              <w:t>1.4.</w:t>
            </w:r>
            <w:r w:rsidRPr="00282CC1">
              <w:tab/>
              <w:t>Components, tooling and equipment for fabrication are identified, selected and prepared in accordance with worksite procedures.</w:t>
            </w:r>
          </w:p>
          <w:p w:rsidR="00000000" w:rsidRPr="00282CC1" w:rsidP="00282CC1">
            <w:pPr>
              <w:pStyle w:val="List2"/>
            </w:pPr>
            <w:r w:rsidRPr="00282CC1">
              <w:t>1.5.</w:t>
            </w:r>
            <w:r w:rsidRPr="00282CC1">
              <w:tab/>
              <w:t>Procedures are deter</w:t>
            </w:r>
            <w:r w:rsidRPr="00282CC1">
              <w:t>mined to minimise waste material.</w:t>
            </w:r>
          </w:p>
          <w:p w:rsidR="00000000" w:rsidP="00282CC1">
            <w:pPr>
              <w:pStyle w:val="List2"/>
              <w:rPr>
                <w:lang w:val="en-NZ"/>
              </w:rPr>
            </w:pPr>
            <w:r w:rsidRPr="00282CC1">
              <w:t>1.6.</w:t>
            </w:r>
            <w:r w:rsidRPr="00282CC1">
              <w:tab/>
              <w:t>Procedures are identified for maximising energy efficiency while completing the job.</w:t>
            </w:r>
          </w:p>
        </w:tc>
      </w:tr>
      <w:tr w:rsidTr="00BD740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List"/>
              <w:rPr>
                <w:lang w:val="en-NZ"/>
              </w:rPr>
            </w:pPr>
            <w:r w:rsidRPr="00282CC1">
              <w:t>2.</w:t>
            </w:r>
            <w:r w:rsidRPr="00282CC1">
              <w:tab/>
              <w:t>Measure, mark out and cut canvas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2"/>
            </w:pPr>
            <w:r w:rsidRPr="00282CC1">
              <w:t>2.1.</w:t>
            </w:r>
            <w:r w:rsidRPr="00282CC1">
              <w:tab/>
              <w:t>Information for measuring, marking out and cutting is interpreted and followed.</w:t>
            </w:r>
          </w:p>
          <w:p w:rsidR="00000000" w:rsidRPr="00282CC1" w:rsidP="00282CC1">
            <w:pPr>
              <w:pStyle w:val="List2"/>
            </w:pPr>
            <w:r w:rsidRPr="00282CC1">
              <w:t>2.2.</w:t>
            </w:r>
            <w:r w:rsidRPr="00282CC1">
              <w:tab/>
              <w:t>Measurements are accessed from manufacturer/component supplier specifications and/or directly measured fitting requirements.</w:t>
            </w:r>
          </w:p>
          <w:p w:rsidR="00000000" w:rsidRPr="00282CC1" w:rsidP="00282CC1">
            <w:pPr>
              <w:pStyle w:val="List2"/>
            </w:pPr>
            <w:r w:rsidRPr="00282CC1">
              <w:t>2.3.</w:t>
            </w:r>
            <w:r w:rsidRPr="00282CC1">
              <w:tab/>
              <w:t>Marking out and cutting are carried out and completed in accordance with work plan and specifications.</w:t>
            </w:r>
          </w:p>
          <w:p w:rsidR="00000000" w:rsidP="00282CC1">
            <w:pPr>
              <w:pStyle w:val="List2"/>
              <w:rPr>
                <w:lang w:val="en-NZ"/>
              </w:rPr>
            </w:pPr>
            <w:r w:rsidRPr="00282CC1">
              <w:t>2.4.</w:t>
            </w:r>
            <w:r w:rsidRPr="00282CC1">
              <w:tab/>
              <w:t>Measurements,</w:t>
            </w:r>
            <w:r w:rsidRPr="00282CC1">
              <w:t xml:space="preserve"> marking out and cutting are checked for conformity to specifications in accordance with worksite procedures.</w:t>
            </w:r>
          </w:p>
        </w:tc>
      </w:tr>
      <w:tr w:rsidTr="00BD740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List"/>
              <w:rPr>
                <w:lang w:val="en-NZ"/>
              </w:rPr>
            </w:pPr>
            <w:r w:rsidRPr="00282CC1">
              <w:t>3.</w:t>
            </w:r>
            <w:r w:rsidRPr="00282CC1">
              <w:tab/>
              <w:t>Make up/assemble canvas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2"/>
            </w:pPr>
            <w:r w:rsidRPr="00282CC1">
              <w:t>3.1.</w:t>
            </w:r>
            <w:r w:rsidRPr="00282CC1">
              <w:tab/>
              <w:t>Information for following production process is accessed from manufacturer/component supplier specificat</w:t>
            </w:r>
            <w:r w:rsidRPr="00282CC1">
              <w:t>ions, interpreted and followed.</w:t>
            </w:r>
          </w:p>
          <w:p w:rsidR="00000000" w:rsidRPr="00282CC1" w:rsidP="00282CC1">
            <w:pPr>
              <w:pStyle w:val="List2"/>
            </w:pPr>
            <w:r w:rsidRPr="00282CC1">
              <w:t>3.2.</w:t>
            </w:r>
            <w:r w:rsidRPr="00282CC1">
              <w:tab/>
              <w:t>Make up/assembly of canvas products is carried out and completed in accordance with work plan and specifications.</w:t>
            </w:r>
          </w:p>
          <w:p w:rsidR="00000000" w:rsidRPr="00282CC1" w:rsidP="00282CC1">
            <w:pPr>
              <w:pStyle w:val="List2"/>
            </w:pPr>
            <w:r w:rsidRPr="00282CC1">
              <w:t>3.3.</w:t>
            </w:r>
            <w:r w:rsidRPr="00282CC1">
              <w:tab/>
              <w:t>Damage to equipment or machinery is avoided.</w:t>
            </w:r>
          </w:p>
          <w:p w:rsidR="00000000" w:rsidP="00282CC1">
            <w:pPr>
              <w:pStyle w:val="List2"/>
              <w:rPr>
                <w:lang w:val="en-NZ"/>
              </w:rPr>
            </w:pPr>
            <w:r w:rsidRPr="00282CC1">
              <w:t>3.4.</w:t>
            </w:r>
            <w:r w:rsidRPr="00282CC1">
              <w:tab/>
              <w:t>Production is checked for conformity to specificat</w:t>
            </w:r>
            <w:r w:rsidRPr="00282CC1">
              <w:t>ions in accordance with worksite procedures.</w:t>
            </w:r>
          </w:p>
        </w:tc>
      </w:tr>
      <w:tr w:rsidTr="00BD740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List"/>
              <w:rPr>
                <w:lang w:val="en-NZ"/>
              </w:rPr>
            </w:pPr>
            <w:r w:rsidRPr="00282CC1">
              <w:t>4.</w:t>
            </w:r>
            <w:r w:rsidRPr="00282CC1">
              <w:tab/>
              <w:t>Install canvas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2"/>
            </w:pPr>
            <w:r w:rsidRPr="00282CC1">
              <w:t>4.1.</w:t>
            </w:r>
            <w:r w:rsidRPr="00282CC1">
              <w:tab/>
              <w:t>Information for installing is interpreted and applied.</w:t>
            </w:r>
          </w:p>
          <w:p w:rsidR="00000000" w:rsidRPr="00282CC1" w:rsidP="00282CC1">
            <w:pPr>
              <w:pStyle w:val="List2"/>
            </w:pPr>
            <w:r w:rsidRPr="00282CC1">
              <w:t>4.2.</w:t>
            </w:r>
            <w:r w:rsidRPr="00282CC1">
              <w:tab/>
              <w:t>Installing is carried out to enterprise and/or manufacturer/ component supplier specifications.</w:t>
            </w:r>
          </w:p>
          <w:p w:rsidR="00000000" w:rsidP="00282CC1">
            <w:pPr>
              <w:pStyle w:val="List2"/>
              <w:rPr>
                <w:lang w:val="en-NZ"/>
              </w:rPr>
            </w:pPr>
            <w:r w:rsidRPr="00282CC1">
              <w:t>4.3.</w:t>
            </w:r>
            <w:r w:rsidRPr="00282CC1">
              <w:tab/>
              <w:t>Installing is car</w:t>
            </w:r>
            <w:r w:rsidRPr="00282CC1">
              <w:t>ried out without damage to equipment.</w:t>
            </w:r>
          </w:p>
        </w:tc>
      </w:tr>
      <w:tr w:rsidTr="00BD740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List"/>
              <w:rPr>
                <w:lang w:val="en-NZ"/>
              </w:rPr>
            </w:pPr>
            <w:r w:rsidRPr="00282CC1">
              <w:t>5.</w:t>
            </w:r>
            <w:r w:rsidRPr="00282CC1">
              <w:tab/>
              <w:t xml:space="preserve">Clean up work area and maintain </w:t>
            </w:r>
            <w:r w:rsidRPr="00282CC1">
              <w:t>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2"/>
            </w:pPr>
            <w:r w:rsidRPr="00282CC1">
              <w:t>5.1.</w:t>
            </w:r>
            <w:r w:rsidRPr="00282CC1">
              <w:tab/>
              <w:t>Material that can be reused is collected and stored.</w:t>
            </w:r>
          </w:p>
          <w:p w:rsidR="00000000" w:rsidRPr="00282CC1" w:rsidP="00282CC1">
            <w:pPr>
              <w:pStyle w:val="List2"/>
            </w:pPr>
            <w:r w:rsidRPr="00282CC1">
              <w:t>5.2.</w:t>
            </w:r>
            <w:r w:rsidRPr="00282CC1">
              <w:tab/>
              <w:t>Waste and scrap is removed following workplace procedures.</w:t>
            </w:r>
          </w:p>
          <w:p w:rsidR="00000000" w:rsidRPr="00282CC1" w:rsidP="00282CC1">
            <w:pPr>
              <w:pStyle w:val="List2"/>
            </w:pPr>
            <w:r w:rsidRPr="00282CC1">
              <w:t>5.3.</w:t>
            </w:r>
            <w:r w:rsidRPr="00282CC1">
              <w:tab/>
              <w:t>Equipment and work area are cleaned and</w:t>
            </w:r>
            <w:r w:rsidRPr="00282CC1">
              <w:t xml:space="preserve"> inspected for serviceable condition in accordance with workplace procedures.</w:t>
            </w:r>
          </w:p>
          <w:p w:rsidR="00000000" w:rsidRPr="00282CC1" w:rsidP="00282CC1">
            <w:pPr>
              <w:pStyle w:val="List2"/>
            </w:pPr>
            <w:r w:rsidRPr="00282CC1">
              <w:t>5.4.</w:t>
            </w:r>
            <w:r w:rsidRPr="00282CC1">
              <w:tab/>
              <w:t>Unserviceable equipment is tagged and faults identified in accordance with workplace procedures.</w:t>
            </w:r>
          </w:p>
          <w:p w:rsidR="00000000" w:rsidRPr="00282CC1" w:rsidP="00282CC1">
            <w:pPr>
              <w:pStyle w:val="List2"/>
            </w:pPr>
            <w:r w:rsidRPr="00282CC1">
              <w:t>5.5.</w:t>
            </w:r>
            <w:r w:rsidRPr="00282CC1">
              <w:tab/>
              <w:t>Operator maintenance is completed in accordance with manufacturer/compo</w:t>
            </w:r>
            <w:r w:rsidRPr="00282CC1">
              <w:t>nent supplier specifications and worksite procedures.</w:t>
            </w:r>
          </w:p>
          <w:p w:rsidR="00000000" w:rsidRPr="00282CC1" w:rsidP="00282CC1">
            <w:pPr>
              <w:pStyle w:val="List2"/>
            </w:pPr>
            <w:r w:rsidRPr="00282CC1">
              <w:t>5.6.</w:t>
            </w:r>
            <w:r w:rsidRPr="00282CC1">
              <w:tab/>
              <w:t>Tooling is maintained in accordance with workplace procedures.</w:t>
            </w:r>
          </w:p>
        </w:tc>
      </w:tr>
    </w:tbl>
    <w:p w:rsidR="00BD7402" w:rsidP="00282CC1">
      <w:pPr>
        <w:pStyle w:val="BodyText"/>
      </w:pPr>
    </w:p>
    <w:p w:rsidR="00BD7402" w:rsidP="00282CC1">
      <w:pPr>
        <w:pStyle w:val="BodyText"/>
      </w:pPr>
    </w:p>
    <w:p w:rsidR="00000000" w:rsidRPr="00282CC1" w:rsidP="00282CC1">
      <w:pPr>
        <w:pStyle w:val="Heading1"/>
      </w:pPr>
      <w:bookmarkStart w:id="9" w:name="O_257465"/>
      <w:bookmarkEnd w:id="9"/>
      <w:r w:rsidRPr="00282CC1">
        <w:t>Required Skills and Knowledge</w:t>
      </w:r>
    </w:p>
    <w:tbl>
      <w:tblPr>
        <w:tblW w:w="0" w:type="auto"/>
        <w:tblLayout w:type="fixed"/>
        <w:tblCellMar>
          <w:left w:w="62" w:type="dxa"/>
          <w:right w:w="62" w:type="dxa"/>
        </w:tblCellMar>
        <w:tblLook w:val="0000"/>
      </w:tblPr>
      <w:tblGrid>
        <w:gridCol w:w="8522"/>
      </w:tblGrid>
      <w:tr w:rsidTr="00BD74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REQUIRED SKILLS AND KNOWLEDGE</w:t>
            </w:r>
          </w:p>
        </w:tc>
      </w:tr>
      <w:tr w:rsidTr="00BD74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This section describes the skills and knowledge required for this unit.</w:t>
            </w:r>
          </w:p>
        </w:tc>
      </w:tr>
      <w:tr w:rsidTr="00BD7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Required skills</w:t>
            </w:r>
          </w:p>
        </w:tc>
      </w:tr>
      <w:tr w:rsidTr="00BD7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Bullet"/>
            </w:pPr>
            <w:r w:rsidRPr="00282CC1">
              <w:t>collect, organise and understand information related to work orders, plans and safety procedures for fabricating and installing canvas products</w:t>
            </w:r>
          </w:p>
          <w:p w:rsidR="00000000" w:rsidRPr="00282CC1" w:rsidP="00282CC1">
            <w:pPr>
              <w:pStyle w:val="ListBullet"/>
            </w:pPr>
            <w:r w:rsidRPr="00282CC1">
              <w:t>communicate ideas and information to enable confirmation of work requirements and specifications, coordination of work with worksite supervisor, other workers and customers, and the reporting of work outcomes and problems</w:t>
            </w:r>
          </w:p>
          <w:p w:rsidR="00000000" w:rsidRPr="00282CC1" w:rsidP="00282CC1">
            <w:pPr>
              <w:pStyle w:val="ListBullet"/>
            </w:pPr>
            <w:r w:rsidRPr="00282CC1">
              <w:t>plan and organise activities, incl</w:t>
            </w:r>
            <w:r w:rsidRPr="00282CC1">
              <w:t>uding preparation and layout of worksite and obtaining of equipment and materials to avoid backtracking, workflow interruptions or wastage</w:t>
            </w:r>
          </w:p>
          <w:p w:rsidR="00000000" w:rsidRPr="00282CC1" w:rsidP="00282CC1">
            <w:pPr>
              <w:pStyle w:val="ListBullet"/>
            </w:pPr>
            <w:r w:rsidRPr="00282CC1">
              <w:t xml:space="preserve">work with others and in a team by recognising dependencies and using cooperative approaches to optimise workflow and </w:t>
            </w:r>
            <w:r w:rsidRPr="00282CC1">
              <w:t>productivity</w:t>
            </w:r>
          </w:p>
          <w:p w:rsidR="00000000" w:rsidRPr="00282CC1" w:rsidP="00282CC1">
            <w:pPr>
              <w:pStyle w:val="ListBullet"/>
            </w:pPr>
            <w:r w:rsidRPr="00282CC1">
              <w:t>use mathematical ideas and techniques to complete measurements and estimate material requirements for the work</w:t>
            </w:r>
          </w:p>
          <w:p w:rsidR="00000000" w:rsidRPr="00282CC1" w:rsidP="00282CC1">
            <w:pPr>
              <w:pStyle w:val="ListBullet"/>
            </w:pPr>
            <w:r w:rsidRPr="00282CC1">
              <w:t>use pre-checking and inspection techniques to anticipate planning and scheduling problems, avoid wastage of time and material</w:t>
            </w:r>
          </w:p>
          <w:p w:rsidR="00000000" w:rsidP="00282CC1">
            <w:pPr>
              <w:pStyle w:val="ListBullet"/>
              <w:rPr>
                <w:lang w:val="en-NZ"/>
              </w:rPr>
            </w:pPr>
            <w:r w:rsidRPr="00282CC1">
              <w:t>use wo</w:t>
            </w:r>
            <w:r w:rsidRPr="00282CC1">
              <w:t>rkplace technology related to accessing, interpreting and applying technical information and using tooling and equipment, and fabricating and installing canvas products</w:t>
            </w:r>
          </w:p>
        </w:tc>
      </w:tr>
      <w:tr w:rsidTr="00BD7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Required knowledge</w:t>
            </w:r>
          </w:p>
        </w:tc>
      </w:tr>
      <w:tr w:rsidTr="00BD7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A working knowledge of:</w:t>
            </w:r>
          </w:p>
          <w:p w:rsidR="00000000" w:rsidRPr="00282CC1" w:rsidP="00282CC1">
            <w:pPr>
              <w:pStyle w:val="ListBullet"/>
            </w:pPr>
            <w:r w:rsidRPr="00282CC1">
              <w:t>OH&amp;S regulations/requirements and persona</w:t>
            </w:r>
            <w:r w:rsidRPr="00282CC1">
              <w:t>l safety requirements</w:t>
            </w:r>
          </w:p>
          <w:p w:rsidR="00000000" w:rsidRPr="00282CC1" w:rsidP="00282CC1">
            <w:pPr>
              <w:pStyle w:val="ListBullet"/>
            </w:pPr>
            <w:r w:rsidRPr="00282CC1">
              <w:t>equipment safety requirements</w:t>
            </w:r>
          </w:p>
          <w:p w:rsidR="00000000" w:rsidRPr="00282CC1" w:rsidP="00282CC1">
            <w:pPr>
              <w:pStyle w:val="ListBullet"/>
            </w:pPr>
            <w:r w:rsidRPr="00282CC1">
              <w:t>types, characteristics and applications of canvas</w:t>
            </w:r>
          </w:p>
          <w:p w:rsidR="00000000" w:rsidRPr="00282CC1" w:rsidP="00282CC1">
            <w:pPr>
              <w:pStyle w:val="ListBullet"/>
            </w:pPr>
            <w:r w:rsidRPr="00282CC1">
              <w:t>adhesives/glues/material safety data sheets information</w:t>
            </w:r>
          </w:p>
          <w:p w:rsidR="00000000" w:rsidRPr="00282CC1" w:rsidP="00282CC1">
            <w:pPr>
              <w:pStyle w:val="ListBullet"/>
            </w:pPr>
            <w:r w:rsidRPr="00282CC1">
              <w:t>job planning and drawing</w:t>
            </w:r>
          </w:p>
          <w:p w:rsidR="00000000" w:rsidRPr="00282CC1" w:rsidP="00282CC1">
            <w:pPr>
              <w:pStyle w:val="ListBullet"/>
            </w:pPr>
            <w:r w:rsidRPr="00282CC1">
              <w:t>production methods and procedures, including measuring, marking out, cutting and make up/assembly of canvas products</w:t>
            </w:r>
          </w:p>
          <w:p w:rsidR="00000000" w:rsidRPr="00282CC1" w:rsidP="00282CC1">
            <w:pPr>
              <w:pStyle w:val="ListBullet"/>
            </w:pPr>
            <w:r w:rsidRPr="00282CC1">
              <w:t>installation processes and techniques</w:t>
            </w:r>
          </w:p>
          <w:p w:rsidR="00000000" w:rsidRPr="00282CC1" w:rsidP="00282CC1">
            <w:pPr>
              <w:pStyle w:val="ListBullet"/>
            </w:pPr>
            <w:r w:rsidRPr="00282CC1">
              <w:t>technical information</w:t>
            </w:r>
          </w:p>
          <w:p w:rsidR="00000000" w:rsidRPr="00282CC1" w:rsidP="00282CC1">
            <w:pPr>
              <w:pStyle w:val="ListBullet"/>
            </w:pPr>
            <w:r w:rsidRPr="00282CC1">
              <w:t>enterprise quality procedures</w:t>
            </w:r>
          </w:p>
          <w:p w:rsidR="00000000" w:rsidRPr="00282CC1" w:rsidP="00282CC1">
            <w:pPr>
              <w:pStyle w:val="ListBullet"/>
            </w:pPr>
            <w:r w:rsidRPr="00282CC1">
              <w:t>work organisation and planning processes</w:t>
            </w:r>
          </w:p>
        </w:tc>
      </w:tr>
    </w:tbl>
    <w:p w:rsidR="00BD7402" w:rsidP="00282CC1">
      <w:pPr>
        <w:pStyle w:val="BodyText"/>
      </w:pPr>
    </w:p>
    <w:p w:rsidR="00BD7402" w:rsidP="00282CC1">
      <w:pPr>
        <w:pStyle w:val="BodyText"/>
      </w:pPr>
    </w:p>
    <w:p w:rsidR="00000000" w:rsidRPr="00282CC1" w:rsidP="00282CC1">
      <w:pPr>
        <w:pStyle w:val="AllowPageBreak"/>
      </w:pPr>
    </w:p>
    <w:p w:rsidR="00000000" w:rsidRPr="00282CC1" w:rsidP="00282CC1">
      <w:pPr>
        <w:pStyle w:val="Heading1"/>
      </w:pPr>
      <w:bookmarkStart w:id="10" w:name="O_241499"/>
      <w:bookmarkEnd w:id="10"/>
      <w:r w:rsidRPr="00282CC1">
        <w:t>Evidence Guide</w:t>
      </w:r>
    </w:p>
    <w:tbl>
      <w:tblPr>
        <w:tblW w:w="9570" w:type="dxa"/>
        <w:tblLayout w:type="fixed"/>
        <w:tblCellMar>
          <w:left w:w="62" w:type="dxa"/>
          <w:right w:w="62" w:type="dxa"/>
        </w:tblCellMar>
        <w:tblLook w:val="0000"/>
      </w:tblPr>
      <w:tblGrid>
        <w:gridCol w:w="3589"/>
        <w:gridCol w:w="5981"/>
      </w:tblGrid>
      <w:tr w:rsidTr="00BD74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EVIDENCE GUIDE</w:t>
            </w:r>
          </w:p>
        </w:tc>
      </w:tr>
      <w:tr w:rsidTr="00BD74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 xml:space="preserve">The evidence guide provides advice on assessment and must be read in conjunction with the performance criteria, required skills and knowledge, range statement and the Assessment Guidelines for </w:t>
            </w:r>
            <w:r w:rsidRPr="00282CC1">
              <w:t>the Training Package.</w:t>
            </w:r>
          </w:p>
        </w:tc>
      </w:tr>
      <w:tr w:rsidTr="00BD740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p>
        </w:tc>
      </w:tr>
      <w:tr w:rsidTr="00BD740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It is essential that competence is fully observed and there is ability to transfer competence to changing circumstances and to respond to unusual situations in the critical aspects of:</w:t>
            </w:r>
          </w:p>
          <w:p w:rsidR="00000000" w:rsidRPr="00282CC1" w:rsidP="00282CC1">
            <w:pPr>
              <w:pStyle w:val="ListBullet"/>
            </w:pPr>
            <w:r w:rsidRPr="00282CC1">
              <w:t>observing safety procedures and requirements</w:t>
            </w:r>
          </w:p>
          <w:p w:rsidR="00000000" w:rsidRPr="00282CC1" w:rsidP="00282CC1">
            <w:pPr>
              <w:pStyle w:val="ListBullet"/>
            </w:pPr>
            <w:r w:rsidRPr="00282CC1">
              <w:t>communicating effectively</w:t>
            </w:r>
            <w:r w:rsidRPr="00282CC1">
              <w:t xml:space="preserve"> with others involved in or affected by the work</w:t>
            </w:r>
          </w:p>
          <w:p w:rsidR="00000000" w:rsidRPr="00282CC1" w:rsidP="00282CC1">
            <w:pPr>
              <w:pStyle w:val="ListBullet"/>
            </w:pPr>
            <w:r w:rsidRPr="00282CC1">
              <w:t>selecting methods and techniques appropriate to the circumstances</w:t>
            </w:r>
          </w:p>
          <w:p w:rsidR="00000000" w:rsidRPr="00282CC1" w:rsidP="00282CC1">
            <w:pPr>
              <w:pStyle w:val="ListBullet"/>
            </w:pPr>
            <w:r w:rsidRPr="00282CC1">
              <w:t>completing preparatory activity in a systematic manner</w:t>
            </w:r>
          </w:p>
          <w:p w:rsidR="00000000" w:rsidRPr="00282CC1" w:rsidP="00282CC1">
            <w:pPr>
              <w:pStyle w:val="ListBullet"/>
            </w:pPr>
            <w:r w:rsidRPr="00282CC1">
              <w:t>applying OH&amp;S policy and procedures</w:t>
            </w:r>
          </w:p>
          <w:p w:rsidR="00000000" w:rsidRPr="00282CC1" w:rsidP="00282CC1">
            <w:pPr>
              <w:pStyle w:val="ListBullet"/>
            </w:pPr>
            <w:r w:rsidRPr="00282CC1">
              <w:t>operating machinery</w:t>
            </w:r>
          </w:p>
          <w:p w:rsidR="00000000" w:rsidRPr="00282CC1" w:rsidP="00282CC1">
            <w:pPr>
              <w:pStyle w:val="ListBullet"/>
            </w:pPr>
            <w:r w:rsidRPr="00282CC1">
              <w:t>measuring, marking out, cutting and making up/ assembling a range of canvas products</w:t>
            </w:r>
          </w:p>
          <w:p w:rsidR="00000000" w:rsidRPr="00282CC1" w:rsidP="00282CC1">
            <w:pPr>
              <w:pStyle w:val="ListBullet"/>
            </w:pPr>
            <w:r w:rsidRPr="00282CC1">
              <w:t>installing a range of canvas products</w:t>
            </w:r>
          </w:p>
          <w:p w:rsidR="00000000" w:rsidP="00282CC1">
            <w:pPr>
              <w:pStyle w:val="ListBullet"/>
              <w:rPr>
                <w:lang w:val="en-NZ"/>
              </w:rPr>
            </w:pPr>
            <w:r w:rsidRPr="00282CC1">
              <w:t>completing post-activity housekeeping.</w:t>
            </w:r>
          </w:p>
        </w:tc>
      </w:tr>
      <w:tr w:rsidTr="00BD740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Context of</w:t>
            </w:r>
            <w:r w:rsidRPr="00282CC1">
              <w:t xml:space="preserve">, </w:t>
            </w:r>
            <w:r w:rsidRPr="00282CC1">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Application of competence is to be assessed</w:t>
            </w:r>
            <w:r w:rsidRPr="00282CC1">
              <w:t xml:space="preserve"> in the workplace or simulated worksite.</w:t>
            </w:r>
          </w:p>
          <w:p w:rsidR="00000000" w:rsidRPr="00282CC1" w:rsidP="00282CC1">
            <w:pPr>
              <w:pStyle w:val="BodyText"/>
            </w:pPr>
            <w:r w:rsidRPr="00282CC1">
              <w:t>Assessment is to occur using standard and authorised work practices, safety requirements and environmental constraints.</w:t>
            </w:r>
          </w:p>
          <w:p w:rsidR="00000000" w:rsidRPr="00282CC1" w:rsidP="00282CC1">
            <w:pPr>
              <w:pStyle w:val="BodyText"/>
            </w:pPr>
            <w:r w:rsidRPr="00282CC1">
              <w:t>Assessment is to comply with regulatory requirements, including Australian Standards.</w:t>
            </w:r>
          </w:p>
          <w:p w:rsidR="00000000" w:rsidRPr="00282CC1" w:rsidP="00282CC1">
            <w:pPr>
              <w:pStyle w:val="BodyText"/>
            </w:pPr>
            <w:r w:rsidRPr="00282CC1">
              <w:t>The follo</w:t>
            </w:r>
            <w:r w:rsidRPr="00282CC1">
              <w:t>wing resources should be made available:</w:t>
            </w:r>
          </w:p>
          <w:p w:rsidR="00000000" w:rsidRPr="00282CC1" w:rsidP="00282CC1">
            <w:pPr>
              <w:pStyle w:val="ListBullet"/>
            </w:pPr>
            <w:r w:rsidRPr="00282CC1">
              <w:t>workplace location or simulated workplace</w:t>
            </w:r>
          </w:p>
          <w:p w:rsidR="00000000" w:rsidRPr="00282CC1" w:rsidP="00282CC1">
            <w:pPr>
              <w:pStyle w:val="ListBullet"/>
            </w:pPr>
            <w:r w:rsidRPr="00282CC1">
              <w:t>materials relevant to fabricating and installing canvas products</w:t>
            </w:r>
          </w:p>
          <w:p w:rsidR="00000000" w:rsidRPr="00282CC1" w:rsidP="00282CC1">
            <w:pPr>
              <w:pStyle w:val="ListBullet"/>
            </w:pPr>
            <w:r w:rsidRPr="00282CC1">
              <w:t>equipment, hand and power tooling appropriate to fabricating and installing canvas products</w:t>
            </w:r>
          </w:p>
          <w:p w:rsidR="00000000" w:rsidRPr="00282CC1" w:rsidP="00282CC1">
            <w:pPr>
              <w:pStyle w:val="ListBullet"/>
            </w:pPr>
            <w:r w:rsidRPr="00282CC1">
              <w:t>activities cove</w:t>
            </w:r>
            <w:r w:rsidRPr="00282CC1">
              <w:t>ring mandatory task requirements</w:t>
            </w:r>
          </w:p>
          <w:p w:rsidR="00000000" w:rsidP="00282CC1">
            <w:pPr>
              <w:pStyle w:val="ListBullet"/>
              <w:rPr>
                <w:lang w:val="en-NZ"/>
              </w:rPr>
            </w:pPr>
            <w:r w:rsidRPr="00282CC1">
              <w:t>specifications and work instructions.</w:t>
            </w:r>
          </w:p>
        </w:tc>
      </w:tr>
      <w:tr w:rsidTr="00BD740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ListBullet"/>
            </w:pPr>
            <w:r w:rsidRPr="00282CC1">
              <w:t>Assessment must satisfy the endorsed assessment guidelines of the automotive industry's RS&amp;R Training Package.</w:t>
            </w:r>
          </w:p>
          <w:p w:rsidR="00000000" w:rsidRPr="00282CC1" w:rsidP="00282CC1">
            <w:pPr>
              <w:pStyle w:val="ListBullet"/>
            </w:pPr>
            <w:r w:rsidRPr="00282CC1">
              <w:t>Assessment methods must confirm consistency and accuracy of performance together with application of underpinning knowledge.</w:t>
            </w:r>
          </w:p>
          <w:p w:rsidR="00000000" w:rsidRPr="00282CC1" w:rsidP="00282CC1">
            <w:pPr>
              <w:pStyle w:val="ListBullet"/>
            </w:pPr>
            <w:r w:rsidRPr="00282CC1">
              <w:t>Assessment must be by direct observation of tasks, with questioning on underpinning knowledge and it must also reinforce the integr</w:t>
            </w:r>
            <w:r w:rsidRPr="00282CC1">
              <w:t>ation of key competencies.</w:t>
            </w:r>
          </w:p>
          <w:p w:rsidR="00000000" w:rsidRPr="00282CC1" w:rsidP="00282CC1">
            <w:pPr>
              <w:pStyle w:val="ListBullet"/>
            </w:pPr>
            <w:r w:rsidRPr="00282CC1">
              <w:t>Assessment may be applied under project related conditions and require evidence of process.</w:t>
            </w:r>
          </w:p>
          <w:p w:rsidR="00000000" w:rsidRPr="00282CC1" w:rsidP="00282CC1">
            <w:pPr>
              <w:pStyle w:val="ListBullet"/>
            </w:pPr>
            <w:r w:rsidRPr="00282CC1">
              <w:t>Assessment must confirm a reasonable inference that competence is able not only to be satisfied under the particular circumstance, but is</w:t>
            </w:r>
            <w:r w:rsidRPr="00282CC1">
              <w:t xml:space="preserve"> able to be transferred to other circumstances.</w:t>
            </w:r>
          </w:p>
          <w:p w:rsidR="00000000" w:rsidRPr="00282CC1" w:rsidP="00282CC1">
            <w:pPr>
              <w:pStyle w:val="ListBullet"/>
            </w:pPr>
            <w:r w:rsidRPr="00282CC1">
              <w:t>It is preferable that assessment reflects a process rather than an event and occurs over a period of time to cover varying quality circumstances.  Evidence of performance may be provided by customers, team le</w:t>
            </w:r>
            <w:r w:rsidRPr="00282CC1">
              <w:t>aders/members or other persons subject to agreed authentication arrangements.</w:t>
            </w:r>
          </w:p>
          <w:p w:rsidR="00000000" w:rsidP="00282CC1">
            <w:pPr>
              <w:pStyle w:val="ListBullet"/>
              <w:rPr>
                <w:lang w:val="en-NZ"/>
              </w:rPr>
            </w:pPr>
            <w:r w:rsidRPr="00282CC1">
              <w:t>Competence in this unit may be assessed in conjunction with other functional units which together form part of the holistic work role.</w:t>
            </w:r>
          </w:p>
        </w:tc>
      </w:tr>
      <w:tr w:rsidTr="00BD740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p>
        </w:tc>
      </w:tr>
    </w:tbl>
    <w:p w:rsidR="00BD7402" w:rsidP="00282CC1">
      <w:pPr>
        <w:pStyle w:val="BodyText"/>
      </w:pPr>
    </w:p>
    <w:p w:rsidR="00BD7402" w:rsidP="00282CC1">
      <w:pPr>
        <w:pStyle w:val="BodyText"/>
      </w:pPr>
    </w:p>
    <w:p w:rsidR="00000000" w:rsidRPr="00282CC1" w:rsidP="00282CC1">
      <w:pPr>
        <w:pStyle w:val="Heading1"/>
      </w:pPr>
      <w:bookmarkStart w:id="11" w:name="O_249482"/>
      <w:bookmarkEnd w:id="11"/>
      <w:r w:rsidRPr="00282CC1">
        <w:t>Range Statement</w:t>
      </w:r>
    </w:p>
    <w:tbl>
      <w:tblPr>
        <w:tblW w:w="0" w:type="auto"/>
        <w:tblLayout w:type="fixed"/>
        <w:tblCellMar>
          <w:left w:w="62" w:type="dxa"/>
          <w:right w:w="62" w:type="dxa"/>
        </w:tblCellMar>
        <w:tblLook w:val="0000"/>
      </w:tblPr>
      <w:tblGrid>
        <w:gridCol w:w="3549"/>
        <w:gridCol w:w="4973"/>
      </w:tblGrid>
      <w:tr w:rsidTr="00BD74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RANGE STATEMENT</w:t>
            </w:r>
          </w:p>
        </w:tc>
      </w:tr>
      <w:tr w:rsidTr="00BD74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The range statement relates to the unit of competency as a whole.  It allows for different work environments and situations that may affect performance.  Bold italicised wording, if used in the performance</w:t>
            </w:r>
            <w:r w:rsidRPr="00282CC1">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282CC1">
              <w:t>ed.</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Methods are to include:</w:t>
            </w:r>
          </w:p>
          <w:p w:rsidR="00000000" w:rsidRPr="00282CC1" w:rsidP="00282CC1">
            <w:pPr>
              <w:pStyle w:val="ListBullet"/>
            </w:pPr>
            <w:r w:rsidRPr="00282CC1">
              <w:t>quantity estimation, canvas selection</w:t>
            </w:r>
          </w:p>
          <w:p w:rsidR="00000000" w:rsidRPr="00282CC1" w:rsidP="00282CC1">
            <w:pPr>
              <w:pStyle w:val="ListBullet"/>
            </w:pPr>
            <w:r w:rsidRPr="00282CC1">
              <w:t>hand sewing, machine sewing</w:t>
            </w:r>
          </w:p>
          <w:p w:rsidR="00000000" w:rsidP="00282CC1">
            <w:pPr>
              <w:pStyle w:val="ListBullet"/>
              <w:rPr>
                <w:lang w:val="en-NZ"/>
              </w:rPr>
            </w:pPr>
            <w:r w:rsidRPr="00282CC1">
              <w:t>measuring, marking out, cutting, reinforcing, edge finishing, mechanical fastening, shaping, bonding, gluing, assembling and installing.</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Canvas products</w:t>
            </w:r>
            <w:r w:rsidRPr="00282CC1">
              <w:t>/</w:t>
            </w:r>
            <w:r w:rsidRPr="00282CC1">
              <w:rPr>
                <w:rStyle w:val="SpecialBold"/>
              </w:rPr>
              <w:t>covers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Canvas products/covers may be for recreational equipment, marine craft, aircraft, heavy vehicles, plant and agricultural equipment.</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OH</w:t>
            </w:r>
            <w:r w:rsidRPr="00282CC1">
              <w:t>&amp;</w:t>
            </w:r>
            <w:r w:rsidRPr="00282CC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OH&amp;S requirements are to be in accordance with legislation/regulations/codes of practice and en</w:t>
            </w:r>
            <w:r w:rsidRPr="00282CC1">
              <w:t>terprise safety policies and procedures.  This may include protective clothing and equipment, use of tooling and equipment, workplace environment and safety, handling of materials, use of fire fighting equipment, enterprise first aid, hazard control and ha</w:t>
            </w:r>
            <w:r w:rsidRPr="00282CC1">
              <w:t>zardous materials and substances.</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Personal protective equipment is to include that prescribed under legislation/regulation/codes of practice and workplace policies and practices.</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Safe operating proc</w:t>
            </w:r>
            <w:r w:rsidRPr="00282CC1">
              <w:t>edures are to include, but are not limited to operational risk assessment and treatments associated with vehicular movement, toxic substances, electrical safety, machinery movement and operation, manual and mechanical lifting and shifting, working in proxi</w:t>
            </w:r>
            <w:r w:rsidRPr="00282CC1">
              <w:t>mity to others and worksite visitors.</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 xml:space="preserve">Emergency procedures related to this unit are to include, but are not limited to emergency shutdown and stopping of equipment, extinguishing </w:t>
            </w:r>
            <w:r w:rsidRPr="00282CC1">
              <w:t>fires, enterprise first aid requirements and worksite evacuation.</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Environmental requirements are to include but are not limited to waste management, noise, dust and clean-up management.</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Quality requirements</w:t>
            </w:r>
            <w:r w:rsidRPr="00282CC1">
              <w:t xml:space="preserve"> are to include, but are not limited to regulations, including Australian Standards, internal company quality policy and standards and enterprise operations and procedures.</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Statutory</w:t>
            </w:r>
            <w:r w:rsidRPr="00282CC1">
              <w:t>/</w:t>
            </w:r>
            <w:r w:rsidRPr="00282CC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Statutory/regulatory authorities may include Fede</w:t>
            </w:r>
            <w:r w:rsidRPr="00282CC1">
              <w:t>ral, State/Territory and local authorities administering acts, regulations and codes of practice.</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Tooling and equipment may include hand tooling, power tooling, air tooling, specialist tooling, sewing machines, needles, cutting equip</w:t>
            </w:r>
            <w:r w:rsidRPr="00282CC1">
              <w:t xml:space="preserve">ment (scissors, knives), measuring and marking out equipment (straight edge, tape, square, chalk). </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Materials may include adhesives, glues, canvas, thread, rope, window fabric, jute webbing, sailtrack, fasteners and zipper/slides.</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Communication</w:t>
            </w:r>
            <w:r w:rsidRPr="00282CC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t>Communications are to include, but are not limited to verbal and visual instructions and fault reporting and may include worksite specific instructions, written instructions, plans or instructions related to job/task, telephones and pagers.</w:t>
            </w:r>
          </w:p>
        </w:tc>
      </w:tr>
      <w:tr w:rsidTr="00BD7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Information</w:t>
            </w:r>
            <w:r w:rsidRPr="00282CC1">
              <w:t>/</w:t>
            </w:r>
            <w:r w:rsidRPr="00282CC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Sources of information/documents may include:</w:t>
            </w:r>
          </w:p>
          <w:p w:rsidR="00000000" w:rsidRPr="00282CC1" w:rsidP="00282CC1">
            <w:pPr>
              <w:pStyle w:val="ListBullet"/>
            </w:pPr>
            <w:r w:rsidRPr="00282CC1">
              <w:t>verbal or written and graphical instructions, signage, work schedules/plans/specifications, work bulletins, memos, material safety data sheets, diagrams or sketches</w:t>
            </w:r>
          </w:p>
          <w:p w:rsidR="00000000" w:rsidRPr="00282CC1" w:rsidP="00282CC1">
            <w:pPr>
              <w:pStyle w:val="ListBullet"/>
            </w:pPr>
            <w:r w:rsidRPr="00282CC1">
              <w:t>safe work procedures related to fabricating and installing canvas products</w:t>
            </w:r>
          </w:p>
          <w:p w:rsidR="00000000" w:rsidRPr="00282CC1" w:rsidP="00282CC1">
            <w:pPr>
              <w:pStyle w:val="ListBullet"/>
            </w:pPr>
            <w:r w:rsidRPr="00282CC1">
              <w:t>regulatory/legislative requirements pertaining to automotive industry, including Australian Design Rules</w:t>
            </w:r>
          </w:p>
          <w:p w:rsidR="00000000" w:rsidRPr="00282CC1" w:rsidP="00282CC1">
            <w:pPr>
              <w:pStyle w:val="ListBullet"/>
            </w:pPr>
            <w:r w:rsidRPr="00282CC1">
              <w:t>engineer's design specifications and instructions</w:t>
            </w:r>
          </w:p>
          <w:p w:rsidR="00000000" w:rsidRPr="00282CC1" w:rsidP="00282CC1">
            <w:pPr>
              <w:pStyle w:val="ListBullet"/>
            </w:pPr>
            <w:r w:rsidRPr="00282CC1">
              <w:t>organisation work specific</w:t>
            </w:r>
            <w:r w:rsidRPr="00282CC1">
              <w:t>ations and requirements</w:t>
            </w:r>
          </w:p>
          <w:p w:rsidR="00000000" w:rsidRPr="00282CC1" w:rsidP="00282CC1">
            <w:pPr>
              <w:pStyle w:val="ListBullet"/>
            </w:pPr>
            <w:r w:rsidRPr="00282CC1">
              <w:t>instructions issued by authorised enterprise or external persons</w:t>
            </w:r>
          </w:p>
          <w:p w:rsidR="00000000" w:rsidRPr="00282CC1" w:rsidP="00282CC1">
            <w:pPr>
              <w:pStyle w:val="ListBullet"/>
            </w:pPr>
            <w:r w:rsidRPr="00282CC1">
              <w:t>Australian Standards.</w:t>
            </w:r>
          </w:p>
        </w:tc>
      </w:tr>
    </w:tbl>
    <w:p w:rsidR="00BD7402" w:rsidP="00282CC1">
      <w:pPr>
        <w:pStyle w:val="BodyText"/>
      </w:pPr>
    </w:p>
    <w:p w:rsidR="00BD7402" w:rsidP="00282CC1">
      <w:pPr>
        <w:pStyle w:val="BodyText"/>
      </w:pPr>
    </w:p>
    <w:p w:rsidR="00000000" w:rsidRPr="00282CC1" w:rsidP="00282CC1">
      <w:pPr>
        <w:pStyle w:val="Heading1"/>
      </w:pPr>
      <w:bookmarkStart w:id="12" w:name="O_194763"/>
      <w:bookmarkEnd w:id="12"/>
      <w:r w:rsidRPr="00282CC1">
        <w:t>Unit Sector(s)</w:t>
      </w:r>
    </w:p>
    <w:tbl>
      <w:tblPr>
        <w:tblW w:w="0" w:type="auto"/>
        <w:tblLayout w:type="fixed"/>
        <w:tblCellMar>
          <w:left w:w="62" w:type="dxa"/>
          <w:right w:w="62" w:type="dxa"/>
        </w:tblCellMar>
        <w:tblLook w:val="0000"/>
      </w:tblPr>
      <w:tblGrid>
        <w:gridCol w:w="2619"/>
        <w:gridCol w:w="5903"/>
      </w:tblGrid>
      <w:tr w:rsidTr="00BD740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r w:rsidRPr="00282CC1">
              <w:t>Vehicle body</w:t>
            </w:r>
          </w:p>
        </w:tc>
      </w:tr>
    </w:tbl>
    <w:p w:rsidR="00BD7402" w:rsidP="00282CC1">
      <w:pPr>
        <w:pStyle w:val="BodyText"/>
      </w:pPr>
    </w:p>
    <w:p w:rsidR="00BD7402" w:rsidP="00282CC1">
      <w:pPr>
        <w:pStyle w:val="BodyText"/>
      </w:pPr>
    </w:p>
    <w:p w:rsidR="00000000" w:rsidRPr="00282CC1" w:rsidP="00282CC1">
      <w:pPr>
        <w:pStyle w:val="Heading1"/>
      </w:pPr>
      <w:bookmarkStart w:id="13" w:name="O_194760"/>
      <w:bookmarkEnd w:id="13"/>
      <w:r w:rsidRPr="00282CC1">
        <w:t>Co-requisite units</w:t>
      </w:r>
    </w:p>
    <w:tbl>
      <w:tblPr>
        <w:tblW w:w="0" w:type="auto"/>
        <w:tblLayout w:type="fixed"/>
        <w:tblCellMar>
          <w:left w:w="62" w:type="dxa"/>
          <w:right w:w="62" w:type="dxa"/>
        </w:tblCellMar>
        <w:tblLook w:val="0000"/>
      </w:tblPr>
      <w:tblGrid>
        <w:gridCol w:w="2641"/>
        <w:gridCol w:w="1322"/>
        <w:gridCol w:w="4559"/>
      </w:tblGrid>
      <w:tr w:rsidTr="00BD74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p>
        </w:tc>
      </w:tr>
      <w:tr w:rsidTr="00BD74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p>
        </w:tc>
      </w:tr>
      <w:tr w:rsidTr="00BD74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p>
        </w:tc>
      </w:tr>
    </w:tbl>
    <w:p w:rsidR="00BD7402" w:rsidP="00282CC1">
      <w:pPr>
        <w:pStyle w:val="BodyText"/>
      </w:pPr>
    </w:p>
    <w:p w:rsidR="00BD7402" w:rsidP="00282CC1">
      <w:pPr>
        <w:pStyle w:val="BodyText"/>
      </w:pPr>
    </w:p>
    <w:p w:rsidR="00000000" w:rsidRPr="00282CC1" w:rsidP="00282CC1">
      <w:pPr>
        <w:pStyle w:val="Heading1"/>
      </w:pPr>
      <w:bookmarkStart w:id="14" w:name="O_194762"/>
      <w:bookmarkEnd w:id="14"/>
      <w:r w:rsidRPr="00282CC1">
        <w:t>Competency field</w:t>
      </w:r>
    </w:p>
    <w:tbl>
      <w:tblPr>
        <w:tblW w:w="0" w:type="auto"/>
        <w:tblLayout w:type="fixed"/>
        <w:tblCellMar>
          <w:left w:w="62" w:type="dxa"/>
          <w:right w:w="62" w:type="dxa"/>
        </w:tblCellMar>
        <w:tblLook w:val="0000"/>
      </w:tblPr>
      <w:tblGrid>
        <w:gridCol w:w="2784"/>
        <w:gridCol w:w="5738"/>
      </w:tblGrid>
      <w:tr w:rsidTr="00BD74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C1">
            <w:pPr>
              <w:pStyle w:val="BodyText"/>
              <w:rPr>
                <w:lang w:val="en-NZ"/>
              </w:rPr>
            </w:pPr>
            <w:r w:rsidRPr="00282C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C1" w:rsidP="00282CC1">
            <w:pPr>
              <w:pStyle w:val="BodyText"/>
            </w:pPr>
          </w:p>
        </w:tc>
      </w:tr>
    </w:tbl>
    <w:p w:rsidR="00BD7402" w:rsidP="00282CC1">
      <w:pPr>
        <w:pStyle w:val="BodyText"/>
      </w:pPr>
    </w:p>
    <w:p w:rsidR="00BD7402" w:rsidP="00282CC1">
      <w:pPr>
        <w:pStyle w:val="BodyText"/>
      </w:pPr>
    </w:p>
    <w:p w:rsidR="00000000" w:rsidRPr="00282CC1" w:rsidP="00282CC1"/>
    <w:sectPr w:rsidSect="00282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402" w:rsidP="00BD7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02" w:rsidP="00282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7402" w:rsidP="00282C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D7402" w:rsidP="00282C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402" w:rsidP="00BD74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02" w:rsidP="00282CC1">
    <w:pPr>
      <w:pStyle w:val="Header"/>
      <w:framePr w:wrap="around"/>
    </w:pPr>
    <w:r>
      <w:fldChar w:fldCharType="begin"/>
    </w:r>
    <w:r>
      <w:instrText xml:space="preserve"> TITLE   \* MERGEFORMAT </w:instrText>
    </w:r>
    <w:r>
      <w:fldChar w:fldCharType="separate"/>
    </w:r>
    <w:r>
      <w:t>AURV331423CA Fabricate and install canvas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402" w:rsidP="00282C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49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8A1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2CC1"/>
    <w:pPr>
      <w:spacing w:before="360" w:after="60"/>
      <w:outlineLvl w:val="0"/>
    </w:pPr>
    <w:rPr>
      <w:sz w:val="32"/>
    </w:rPr>
  </w:style>
  <w:style w:type="paragraph" w:styleId="Heading2">
    <w:name w:val="heading 2"/>
    <w:basedOn w:val="HeadingBase"/>
    <w:next w:val="BodyText"/>
    <w:link w:val="Heading2Char"/>
    <w:qFormat/>
    <w:rsid w:val="00282CC1"/>
    <w:pPr>
      <w:keepLines/>
      <w:spacing w:before="240" w:after="120"/>
      <w:outlineLvl w:val="1"/>
    </w:pPr>
    <w:rPr>
      <w:sz w:val="28"/>
      <w:szCs w:val="40"/>
    </w:rPr>
  </w:style>
  <w:style w:type="paragraph" w:styleId="Heading3">
    <w:name w:val="heading 3"/>
    <w:basedOn w:val="HeadingBase"/>
    <w:next w:val="BodyText"/>
    <w:link w:val="Heading3Char"/>
    <w:qFormat/>
    <w:rsid w:val="00282CC1"/>
    <w:pPr>
      <w:spacing w:before="180" w:after="120"/>
      <w:outlineLvl w:val="2"/>
    </w:pPr>
    <w:rPr>
      <w:spacing w:val="-10"/>
      <w:kern w:val="32"/>
    </w:rPr>
  </w:style>
  <w:style w:type="paragraph" w:styleId="Heading4">
    <w:name w:val="heading 4"/>
    <w:basedOn w:val="HeadingBase"/>
    <w:next w:val="BodyText"/>
    <w:link w:val="Heading4Char"/>
    <w:qFormat/>
    <w:rsid w:val="00282CC1"/>
    <w:pPr>
      <w:spacing w:before="160" w:after="120"/>
      <w:outlineLvl w:val="3"/>
    </w:pPr>
    <w:rPr>
      <w:sz w:val="22"/>
    </w:rPr>
  </w:style>
  <w:style w:type="paragraph" w:styleId="Heading5">
    <w:name w:val="heading 5"/>
    <w:basedOn w:val="HeadingBase"/>
    <w:next w:val="Normal"/>
    <w:link w:val="Heading5Char"/>
    <w:qFormat/>
    <w:rsid w:val="00282CC1"/>
    <w:pPr>
      <w:spacing w:before="80"/>
      <w:outlineLvl w:val="4"/>
    </w:pPr>
    <w:rPr>
      <w:color w:val="918585"/>
      <w:sz w:val="20"/>
    </w:rPr>
  </w:style>
  <w:style w:type="paragraph" w:styleId="Heading6">
    <w:name w:val="heading 6"/>
    <w:basedOn w:val="HeadingBase"/>
    <w:next w:val="Normal"/>
    <w:link w:val="Heading6Char"/>
    <w:qFormat/>
    <w:rsid w:val="00282CC1"/>
    <w:pPr>
      <w:spacing w:before="60"/>
      <w:outlineLvl w:val="5"/>
    </w:pPr>
    <w:rPr>
      <w:color w:val="918585"/>
      <w:sz w:val="20"/>
    </w:rPr>
  </w:style>
  <w:style w:type="paragraph" w:styleId="Heading7">
    <w:name w:val="heading 7"/>
    <w:basedOn w:val="Normal"/>
    <w:next w:val="Normal"/>
    <w:link w:val="Heading7Char"/>
    <w:qFormat/>
    <w:rsid w:val="00282CC1"/>
    <w:pPr>
      <w:ind w:left="720"/>
      <w:outlineLvl w:val="6"/>
    </w:pPr>
    <w:rPr>
      <w:i/>
    </w:rPr>
  </w:style>
  <w:style w:type="paragraph" w:styleId="Heading8">
    <w:name w:val="heading 8"/>
    <w:basedOn w:val="Normal"/>
    <w:next w:val="Normal"/>
    <w:link w:val="Heading8Char"/>
    <w:qFormat/>
    <w:rsid w:val="00282CC1"/>
    <w:pPr>
      <w:ind w:left="720"/>
      <w:outlineLvl w:val="7"/>
    </w:pPr>
    <w:rPr>
      <w:i/>
    </w:rPr>
  </w:style>
  <w:style w:type="paragraph" w:styleId="Heading9">
    <w:name w:val="heading 9"/>
    <w:basedOn w:val="Normal"/>
    <w:next w:val="Normal"/>
    <w:link w:val="Heading9Char"/>
    <w:qFormat/>
    <w:rsid w:val="00282CC1"/>
    <w:pPr>
      <w:ind w:left="720"/>
      <w:outlineLvl w:val="8"/>
    </w:pPr>
    <w:rPr>
      <w:i/>
    </w:rPr>
  </w:style>
  <w:style w:type="character" w:default="1" w:styleId="DefaultParagraphFont">
    <w:name w:val="Default Paragraph Font"/>
    <w:uiPriority w:val="1"/>
    <w:unhideWhenUsed/>
    <w:rsid w:val="00282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CC1"/>
  </w:style>
  <w:style w:type="character" w:customStyle="1" w:styleId="Heading1Char">
    <w:name w:val="Heading 1 Char"/>
    <w:basedOn w:val="DefaultParagraphFont"/>
    <w:link w:val="Heading1"/>
    <w:rsid w:val="00282CC1"/>
    <w:rPr>
      <w:rFonts w:ascii="Times New Roman" w:eastAsia="Times New Roman" w:hAnsi="Times New Roman" w:cs="Times New Roman"/>
      <w:b/>
      <w:sz w:val="32"/>
      <w:szCs w:val="20"/>
      <w:lang w:eastAsia="en-US"/>
    </w:rPr>
  </w:style>
  <w:style w:type="paragraph" w:styleId="BodyText">
    <w:name w:val="Body Text"/>
    <w:basedOn w:val="Normal"/>
    <w:link w:val="BodyTextChar"/>
    <w:rsid w:val="00282C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CC1"/>
    <w:rPr>
      <w:rFonts w:ascii="Times New Roman" w:eastAsia="Times New Roman" w:hAnsi="Times New Roman" w:cs="Times New Roman"/>
      <w:sz w:val="24"/>
      <w:lang w:val="en-US" w:eastAsia="en-US"/>
    </w:rPr>
  </w:style>
  <w:style w:type="paragraph" w:styleId="Footer">
    <w:name w:val="footer"/>
    <w:basedOn w:val="Normal"/>
    <w:link w:val="FooterChar"/>
    <w:rsid w:val="00282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CC1"/>
    <w:rPr>
      <w:rFonts w:ascii="Times New Roman" w:eastAsia="Times New Roman" w:hAnsi="Times New Roman" w:cs="Times New Roman"/>
      <w:sz w:val="16"/>
      <w:lang w:val="en-US" w:eastAsia="en-US"/>
    </w:rPr>
  </w:style>
  <w:style w:type="paragraph" w:styleId="List">
    <w:name w:val="List"/>
    <w:basedOn w:val="BodyText"/>
    <w:next w:val="BodyText"/>
    <w:rsid w:val="00282CC1"/>
    <w:pPr>
      <w:tabs>
        <w:tab w:val="left" w:pos="340"/>
      </w:tabs>
      <w:spacing w:before="60" w:after="60"/>
      <w:ind w:left="340" w:hanging="340"/>
    </w:pPr>
  </w:style>
  <w:style w:type="paragraph" w:styleId="ListBullet">
    <w:name w:val="List Bullet"/>
    <w:basedOn w:val="List"/>
    <w:rsid w:val="00282CC1"/>
    <w:pPr>
      <w:numPr>
        <w:numId w:val="12"/>
      </w:numPr>
      <w:tabs>
        <w:tab w:val="clear" w:pos="340"/>
      </w:tabs>
      <w:spacing w:before="40" w:after="40"/>
    </w:pPr>
  </w:style>
  <w:style w:type="character" w:customStyle="1" w:styleId="SpecialBold">
    <w:name w:val="Special Bold"/>
    <w:basedOn w:val="DefaultParagraphFont"/>
    <w:rsid w:val="00282CC1"/>
    <w:rPr>
      <w:b/>
      <w:spacing w:val="0"/>
    </w:rPr>
  </w:style>
  <w:style w:type="paragraph" w:styleId="Header">
    <w:name w:val="header"/>
    <w:basedOn w:val="Normal"/>
    <w:link w:val="HeaderChar"/>
    <w:rsid w:val="00282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C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2CC1"/>
    <w:pPr>
      <w:spacing w:before="240" w:after="120"/>
      <w:outlineLvl w:val="0"/>
    </w:pPr>
    <w:rPr>
      <w:rFonts w:ascii="Times New Roman" w:hAnsi="Times New Roman"/>
      <w:b/>
      <w:sz w:val="28"/>
    </w:rPr>
  </w:style>
  <w:style w:type="paragraph" w:customStyle="1" w:styleId="AllowPageBreak">
    <w:name w:val="AllowPageBreak"/>
    <w:rsid w:val="00282C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2CC1"/>
    <w:pPr>
      <w:tabs>
        <w:tab w:val="left" w:pos="680"/>
      </w:tabs>
      <w:spacing w:before="60" w:after="60"/>
      <w:ind w:left="680" w:hanging="340"/>
    </w:pPr>
  </w:style>
  <w:style w:type="character" w:customStyle="1" w:styleId="Heading2Char">
    <w:name w:val="Heading 2 Char"/>
    <w:basedOn w:val="DefaultParagraphFont"/>
    <w:link w:val="Heading2"/>
    <w:rsid w:val="00282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C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2C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2CC1"/>
    <w:rPr>
      <w:rFonts w:ascii="Courier New" w:eastAsia="Times New Roman" w:hAnsi="Courier New" w:cs="Times New Roman"/>
      <w:i/>
      <w:szCs w:val="20"/>
      <w:lang w:val="en-US" w:eastAsia="en-US"/>
    </w:rPr>
  </w:style>
  <w:style w:type="paragraph" w:customStyle="1" w:styleId="HeadingBase">
    <w:name w:val="Heading Base"/>
    <w:rsid w:val="00282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CC1"/>
    <w:pPr>
      <w:tabs>
        <w:tab w:val="right" w:leader="dot" w:pos="9072"/>
      </w:tabs>
      <w:ind w:left="567"/>
    </w:pPr>
    <w:rPr>
      <w:szCs w:val="22"/>
    </w:rPr>
  </w:style>
  <w:style w:type="paragraph" w:customStyle="1" w:styleId="TOCBase">
    <w:name w:val="TOC Base"/>
    <w:rsid w:val="00282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CC1"/>
    <w:pPr>
      <w:tabs>
        <w:tab w:val="right" w:leader="dot" w:pos="9072"/>
      </w:tabs>
      <w:spacing w:before="40" w:after="40"/>
      <w:ind w:left="284"/>
    </w:pPr>
    <w:rPr>
      <w:rFonts w:ascii="Times New Roman" w:hAnsi="Times New Roman"/>
    </w:rPr>
  </w:style>
  <w:style w:type="paragraph" w:styleId="TOC1">
    <w:name w:val="toc 1"/>
    <w:basedOn w:val="TOCBase"/>
    <w:next w:val="Normal"/>
    <w:rsid w:val="00282C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CC1"/>
    <w:pPr>
      <w:spacing w:before="5040"/>
      <w:jc w:val="center"/>
    </w:pPr>
    <w:rPr>
      <w:sz w:val="48"/>
      <w:szCs w:val="72"/>
      <w:lang w:val="en-US"/>
    </w:rPr>
  </w:style>
  <w:style w:type="character" w:customStyle="1" w:styleId="TitleChar">
    <w:name w:val="Title Char"/>
    <w:basedOn w:val="DefaultParagraphFont"/>
    <w:link w:val="Title"/>
    <w:rsid w:val="00282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CC1"/>
    <w:pPr>
      <w:tabs>
        <w:tab w:val="left" w:pos="3600"/>
        <w:tab w:val="left" w:pos="3958"/>
      </w:tabs>
    </w:pPr>
  </w:style>
  <w:style w:type="paragraph" w:customStyle="1" w:styleId="Note">
    <w:name w:val="Note"/>
    <w:basedOn w:val="BodyText"/>
    <w:rsid w:val="00282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CC1"/>
    <w:pPr>
      <w:framePr w:wrap="auto" w:hAnchor="text" w:y="6049"/>
    </w:pPr>
    <w:rPr>
      <w:color w:val="000000"/>
      <w:sz w:val="40"/>
    </w:rPr>
  </w:style>
  <w:style w:type="paragraph" w:customStyle="1" w:styleId="TOCTitle">
    <w:name w:val="TOCTitle"/>
    <w:basedOn w:val="Heading1"/>
    <w:rsid w:val="00282CC1"/>
    <w:pPr>
      <w:spacing w:after="240"/>
      <w:jc w:val="center"/>
      <w:outlineLvl w:val="9"/>
    </w:pPr>
    <w:rPr>
      <w:caps/>
    </w:rPr>
  </w:style>
  <w:style w:type="paragraph" w:customStyle="1" w:styleId="Version">
    <w:name w:val="Version"/>
    <w:rsid w:val="00282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CC1"/>
    <w:pPr>
      <w:numPr>
        <w:numId w:val="13"/>
      </w:numPr>
      <w:tabs>
        <w:tab w:val="clear" w:pos="680"/>
      </w:tabs>
    </w:pPr>
  </w:style>
  <w:style w:type="paragraph" w:styleId="Index1">
    <w:name w:val="index 1"/>
    <w:basedOn w:val="Normal"/>
    <w:next w:val="Normal"/>
    <w:semiHidden/>
    <w:rsid w:val="00282CC1"/>
    <w:pPr>
      <w:keepNext w:val="0"/>
      <w:tabs>
        <w:tab w:val="right" w:pos="4176"/>
      </w:tabs>
      <w:ind w:left="198" w:hanging="198"/>
    </w:pPr>
    <w:rPr>
      <w:rFonts w:ascii="Garamond" w:hAnsi="Garamond"/>
    </w:rPr>
  </w:style>
  <w:style w:type="paragraph" w:styleId="IndexHeading">
    <w:name w:val="index heading"/>
    <w:basedOn w:val="Normal"/>
    <w:next w:val="Index1"/>
    <w:semiHidden/>
    <w:rsid w:val="00282CC1"/>
    <w:pPr>
      <w:spacing w:before="120" w:after="120"/>
    </w:pPr>
    <w:rPr>
      <w:rFonts w:ascii="Arial" w:hAnsi="Arial"/>
      <w:b/>
      <w:color w:val="918585"/>
      <w:sz w:val="24"/>
    </w:rPr>
  </w:style>
  <w:style w:type="paragraph" w:customStyle="1" w:styleId="Chapter">
    <w:name w:val="Chapter"/>
    <w:basedOn w:val="Normal"/>
    <w:rsid w:val="00282CC1"/>
    <w:pPr>
      <w:spacing w:before="240"/>
    </w:pPr>
    <w:rPr>
      <w:rFonts w:ascii="Times New Roman" w:hAnsi="Times New Roman"/>
      <w:smallCaps/>
      <w:spacing w:val="80"/>
      <w:sz w:val="28"/>
    </w:rPr>
  </w:style>
  <w:style w:type="paragraph" w:customStyle="1" w:styleId="InChapter">
    <w:name w:val="InChapter"/>
    <w:basedOn w:val="Heading3"/>
    <w:rsid w:val="00282CC1"/>
    <w:pPr>
      <w:spacing w:after="240"/>
      <w:outlineLvl w:val="9"/>
    </w:pPr>
    <w:rPr>
      <w:noProof/>
    </w:rPr>
  </w:style>
  <w:style w:type="paragraph" w:styleId="Index2">
    <w:name w:val="index 2"/>
    <w:basedOn w:val="Normal"/>
    <w:next w:val="Normal"/>
    <w:semiHidden/>
    <w:rsid w:val="00282CC1"/>
    <w:pPr>
      <w:tabs>
        <w:tab w:val="right" w:pos="4176"/>
      </w:tabs>
      <w:ind w:left="568" w:hanging="284"/>
    </w:pPr>
    <w:rPr>
      <w:rFonts w:ascii="Garamond" w:hAnsi="Garamond"/>
    </w:rPr>
  </w:style>
  <w:style w:type="paragraph" w:customStyle="1" w:styleId="Byline">
    <w:name w:val="Byline"/>
    <w:rsid w:val="00282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CC1"/>
    <w:pPr>
      <w:tabs>
        <w:tab w:val="clear" w:pos="3600"/>
        <w:tab w:val="clear" w:pos="3958"/>
      </w:tabs>
      <w:jc w:val="right"/>
    </w:pPr>
  </w:style>
  <w:style w:type="character" w:styleId="Emphasis">
    <w:name w:val="Emphasis"/>
    <w:basedOn w:val="DefaultParagraphFont"/>
    <w:qFormat/>
    <w:rsid w:val="00282CC1"/>
    <w:rPr>
      <w:i/>
    </w:rPr>
  </w:style>
  <w:style w:type="paragraph" w:styleId="Caption">
    <w:name w:val="caption"/>
    <w:basedOn w:val="BodyText"/>
    <w:next w:val="Normal"/>
    <w:qFormat/>
    <w:rsid w:val="00282CC1"/>
    <w:pPr>
      <w:framePr w:w="2268" w:hSpace="181" w:vSpace="181" w:wrap="around" w:vAnchor="text" w:hAnchor="page" w:x="1135" w:y="285" w:anchorLock="1"/>
    </w:pPr>
    <w:rPr>
      <w:i/>
    </w:rPr>
  </w:style>
  <w:style w:type="paragraph" w:customStyle="1" w:styleId="MiniTOCTitle">
    <w:name w:val="MiniTOCTitle"/>
    <w:basedOn w:val="Heading4"/>
    <w:rsid w:val="00282CC1"/>
    <w:pPr>
      <w:spacing w:before="240"/>
      <w:outlineLvl w:val="9"/>
    </w:pPr>
    <w:rPr>
      <w:noProof/>
      <w:sz w:val="24"/>
    </w:rPr>
  </w:style>
  <w:style w:type="paragraph" w:customStyle="1" w:styleId="MiniTOCItem">
    <w:name w:val="MiniTOCItem"/>
    <w:basedOn w:val="ListBullet"/>
    <w:rsid w:val="00282CC1"/>
    <w:pPr>
      <w:numPr>
        <w:numId w:val="0"/>
      </w:numPr>
      <w:tabs>
        <w:tab w:val="right" w:leader="dot" w:pos="6521"/>
      </w:tabs>
      <w:spacing w:before="0" w:after="0"/>
    </w:pPr>
  </w:style>
  <w:style w:type="paragraph" w:customStyle="1" w:styleId="TOFTitle">
    <w:name w:val="TOFTitle"/>
    <w:basedOn w:val="TOCTitle"/>
    <w:rsid w:val="00282CC1"/>
  </w:style>
  <w:style w:type="paragraph" w:styleId="TableofFigures">
    <w:name w:val="table of figures"/>
    <w:basedOn w:val="Normal"/>
    <w:next w:val="Normal"/>
    <w:semiHidden/>
    <w:rsid w:val="00282CC1"/>
    <w:pPr>
      <w:tabs>
        <w:tab w:val="right" w:leader="dot" w:pos="9072"/>
      </w:tabs>
      <w:ind w:left="970" w:hanging="403"/>
    </w:pPr>
    <w:rPr>
      <w:rFonts w:ascii="Times New Roman" w:hAnsi="Times New Roman"/>
      <w:b/>
    </w:rPr>
  </w:style>
  <w:style w:type="paragraph" w:styleId="ListNumber">
    <w:name w:val="List Number"/>
    <w:basedOn w:val="List"/>
    <w:rsid w:val="00282CC1"/>
    <w:pPr>
      <w:numPr>
        <w:numId w:val="10"/>
      </w:numPr>
    </w:pPr>
  </w:style>
  <w:style w:type="character" w:customStyle="1" w:styleId="WingdingSymbols">
    <w:name w:val="Wingding Symbols"/>
    <w:rsid w:val="00282CC1"/>
    <w:rPr>
      <w:rFonts w:ascii="Wingdings" w:hAnsi="Wingdings"/>
    </w:rPr>
  </w:style>
  <w:style w:type="paragraph" w:customStyle="1" w:styleId="TableHeading">
    <w:name w:val="Table Heading"/>
    <w:basedOn w:val="HeadingBase"/>
    <w:rsid w:val="00282CC1"/>
    <w:pPr>
      <w:keepLines/>
      <w:pBdr>
        <w:bottom w:val="single" w:sz="6" w:space="1" w:color="918585"/>
      </w:pBdr>
      <w:spacing w:before="240"/>
    </w:pPr>
  </w:style>
  <w:style w:type="character" w:customStyle="1" w:styleId="HotSpot">
    <w:name w:val="HotSpot"/>
    <w:rsid w:val="00282CC1"/>
    <w:rPr>
      <w:color w:val="0033CC"/>
      <w:u w:val="none"/>
    </w:rPr>
  </w:style>
  <w:style w:type="paragraph" w:customStyle="1" w:styleId="BodyTextRight">
    <w:name w:val="Body Text Right"/>
    <w:basedOn w:val="BodyText"/>
    <w:rsid w:val="00282CC1"/>
    <w:pPr>
      <w:spacing w:before="0" w:after="0"/>
      <w:jc w:val="right"/>
    </w:pPr>
  </w:style>
  <w:style w:type="paragraph" w:styleId="Index3">
    <w:name w:val="index 3"/>
    <w:basedOn w:val="ListNumber2"/>
    <w:next w:val="Normal"/>
    <w:semiHidden/>
    <w:rsid w:val="00282CC1"/>
    <w:pPr>
      <w:numPr>
        <w:numId w:val="0"/>
      </w:numPr>
      <w:tabs>
        <w:tab w:val="right" w:leader="dot" w:pos="4176"/>
      </w:tabs>
    </w:pPr>
  </w:style>
  <w:style w:type="paragraph" w:styleId="ListNumber2">
    <w:name w:val="List Number 2"/>
    <w:basedOn w:val="List2"/>
    <w:rsid w:val="00282CC1"/>
    <w:pPr>
      <w:numPr>
        <w:numId w:val="9"/>
      </w:numPr>
      <w:tabs>
        <w:tab w:val="clear" w:pos="1060"/>
      </w:tabs>
    </w:pPr>
  </w:style>
  <w:style w:type="paragraph" w:customStyle="1" w:styleId="MarginNote">
    <w:name w:val="Margin Note"/>
    <w:basedOn w:val="BodyText"/>
    <w:rsid w:val="00282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C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2CC1"/>
    <w:rPr>
      <w:sz w:val="32"/>
    </w:rPr>
  </w:style>
  <w:style w:type="paragraph" w:customStyle="1" w:styleId="HeadingProcedure">
    <w:name w:val="Heading Procedure"/>
    <w:basedOn w:val="HeadingBase"/>
    <w:next w:val="Normal"/>
    <w:rsid w:val="00282CC1"/>
    <w:pPr>
      <w:tabs>
        <w:tab w:val="left" w:pos="0"/>
      </w:tabs>
      <w:spacing w:before="120" w:after="60"/>
    </w:pPr>
    <w:rPr>
      <w:i/>
      <w:color w:val="918585"/>
      <w:sz w:val="22"/>
    </w:rPr>
  </w:style>
  <w:style w:type="paragraph" w:customStyle="1" w:styleId="TableBodyText">
    <w:name w:val="Table Body Text"/>
    <w:basedOn w:val="BodyText"/>
    <w:rsid w:val="00282CC1"/>
    <w:pPr>
      <w:spacing w:before="60" w:after="60"/>
    </w:pPr>
  </w:style>
  <w:style w:type="paragraph" w:styleId="ListContinue">
    <w:name w:val="List Continue"/>
    <w:basedOn w:val="List"/>
    <w:rsid w:val="00282CC1"/>
    <w:pPr>
      <w:ind w:firstLine="0"/>
    </w:pPr>
  </w:style>
  <w:style w:type="paragraph" w:customStyle="1" w:styleId="ListNote">
    <w:name w:val="List Note"/>
    <w:basedOn w:val="List"/>
    <w:rsid w:val="00282CC1"/>
    <w:pPr>
      <w:pBdr>
        <w:top w:val="single" w:sz="6" w:space="2" w:color="918585"/>
        <w:bottom w:val="single" w:sz="6" w:space="2" w:color="918585"/>
      </w:pBdr>
      <w:tabs>
        <w:tab w:val="left" w:pos="1021"/>
      </w:tabs>
      <w:ind w:firstLine="0"/>
    </w:pPr>
  </w:style>
  <w:style w:type="paragraph" w:customStyle="1" w:styleId="Warning">
    <w:name w:val="Warning"/>
    <w:basedOn w:val="BodyText"/>
    <w:rsid w:val="00282CC1"/>
    <w:pPr>
      <w:shd w:val="clear" w:color="auto" w:fill="D9D9D9"/>
      <w:tabs>
        <w:tab w:val="left" w:pos="992"/>
      </w:tabs>
      <w:ind w:left="119" w:right="119"/>
    </w:pPr>
    <w:rPr>
      <w:sz w:val="20"/>
    </w:rPr>
  </w:style>
  <w:style w:type="paragraph" w:customStyle="1" w:styleId="MarginIcons">
    <w:name w:val="Margin Icons"/>
    <w:basedOn w:val="BodyText"/>
    <w:rsid w:val="00282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CC1"/>
    <w:rPr>
      <w:rFonts w:ascii="Courier New" w:hAnsi="Courier New"/>
    </w:rPr>
  </w:style>
  <w:style w:type="paragraph" w:customStyle="1" w:styleId="NoteBullet">
    <w:name w:val="Note Bullet"/>
    <w:basedOn w:val="Note"/>
    <w:rsid w:val="00282CC1"/>
    <w:pPr>
      <w:tabs>
        <w:tab w:val="clear" w:pos="680"/>
      </w:tabs>
      <w:spacing w:before="60" w:after="60"/>
    </w:pPr>
  </w:style>
  <w:style w:type="paragraph" w:customStyle="1" w:styleId="SubHeading2">
    <w:name w:val="SubHeading2"/>
    <w:basedOn w:val="HeadingBase"/>
    <w:rsid w:val="00282CC1"/>
    <w:pPr>
      <w:spacing w:before="240" w:after="60"/>
    </w:pPr>
    <w:rPr>
      <w:sz w:val="20"/>
    </w:rPr>
  </w:style>
  <w:style w:type="paragraph" w:customStyle="1" w:styleId="SubHeading1">
    <w:name w:val="SubHeading1"/>
    <w:basedOn w:val="HeadingBase"/>
    <w:rsid w:val="00282CC1"/>
    <w:pPr>
      <w:spacing w:before="240" w:after="60"/>
    </w:pPr>
    <w:rPr>
      <w:color w:val="918585"/>
      <w:sz w:val="22"/>
    </w:rPr>
  </w:style>
  <w:style w:type="paragraph" w:customStyle="1" w:styleId="SideHeading">
    <w:name w:val="Side Heading"/>
    <w:basedOn w:val="HeadingBase"/>
    <w:rsid w:val="00282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CC1"/>
    <w:pPr>
      <w:tabs>
        <w:tab w:val="num" w:pos="360"/>
      </w:tabs>
    </w:pPr>
  </w:style>
  <w:style w:type="paragraph" w:styleId="PlainText">
    <w:name w:val="Plain Text"/>
    <w:basedOn w:val="Normal"/>
    <w:link w:val="PlainTextChar"/>
    <w:rsid w:val="00282CC1"/>
    <w:rPr>
      <w:sz w:val="20"/>
    </w:rPr>
  </w:style>
  <w:style w:type="character" w:customStyle="1" w:styleId="PlainTextChar">
    <w:name w:val="Plain Text Char"/>
    <w:basedOn w:val="DefaultParagraphFont"/>
    <w:link w:val="PlainText"/>
    <w:rsid w:val="00282C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2CC1"/>
    <w:rPr>
      <w:b/>
      <w:smallCaps/>
    </w:rPr>
  </w:style>
  <w:style w:type="paragraph" w:customStyle="1" w:styleId="TableListNumber">
    <w:name w:val="Table List Number"/>
    <w:basedOn w:val="ListNumber"/>
    <w:rsid w:val="00282CC1"/>
    <w:pPr>
      <w:numPr>
        <w:numId w:val="0"/>
      </w:numPr>
    </w:pPr>
  </w:style>
  <w:style w:type="paragraph" w:styleId="TOC4">
    <w:name w:val="toc 4"/>
    <w:basedOn w:val="TOCBase"/>
    <w:next w:val="Normal"/>
    <w:semiHidden/>
    <w:rsid w:val="00282CC1"/>
    <w:pPr>
      <w:tabs>
        <w:tab w:val="right" w:leader="dot" w:pos="9071"/>
      </w:tabs>
      <w:ind w:left="1701"/>
    </w:pPr>
  </w:style>
  <w:style w:type="paragraph" w:customStyle="1" w:styleId="ListAlpha">
    <w:name w:val="List Alpha"/>
    <w:basedOn w:val="List"/>
    <w:rsid w:val="00282CC1"/>
    <w:pPr>
      <w:numPr>
        <w:numId w:val="8"/>
      </w:numPr>
    </w:pPr>
  </w:style>
  <w:style w:type="paragraph" w:customStyle="1" w:styleId="ListAlpha2">
    <w:name w:val="List Alpha 2"/>
    <w:basedOn w:val="List2"/>
    <w:rsid w:val="00282CC1"/>
    <w:pPr>
      <w:numPr>
        <w:numId w:val="7"/>
      </w:numPr>
    </w:pPr>
  </w:style>
  <w:style w:type="paragraph" w:styleId="List3">
    <w:name w:val="List 3"/>
    <w:basedOn w:val="BodyText"/>
    <w:rsid w:val="00282CC1"/>
    <w:pPr>
      <w:tabs>
        <w:tab w:val="left" w:pos="1021"/>
      </w:tabs>
      <w:spacing w:before="60" w:after="60"/>
      <w:ind w:left="1020" w:hanging="340"/>
    </w:pPr>
  </w:style>
  <w:style w:type="paragraph" w:styleId="List4">
    <w:name w:val="List 4"/>
    <w:basedOn w:val="BodyText"/>
    <w:rsid w:val="00282CC1"/>
    <w:pPr>
      <w:tabs>
        <w:tab w:val="left" w:pos="1361"/>
      </w:tabs>
      <w:spacing w:before="60" w:after="60"/>
      <w:ind w:left="1361" w:hanging="340"/>
    </w:pPr>
  </w:style>
  <w:style w:type="paragraph" w:styleId="List5">
    <w:name w:val="List 5"/>
    <w:basedOn w:val="BodyText"/>
    <w:rsid w:val="00282CC1"/>
    <w:pPr>
      <w:tabs>
        <w:tab w:val="left" w:pos="1701"/>
      </w:tabs>
      <w:spacing w:before="60" w:after="60"/>
      <w:ind w:left="1701" w:hanging="340"/>
    </w:pPr>
  </w:style>
  <w:style w:type="paragraph" w:styleId="ListBullet3">
    <w:name w:val="List Bullet 3"/>
    <w:basedOn w:val="List3"/>
    <w:rsid w:val="00282CC1"/>
    <w:pPr>
      <w:numPr>
        <w:numId w:val="14"/>
      </w:numPr>
      <w:tabs>
        <w:tab w:val="clear" w:pos="1021"/>
      </w:tabs>
      <w:ind w:left="1037" w:hanging="357"/>
    </w:pPr>
  </w:style>
  <w:style w:type="paragraph" w:styleId="ListBullet4">
    <w:name w:val="List Bullet 4"/>
    <w:basedOn w:val="List4"/>
    <w:rsid w:val="00282CC1"/>
    <w:pPr>
      <w:numPr>
        <w:numId w:val="2"/>
      </w:numPr>
    </w:pPr>
  </w:style>
  <w:style w:type="paragraph" w:styleId="ListBullet5">
    <w:name w:val="List Bullet 5"/>
    <w:basedOn w:val="List5"/>
    <w:rsid w:val="00282CC1"/>
    <w:pPr>
      <w:numPr>
        <w:numId w:val="3"/>
      </w:numPr>
    </w:pPr>
  </w:style>
  <w:style w:type="paragraph" w:styleId="ListContinue2">
    <w:name w:val="List Continue 2"/>
    <w:basedOn w:val="List2"/>
    <w:rsid w:val="00282CC1"/>
    <w:pPr>
      <w:ind w:firstLine="0"/>
    </w:pPr>
  </w:style>
  <w:style w:type="paragraph" w:styleId="ListContinue3">
    <w:name w:val="List Continue 3"/>
    <w:basedOn w:val="List3"/>
    <w:rsid w:val="00282CC1"/>
    <w:pPr>
      <w:ind w:left="1021" w:firstLine="0"/>
    </w:pPr>
  </w:style>
  <w:style w:type="paragraph" w:styleId="ListContinue4">
    <w:name w:val="List Continue 4"/>
    <w:basedOn w:val="List4"/>
    <w:rsid w:val="00282CC1"/>
    <w:pPr>
      <w:ind w:firstLine="0"/>
    </w:pPr>
  </w:style>
  <w:style w:type="paragraph" w:styleId="ListContinue5">
    <w:name w:val="List Continue 5"/>
    <w:basedOn w:val="List5"/>
    <w:rsid w:val="00282CC1"/>
    <w:pPr>
      <w:ind w:firstLine="0"/>
    </w:pPr>
  </w:style>
  <w:style w:type="paragraph" w:styleId="ListNumber3">
    <w:name w:val="List Number 3"/>
    <w:basedOn w:val="List3"/>
    <w:rsid w:val="00282CC1"/>
    <w:pPr>
      <w:numPr>
        <w:numId w:val="4"/>
      </w:numPr>
    </w:pPr>
  </w:style>
  <w:style w:type="paragraph" w:styleId="ListNumber4">
    <w:name w:val="List Number 4"/>
    <w:basedOn w:val="List4"/>
    <w:rsid w:val="00282CC1"/>
    <w:pPr>
      <w:numPr>
        <w:numId w:val="5"/>
      </w:numPr>
    </w:pPr>
  </w:style>
  <w:style w:type="paragraph" w:styleId="ListNumber5">
    <w:name w:val="List Number 5"/>
    <w:basedOn w:val="List5"/>
    <w:rsid w:val="00282CC1"/>
    <w:pPr>
      <w:numPr>
        <w:numId w:val="6"/>
      </w:numPr>
    </w:pPr>
  </w:style>
  <w:style w:type="paragraph" w:styleId="BlockText">
    <w:name w:val="Block Text"/>
    <w:basedOn w:val="Normal"/>
    <w:rsid w:val="00282CC1"/>
    <w:pPr>
      <w:spacing w:after="120"/>
      <w:ind w:left="1440" w:right="1440"/>
    </w:pPr>
  </w:style>
  <w:style w:type="character" w:customStyle="1" w:styleId="Subscript">
    <w:name w:val="Subscript"/>
    <w:basedOn w:val="DefaultParagraphFont"/>
    <w:rsid w:val="00282CC1"/>
    <w:rPr>
      <w:sz w:val="16"/>
      <w:vertAlign w:val="subscript"/>
    </w:rPr>
  </w:style>
  <w:style w:type="character" w:customStyle="1" w:styleId="Superscript">
    <w:name w:val="Superscript"/>
    <w:basedOn w:val="DefaultParagraphFont"/>
    <w:rsid w:val="00282CC1"/>
    <w:rPr>
      <w:sz w:val="16"/>
      <w:vertAlign w:val="superscript"/>
    </w:rPr>
  </w:style>
  <w:style w:type="character" w:customStyle="1" w:styleId="Symbols">
    <w:name w:val="Symbols"/>
    <w:basedOn w:val="DefaultParagraphFont"/>
    <w:rsid w:val="00282CC1"/>
    <w:rPr>
      <w:rFonts w:ascii="Symbol" w:hAnsi="Symbol"/>
    </w:rPr>
  </w:style>
  <w:style w:type="character" w:customStyle="1" w:styleId="MenuOptions">
    <w:name w:val="Menu Options"/>
    <w:basedOn w:val="DefaultParagraphFont"/>
    <w:rsid w:val="00282CC1"/>
    <w:rPr>
      <w:rFonts w:ascii="Arial Narrow" w:hAnsi="Arial Narrow"/>
      <w:smallCaps/>
    </w:rPr>
  </w:style>
  <w:style w:type="character" w:customStyle="1" w:styleId="Buttons">
    <w:name w:val="Buttons"/>
    <w:basedOn w:val="DefaultParagraphFont"/>
    <w:rsid w:val="00282CC1"/>
    <w:rPr>
      <w:b/>
    </w:rPr>
  </w:style>
  <w:style w:type="character" w:customStyle="1" w:styleId="Underlined">
    <w:name w:val="Underlined"/>
    <w:basedOn w:val="DefaultParagraphFont"/>
    <w:rsid w:val="00282CC1"/>
    <w:rPr>
      <w:u w:val="single"/>
    </w:rPr>
  </w:style>
  <w:style w:type="paragraph" w:customStyle="1" w:styleId="TableBodyTextRight">
    <w:name w:val="Table Body Text Right"/>
    <w:basedOn w:val="TableBodyText"/>
    <w:rsid w:val="00282CC1"/>
    <w:pPr>
      <w:widowControl w:val="0"/>
      <w:autoSpaceDE w:val="0"/>
      <w:autoSpaceDN w:val="0"/>
      <w:adjustRightInd w:val="0"/>
      <w:jc w:val="right"/>
    </w:pPr>
    <w:rPr>
      <w:rFonts w:cs="Arial"/>
      <w:szCs w:val="18"/>
    </w:rPr>
  </w:style>
  <w:style w:type="paragraph" w:customStyle="1" w:styleId="CopyrightText">
    <w:name w:val="Copyright Text"/>
    <w:basedOn w:val="BodyText"/>
    <w:rsid w:val="00282CC1"/>
    <w:rPr>
      <w:sz w:val="18"/>
    </w:rPr>
  </w:style>
  <w:style w:type="paragraph" w:customStyle="1" w:styleId="BodySmallRight">
    <w:name w:val="Body Small Right"/>
    <w:basedOn w:val="BodyTextRight"/>
    <w:rsid w:val="00282CC1"/>
    <w:rPr>
      <w:sz w:val="18"/>
      <w:szCs w:val="18"/>
    </w:rPr>
  </w:style>
  <w:style w:type="paragraph" w:customStyle="1" w:styleId="MarginEdition">
    <w:name w:val="Margin Edition"/>
    <w:basedOn w:val="MarginNote"/>
    <w:rsid w:val="00282CC1"/>
    <w:pPr>
      <w:spacing w:before="0" w:after="0"/>
    </w:pPr>
    <w:rPr>
      <w:rFonts w:ascii="Times New Roman" w:hAnsi="Times New Roman"/>
      <w:color w:val="999999"/>
    </w:rPr>
  </w:style>
  <w:style w:type="paragraph" w:customStyle="1" w:styleId="Spacer">
    <w:name w:val="Spacer"/>
    <w:basedOn w:val="Normal"/>
    <w:rsid w:val="00282CC1"/>
    <w:rPr>
      <w:sz w:val="2"/>
      <w:szCs w:val="2"/>
    </w:rPr>
  </w:style>
  <w:style w:type="character" w:customStyle="1" w:styleId="Small">
    <w:name w:val="Small"/>
    <w:basedOn w:val="DefaultParagraphFont"/>
    <w:rsid w:val="00282CC1"/>
    <w:rPr>
      <w:sz w:val="16"/>
    </w:rPr>
  </w:style>
  <w:style w:type="paragraph" w:customStyle="1" w:styleId="WideTable">
    <w:name w:val="Wide Table"/>
    <w:basedOn w:val="Normal"/>
    <w:rsid w:val="00282CC1"/>
    <w:pPr>
      <w:ind w:left="-1418"/>
    </w:pPr>
    <w:rPr>
      <w:sz w:val="2"/>
      <w:szCs w:val="2"/>
    </w:rPr>
  </w:style>
  <w:style w:type="character" w:styleId="PageNumber">
    <w:name w:val="page number"/>
    <w:basedOn w:val="DefaultParagraphFont"/>
    <w:rsid w:val="00282CC1"/>
  </w:style>
  <w:style w:type="paragraph" w:styleId="Quote">
    <w:name w:val="Quote"/>
    <w:basedOn w:val="Heading1"/>
    <w:link w:val="QuoteChar"/>
    <w:qFormat/>
    <w:rsid w:val="00282CC1"/>
    <w:rPr>
      <w:b w:val="0"/>
      <w:sz w:val="72"/>
      <w:szCs w:val="72"/>
      <w:lang w:val="en-NZ"/>
    </w:rPr>
  </w:style>
  <w:style w:type="character" w:customStyle="1" w:styleId="QuoteChar">
    <w:name w:val="Quote Char"/>
    <w:basedOn w:val="DefaultParagraphFont"/>
    <w:link w:val="Quote"/>
    <w:rsid w:val="00282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CC1"/>
    <w:pPr>
      <w:pageBreakBefore/>
    </w:pPr>
  </w:style>
  <w:style w:type="paragraph" w:customStyle="1" w:styleId="Border">
    <w:name w:val="Border"/>
    <w:basedOn w:val="Normal"/>
    <w:qFormat/>
    <w:rsid w:val="00282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CC1"/>
    <w:rPr>
      <w:b/>
      <w:bCs/>
      <w:i/>
      <w:iCs/>
      <w:color w:val="auto"/>
    </w:rPr>
  </w:style>
  <w:style w:type="paragraph" w:styleId="IntenseQuote">
    <w:name w:val="Intense Quote"/>
    <w:basedOn w:val="Normal"/>
    <w:next w:val="Normal"/>
    <w:link w:val="IntenseQuoteChar"/>
    <w:uiPriority w:val="30"/>
    <w:qFormat/>
    <w:rsid w:val="00282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C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2CC1"/>
    <w:rPr>
      <w:smallCaps/>
      <w:color w:val="auto"/>
      <w:u w:val="single"/>
    </w:rPr>
  </w:style>
  <w:style w:type="character" w:styleId="IntenseReference">
    <w:name w:val="Intense Reference"/>
    <w:basedOn w:val="DefaultParagraphFont"/>
    <w:uiPriority w:val="32"/>
    <w:qFormat/>
    <w:rsid w:val="00282CC1"/>
    <w:rPr>
      <w:b/>
      <w:bCs/>
      <w:smallCaps/>
      <w:color w:val="auto"/>
      <w:spacing w:val="5"/>
      <w:u w:val="single"/>
    </w:rPr>
  </w:style>
  <w:style w:type="paragraph" w:customStyle="1" w:styleId="2ColumnHeading">
    <w:name w:val="2Column Heading"/>
    <w:basedOn w:val="BodyText"/>
    <w:qFormat/>
    <w:rsid w:val="00282CC1"/>
    <w:pPr>
      <w:spacing w:after="60"/>
      <w:ind w:left="-2268"/>
    </w:pPr>
    <w:rPr>
      <w:b/>
    </w:rPr>
  </w:style>
  <w:style w:type="paragraph" w:customStyle="1" w:styleId="Heading1TOC">
    <w:name w:val="Heading1 TOC"/>
    <w:basedOn w:val="Normal"/>
    <w:qFormat/>
    <w:rsid w:val="00282CC1"/>
    <w:pPr>
      <w:spacing w:before="240" w:after="120"/>
    </w:pPr>
    <w:rPr>
      <w:rFonts w:ascii="Times New Roman" w:hAnsi="Times New Roman"/>
      <w:b/>
      <w:sz w:val="32"/>
    </w:rPr>
  </w:style>
  <w:style w:type="paragraph" w:customStyle="1" w:styleId="Heading2TOC">
    <w:name w:val="Heading2 TOC"/>
    <w:basedOn w:val="Normal"/>
    <w:qFormat/>
    <w:rsid w:val="00282CC1"/>
    <w:pPr>
      <w:spacing w:before="240" w:after="60"/>
    </w:pPr>
    <w:rPr>
      <w:rFonts w:ascii="Times New Roman" w:hAnsi="Times New Roman"/>
      <w:b/>
      <w:sz w:val="28"/>
    </w:rPr>
  </w:style>
  <w:style w:type="character" w:customStyle="1" w:styleId="Underline">
    <w:name w:val="Underline"/>
    <w:basedOn w:val="DefaultParagraphFont"/>
    <w:qFormat/>
    <w:rsid w:val="00282CC1"/>
    <w:rPr>
      <w:u w:val="single"/>
    </w:rPr>
  </w:style>
  <w:style w:type="character" w:customStyle="1" w:styleId="BoldandItalics">
    <w:name w:val="Bold and Italics"/>
    <w:qFormat/>
    <w:rsid w:val="00282CC1"/>
    <w:rPr>
      <w:b/>
      <w:i/>
      <w:u w:val="none"/>
    </w:rPr>
  </w:style>
  <w:style w:type="paragraph" w:styleId="BalloonText">
    <w:name w:val="Balloon Text"/>
    <w:basedOn w:val="Normal"/>
    <w:link w:val="BalloonTextChar"/>
    <w:rsid w:val="00282CC1"/>
    <w:rPr>
      <w:rFonts w:ascii="Tahoma" w:hAnsi="Tahoma" w:cs="Tahoma"/>
      <w:sz w:val="16"/>
      <w:szCs w:val="16"/>
    </w:rPr>
  </w:style>
  <w:style w:type="character" w:customStyle="1" w:styleId="BalloonTextChar">
    <w:name w:val="Balloon Text Char"/>
    <w:basedOn w:val="DefaultParagraphFont"/>
    <w:link w:val="BalloonText"/>
    <w:rsid w:val="00282C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2C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C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1613</Words>
  <Characters>10732</Characters>
  <Application>Microsoft Office Word</Application>
  <DocSecurity>0</DocSecurity>
  <Lines>356</Lines>
  <Paragraphs>157</Paragraphs>
  <ScaleCrop>false</ScaleCrop>
  <Company>Author-it Software Corporation Ltd.</Company>
  <LinksUpToDate>false</LinksUpToDate>
  <CharactersWithSpaces>12243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AURV331423CA Fabricate and install canvas products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2012-05-26T03:43:00Z</dcterms:created>
  <dcterms:modified xsi:type="dcterms:W3CDTF">2012-05-26T03:43:00Z</dcterms:modified>
</cp:coreProperties>
</file>