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1CDE" w:rsidP="00CC1CDE">
      <w:pPr>
        <w:pStyle w:val="Title"/>
      </w:pPr>
      <w:r>
        <w:fldChar w:fldCharType="begin"/>
      </w:r>
      <w:r>
        <w:instrText xml:space="preserve"> TITLE   \* MERGEFORMAT </w:instrText>
      </w:r>
      <w:r>
        <w:fldChar w:fldCharType="separate"/>
      </w:r>
      <w:r>
        <w:t>AURV324431A Install vehicle sunroofs</w:t>
      </w:r>
      <w:r>
        <w:fldChar w:fldCharType="end"/>
      </w:r>
    </w:p>
    <w:p w:rsidR="00CC1CDE" w:rsidP="00CC1CDE">
      <w:pPr>
        <w:pStyle w:val="Version"/>
        <w:sectPr w:rsidSect="00455A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5A11" w:rsidP="00455A11">
      <w:pPr>
        <w:pStyle w:val="SuperHeading"/>
      </w:pPr>
      <w:r w:rsidRPr="00455A11">
        <w:t>AURV324431A Install vehicle sunroofs</w:t>
      </w:r>
    </w:p>
    <w:p w:rsidR="00000000" w:rsidRPr="00455A11" w:rsidP="00455A11">
      <w:pPr>
        <w:pStyle w:val="Heading1"/>
      </w:pPr>
      <w:bookmarkStart w:id="1" w:name="O_268757"/>
      <w:bookmarkEnd w:id="1"/>
      <w:r w:rsidRPr="00455A11">
        <w:t>Modification History</w:t>
      </w:r>
    </w:p>
    <w:p w:rsidR="00000000" w:rsidRPr="00455A11" w:rsidP="00455A11">
      <w:pPr>
        <w:pStyle w:val="BodyText"/>
      </w:pPr>
      <w:r w:rsidRPr="00455A11">
        <w:t>Not Applicable</w:t>
      </w:r>
    </w:p>
    <w:p w:rsidR="00000000" w:rsidRPr="00455A11" w:rsidP="00455A11">
      <w:pPr>
        <w:pStyle w:val="AllowPageBreak"/>
      </w:pPr>
    </w:p>
    <w:p w:rsidR="00000000" w:rsidRPr="00455A11" w:rsidP="00455A11">
      <w:pPr>
        <w:pStyle w:val="Heading1"/>
      </w:pPr>
      <w:bookmarkStart w:id="2" w:name="O_194442"/>
      <w:bookmarkEnd w:id="2"/>
      <w:r w:rsidRPr="00455A11">
        <w:t>Unit Descriptor</w:t>
      </w:r>
    </w:p>
    <w:tbl>
      <w:tblPr>
        <w:tblW w:w="0" w:type="auto"/>
        <w:tblLayout w:type="fixed"/>
        <w:tblCellMar>
          <w:left w:w="62" w:type="dxa"/>
          <w:right w:w="62" w:type="dxa"/>
        </w:tblCellMar>
        <w:tblLook w:val="0000"/>
      </w:tblPr>
      <w:tblGrid>
        <w:gridCol w:w="2640"/>
        <w:gridCol w:w="5882"/>
      </w:tblGrid>
      <w:tr w:rsidTr="00CC1CDE">
        <w:tblPrEx>
          <w:tblW w:w="0" w:type="auto"/>
          <w:tblLayout w:type="fixed"/>
          <w:tblCellMar>
            <w:left w:w="62" w:type="dxa"/>
            <w:right w:w="62" w:type="dxa"/>
          </w:tblCellMar>
          <w:tblLook w:val="0000"/>
        </w:tblPrEx>
        <w:trPr>
          <w:tblHeader/>
        </w:trPr>
        <w:tc>
          <w:tcPr>
            <w:tcW w:w="2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rPr>
                <w:rStyle w:val="SpecialBold"/>
              </w:rPr>
              <w:t>Unit descriptor</w:t>
            </w:r>
          </w:p>
        </w:tc>
        <w:tc>
          <w:tcPr>
            <w:tcW w:w="5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A11" w:rsidP="00455A11">
            <w:pPr>
              <w:pStyle w:val="BodyText"/>
            </w:pPr>
            <w:r w:rsidRPr="00455A11">
              <w:t>This unit covers the competence required to install sunroofs in vehicles/craft/machines.</w:t>
            </w:r>
          </w:p>
        </w:tc>
      </w:tr>
    </w:tbl>
    <w:p w:rsidR="00CC1CDE" w:rsidP="00455A11">
      <w:pPr>
        <w:pStyle w:val="BodyText"/>
      </w:pPr>
    </w:p>
    <w:p w:rsidR="00CC1CDE" w:rsidP="00455A11">
      <w:pPr>
        <w:pStyle w:val="BodyText"/>
      </w:pPr>
    </w:p>
    <w:p w:rsidR="00000000" w:rsidRPr="00455A11" w:rsidP="00455A11">
      <w:pPr>
        <w:pStyle w:val="Heading1"/>
      </w:pPr>
      <w:bookmarkStart w:id="3" w:name="O_194446"/>
      <w:bookmarkEnd w:id="3"/>
      <w:r w:rsidRPr="00455A11">
        <w:t>Application of the Unit</w:t>
      </w:r>
    </w:p>
    <w:tbl>
      <w:tblPr>
        <w:tblW w:w="0" w:type="auto"/>
        <w:tblLayout w:type="fixed"/>
        <w:tblCellMar>
          <w:left w:w="62" w:type="dxa"/>
          <w:right w:w="62" w:type="dxa"/>
        </w:tblCellMar>
        <w:tblLook w:val="0000"/>
      </w:tblPr>
      <w:tblGrid>
        <w:gridCol w:w="2747"/>
        <w:gridCol w:w="5775"/>
      </w:tblGrid>
      <w:tr w:rsidTr="00CC1CDE">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A11" w:rsidP="00455A11">
            <w:pPr>
              <w:pStyle w:val="BodyText"/>
            </w:pPr>
            <w:r w:rsidRPr="00455A11">
              <w:t>The unit includes identification and confirmation of work requirement, preparation for work, fabrication of templates, marking out and cutting of panels, preparation of cut edges, installation of vehi</w:t>
            </w:r>
            <w:r w:rsidRPr="00455A11">
              <w:t>cle sunroofs and completion of work finalisation processes, including clean-up and documentation.</w:t>
            </w:r>
          </w:p>
          <w:p w:rsidR="00000000" w:rsidRPr="00455A11" w:rsidP="00455A11">
            <w:pPr>
              <w:pStyle w:val="BodyText"/>
            </w:pPr>
            <w:r w:rsidRPr="00455A11">
              <w:t>Work requires individuals to demonstrate judgement and problem-solving skills in managing own work activities and contributing to a productive team environmen</w:t>
            </w:r>
            <w:r w:rsidRPr="00455A11">
              <w:t>t.</w:t>
            </w:r>
          </w:p>
          <w:p w:rsidR="00000000" w:rsidRPr="00455A11" w:rsidP="00455A11">
            <w:pPr>
              <w:pStyle w:val="BodyText"/>
            </w:pPr>
            <w:r w:rsidRPr="00455A11">
              <w:t>Work is carried out in accordance with award provisions.</w:t>
            </w:r>
          </w:p>
        </w:tc>
      </w:tr>
    </w:tbl>
    <w:p w:rsidR="00CC1CDE" w:rsidP="00455A11">
      <w:pPr>
        <w:pStyle w:val="BodyText"/>
      </w:pPr>
    </w:p>
    <w:p w:rsidR="00CC1CDE" w:rsidP="00455A11">
      <w:pPr>
        <w:pStyle w:val="BodyText"/>
      </w:pPr>
    </w:p>
    <w:p w:rsidR="00000000" w:rsidRPr="00455A11" w:rsidP="00455A11">
      <w:pPr>
        <w:pStyle w:val="Heading1"/>
      </w:pPr>
      <w:bookmarkStart w:id="4" w:name="O_277017"/>
      <w:bookmarkEnd w:id="4"/>
      <w:r w:rsidRPr="00455A11">
        <w:t>Licensing/Regulatory Information</w:t>
      </w:r>
    </w:p>
    <w:p w:rsidR="00000000" w:rsidRPr="00455A11" w:rsidP="00455A11">
      <w:pPr>
        <w:pStyle w:val="BodyText"/>
      </w:pPr>
      <w:r w:rsidRPr="00455A11">
        <w:t>Not Applicable</w:t>
      </w:r>
    </w:p>
    <w:p w:rsidR="00000000" w:rsidRPr="00455A11" w:rsidP="00455A11">
      <w:pPr>
        <w:pStyle w:val="AllowPageBreak"/>
      </w:pPr>
    </w:p>
    <w:p w:rsidR="00000000" w:rsidRPr="00455A11" w:rsidP="00455A11">
      <w:pPr>
        <w:pStyle w:val="Heading1"/>
      </w:pPr>
      <w:bookmarkStart w:id="5" w:name="O_194444"/>
      <w:bookmarkEnd w:id="5"/>
      <w:r w:rsidRPr="00455A11">
        <w:t>Pre-Requisites</w:t>
      </w:r>
    </w:p>
    <w:tbl>
      <w:tblPr>
        <w:tblW w:w="0" w:type="auto"/>
        <w:tblLayout w:type="fixed"/>
        <w:tblCellMar>
          <w:left w:w="62" w:type="dxa"/>
          <w:right w:w="62" w:type="dxa"/>
        </w:tblCellMar>
        <w:tblLook w:val="0000"/>
      </w:tblPr>
      <w:tblGrid>
        <w:gridCol w:w="2775"/>
        <w:gridCol w:w="1295"/>
        <w:gridCol w:w="4452"/>
      </w:tblGrid>
      <w:tr w:rsidTr="00CC1CD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p>
        </w:tc>
      </w:tr>
      <w:tr w:rsidTr="00CC1CD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p>
        </w:tc>
      </w:tr>
      <w:tr w:rsidTr="00CC1CD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A11" w:rsidP="00455A11">
            <w:pPr>
              <w:pStyle w:val="BodyText"/>
            </w:pPr>
          </w:p>
        </w:tc>
      </w:tr>
    </w:tbl>
    <w:p w:rsidR="00CC1CDE" w:rsidP="00455A11">
      <w:pPr>
        <w:pStyle w:val="BodyText"/>
      </w:pPr>
    </w:p>
    <w:p w:rsidR="00CC1CDE" w:rsidP="00455A11">
      <w:pPr>
        <w:pStyle w:val="BodyText"/>
      </w:pPr>
    </w:p>
    <w:p w:rsidR="00000000" w:rsidRPr="00455A11" w:rsidP="00455A11">
      <w:pPr>
        <w:pStyle w:val="Heading1"/>
      </w:pPr>
      <w:bookmarkStart w:id="6" w:name="O_194443"/>
      <w:bookmarkEnd w:id="6"/>
      <w:r w:rsidRPr="00455A11">
        <w:t>Employability Skills Information</w:t>
      </w:r>
    </w:p>
    <w:tbl>
      <w:tblPr>
        <w:tblW w:w="0" w:type="auto"/>
        <w:tblLayout w:type="fixed"/>
        <w:tblCellMar>
          <w:left w:w="62" w:type="dxa"/>
          <w:right w:w="62" w:type="dxa"/>
        </w:tblCellMar>
        <w:tblLook w:val="0000"/>
      </w:tblPr>
      <w:tblGrid>
        <w:gridCol w:w="2802"/>
        <w:gridCol w:w="5720"/>
      </w:tblGrid>
      <w:tr w:rsidTr="00CC1CD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A11" w:rsidP="00455A11">
            <w:pPr>
              <w:pStyle w:val="BodyText"/>
            </w:pPr>
            <w:r w:rsidRPr="00455A11">
              <w:t>This unit contains employability skills.</w:t>
            </w:r>
          </w:p>
        </w:tc>
      </w:tr>
    </w:tbl>
    <w:p w:rsidR="00CC1CDE" w:rsidP="00455A11">
      <w:pPr>
        <w:pStyle w:val="BodyText"/>
      </w:pPr>
    </w:p>
    <w:p w:rsidR="00CC1CDE" w:rsidP="00455A11">
      <w:pPr>
        <w:pStyle w:val="BodyText"/>
      </w:pPr>
    </w:p>
    <w:p w:rsidR="00000000" w:rsidRPr="00455A11" w:rsidP="00455A11">
      <w:pPr>
        <w:pStyle w:val="Heading1"/>
      </w:pPr>
      <w:bookmarkStart w:id="7" w:name="O_286803"/>
      <w:bookmarkEnd w:id="7"/>
      <w:r w:rsidRPr="00455A11">
        <w:t>Elements and Performance Criteria Pre-Content</w:t>
      </w:r>
    </w:p>
    <w:tbl>
      <w:tblPr>
        <w:tblW w:w="0" w:type="auto"/>
        <w:tblLayout w:type="fixed"/>
        <w:tblCellMar>
          <w:left w:w="62" w:type="dxa"/>
          <w:right w:w="62" w:type="dxa"/>
        </w:tblCellMar>
        <w:tblLook w:val="0000"/>
      </w:tblPr>
      <w:tblGrid>
        <w:gridCol w:w="2535"/>
        <w:gridCol w:w="5987"/>
      </w:tblGrid>
      <w:tr w:rsidTr="00CC1CDE">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A11" w:rsidP="00455A11">
            <w:pPr>
              <w:pStyle w:val="BodyText"/>
            </w:pPr>
            <w:r w:rsidRPr="00455A11">
              <w:t>Performance criteria describe the performance needed to demons</w:t>
            </w:r>
            <w:r w:rsidRPr="00455A11">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455A11" w:rsidP="00455A11">
      <w:pPr>
        <w:pStyle w:val="BodyText"/>
      </w:pPr>
    </w:p>
    <w:p w:rsidR="00000000" w:rsidRPr="00455A11" w:rsidP="00455A11">
      <w:pPr>
        <w:pStyle w:val="AllowPageBreak"/>
      </w:pPr>
    </w:p>
    <w:p w:rsidR="00000000" w:rsidRPr="00455A11" w:rsidP="00455A11">
      <w:pPr>
        <w:pStyle w:val="Heading1"/>
      </w:pPr>
      <w:bookmarkStart w:id="8" w:name="O_233470"/>
      <w:bookmarkEnd w:id="8"/>
      <w:r w:rsidRPr="00455A11">
        <w:t>Elements and Performance Criteria</w:t>
      </w:r>
    </w:p>
    <w:tbl>
      <w:tblPr>
        <w:tblW w:w="0" w:type="auto"/>
        <w:tblLayout w:type="fixed"/>
        <w:tblCellMar>
          <w:left w:w="62" w:type="dxa"/>
          <w:right w:w="62" w:type="dxa"/>
        </w:tblCellMar>
        <w:tblLook w:val="0000"/>
      </w:tblPr>
      <w:tblGrid>
        <w:gridCol w:w="2535"/>
        <w:gridCol w:w="5987"/>
      </w:tblGrid>
      <w:tr w:rsidTr="00CC1CDE">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A11" w:rsidP="00455A11">
            <w:pPr>
              <w:pStyle w:val="BodyText"/>
            </w:pPr>
            <w:r w:rsidRPr="00455A11">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rPr>
                <w:rStyle w:val="SpecialBold"/>
              </w:rPr>
              <w:t>PERFORMANCE CRITERIA</w:t>
            </w:r>
          </w:p>
        </w:tc>
      </w:tr>
      <w:tr w:rsidTr="00CC1CDE">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List"/>
              <w:rPr>
                <w:lang w:val="en-NZ"/>
              </w:rPr>
            </w:pPr>
            <w:r w:rsidRPr="00455A11">
              <w:t>1.</w:t>
            </w:r>
            <w:r w:rsidRPr="00455A11">
              <w:tab/>
              <w:t>Prepare for work</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A11" w:rsidP="00455A11">
            <w:pPr>
              <w:pStyle w:val="List2"/>
            </w:pPr>
            <w:r w:rsidRPr="00455A11">
              <w:t>1.1.</w:t>
            </w:r>
            <w:r w:rsidRPr="00455A11">
              <w:tab/>
              <w:t>Work instructions are used to determine the job requirements, including method, materials and equipment.</w:t>
            </w:r>
          </w:p>
          <w:p w:rsidR="00000000" w:rsidRPr="00455A11" w:rsidP="00455A11">
            <w:pPr>
              <w:pStyle w:val="List2"/>
            </w:pPr>
            <w:r w:rsidRPr="00455A11">
              <w:t>1.2.</w:t>
            </w:r>
            <w:r w:rsidRPr="00455A11">
              <w:tab/>
              <w:t>Job specifications are read and interpreted.</w:t>
            </w:r>
          </w:p>
          <w:p w:rsidR="00000000" w:rsidRPr="00455A11" w:rsidP="00455A11">
            <w:pPr>
              <w:pStyle w:val="List2"/>
            </w:pPr>
            <w:r w:rsidRPr="00455A11">
              <w:t>1.3.</w:t>
            </w:r>
            <w:r w:rsidRPr="00455A11">
              <w:tab/>
              <w:t>OH&amp;S requirements, including dust and fume collection, breathing apparatus, eye and ear personal protection needs are observed throughout the work.</w:t>
            </w:r>
          </w:p>
          <w:p w:rsidR="00000000" w:rsidRPr="00455A11" w:rsidP="00455A11">
            <w:pPr>
              <w:pStyle w:val="List2"/>
            </w:pPr>
            <w:r w:rsidRPr="00455A11">
              <w:t>1.4.</w:t>
            </w:r>
            <w:r w:rsidRPr="00455A11">
              <w:tab/>
              <w:t>Material for repair is selected.</w:t>
            </w:r>
          </w:p>
          <w:p w:rsidR="00000000" w:rsidRPr="00455A11" w:rsidP="00455A11">
            <w:pPr>
              <w:pStyle w:val="List2"/>
            </w:pPr>
            <w:r w:rsidRPr="00455A11">
              <w:t>1.5.</w:t>
            </w:r>
            <w:r w:rsidRPr="00455A11">
              <w:tab/>
              <w:t>Equipment and tooling are identified and checked for safe and ef</w:t>
            </w:r>
            <w:r w:rsidRPr="00455A11">
              <w:t>fective operation.</w:t>
            </w:r>
          </w:p>
          <w:p w:rsidR="00000000" w:rsidRPr="00455A11" w:rsidP="00455A11">
            <w:pPr>
              <w:pStyle w:val="List2"/>
            </w:pPr>
            <w:r w:rsidRPr="00455A11">
              <w:t>1.6.</w:t>
            </w:r>
            <w:r w:rsidRPr="00455A11">
              <w:tab/>
              <w:t>Procedures are determined to minimise waste material.</w:t>
            </w:r>
          </w:p>
          <w:p w:rsidR="00000000" w:rsidP="00455A11">
            <w:pPr>
              <w:pStyle w:val="List2"/>
              <w:rPr>
                <w:lang w:val="en-NZ"/>
              </w:rPr>
            </w:pPr>
            <w:r w:rsidRPr="00455A11">
              <w:t>1.7.</w:t>
            </w:r>
            <w:r w:rsidRPr="00455A11">
              <w:tab/>
              <w:t>Procedures are identified for maximising energy efficiency while completing the job.</w:t>
            </w:r>
          </w:p>
        </w:tc>
      </w:tr>
      <w:tr w:rsidTr="00CC1CDE">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List"/>
              <w:rPr>
                <w:lang w:val="en-NZ"/>
              </w:rPr>
            </w:pPr>
            <w:r w:rsidRPr="00455A11">
              <w:t>2.</w:t>
            </w:r>
            <w:r w:rsidRPr="00455A11">
              <w:tab/>
              <w:t>Measure, mark out and fabricate template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A11" w:rsidP="00455A11">
            <w:pPr>
              <w:pStyle w:val="List2"/>
            </w:pPr>
            <w:r w:rsidRPr="00455A11">
              <w:t>2.1.</w:t>
            </w:r>
            <w:r w:rsidRPr="00455A11">
              <w:tab/>
            </w:r>
            <w:r w:rsidRPr="00455A11">
              <w:t>Information is accessed and interpreted from manufacturer/ component supplier specifications.</w:t>
            </w:r>
          </w:p>
          <w:p w:rsidR="00000000" w:rsidRPr="00455A11" w:rsidP="00455A11">
            <w:pPr>
              <w:pStyle w:val="List2"/>
            </w:pPr>
            <w:r w:rsidRPr="00455A11">
              <w:t>2.2.</w:t>
            </w:r>
            <w:r w:rsidRPr="00455A11">
              <w:tab/>
              <w:t>Suitable materials are selected and template is fabricated to shape and size.</w:t>
            </w:r>
          </w:p>
          <w:p w:rsidR="00000000" w:rsidP="00455A11">
            <w:pPr>
              <w:pStyle w:val="List2"/>
              <w:rPr>
                <w:lang w:val="en-NZ"/>
              </w:rPr>
            </w:pPr>
            <w:r w:rsidRPr="00455A11">
              <w:t>2.3.</w:t>
            </w:r>
            <w:r w:rsidRPr="00455A11">
              <w:tab/>
              <w:t>Fabricating, measuring and marking out activities are carried out accordin</w:t>
            </w:r>
            <w:r w:rsidRPr="00455A11">
              <w:t>g to industry regulations/guidelines, OH&amp;S legislation, and enterprise procedures/policies.</w:t>
            </w:r>
          </w:p>
        </w:tc>
      </w:tr>
      <w:tr w:rsidTr="00CC1CDE">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List"/>
              <w:rPr>
                <w:lang w:val="en-NZ"/>
              </w:rPr>
            </w:pPr>
            <w:r w:rsidRPr="00455A11">
              <w:t>3.</w:t>
            </w:r>
            <w:r w:rsidRPr="00455A11">
              <w:tab/>
              <w:t>Mark out, cut panels/trim and prepare cut edges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A11" w:rsidP="00455A11">
            <w:pPr>
              <w:pStyle w:val="List2"/>
            </w:pPr>
            <w:r w:rsidRPr="00455A11">
              <w:t>3.1.</w:t>
            </w:r>
            <w:r w:rsidRPr="00455A11">
              <w:tab/>
              <w:t>Information is accessed and interpreted from manufacturer/ component supplier specifications.</w:t>
            </w:r>
          </w:p>
          <w:p w:rsidR="00000000" w:rsidRPr="00455A11" w:rsidP="00455A11">
            <w:pPr>
              <w:pStyle w:val="List2"/>
            </w:pPr>
            <w:r w:rsidRPr="00455A11">
              <w:t>3.2.</w:t>
            </w:r>
            <w:r w:rsidRPr="00455A11">
              <w:tab/>
              <w:t>Template</w:t>
            </w:r>
            <w:r w:rsidRPr="00455A11">
              <w:t xml:space="preserve"> is used to mark out areas to be cut.</w:t>
            </w:r>
          </w:p>
          <w:p w:rsidR="00000000" w:rsidRPr="00455A11" w:rsidP="00455A11">
            <w:pPr>
              <w:pStyle w:val="List2"/>
            </w:pPr>
            <w:r w:rsidRPr="00455A11">
              <w:t>3.3.</w:t>
            </w:r>
            <w:r w:rsidRPr="00455A11">
              <w:tab/>
              <w:t>Panels/trim are cut using approved methods and equipment in accordance with specifications.</w:t>
            </w:r>
          </w:p>
          <w:p w:rsidR="00000000" w:rsidRPr="00455A11" w:rsidP="00455A11">
            <w:pPr>
              <w:pStyle w:val="List2"/>
            </w:pPr>
            <w:r w:rsidRPr="00455A11">
              <w:t>3.4.</w:t>
            </w:r>
            <w:r w:rsidRPr="00455A11">
              <w:tab/>
              <w:t>Panels/trim are prepared in readiness for installing sunroof.</w:t>
            </w:r>
          </w:p>
          <w:p w:rsidR="00000000" w:rsidRPr="00455A11" w:rsidP="00455A11">
            <w:pPr>
              <w:pStyle w:val="List2"/>
            </w:pPr>
            <w:r w:rsidRPr="00455A11">
              <w:t>3.5.</w:t>
            </w:r>
            <w:r w:rsidRPr="00455A11">
              <w:tab/>
              <w:t>Panels are reinforced to comply with manufacturer</w:t>
            </w:r>
            <w:r w:rsidRPr="00455A11">
              <w:t xml:space="preserve">/ component supplier requirements, Australian Design Rules and structural requirements. </w:t>
            </w:r>
          </w:p>
          <w:p w:rsidR="00000000" w:rsidRPr="00455A11" w:rsidP="00455A11">
            <w:pPr>
              <w:pStyle w:val="List2"/>
            </w:pPr>
            <w:r w:rsidRPr="00455A11">
              <w:t>3.6.</w:t>
            </w:r>
            <w:r w:rsidRPr="00455A11">
              <w:tab/>
              <w:t>Work is completed without causing damage to any component or system.</w:t>
            </w:r>
          </w:p>
          <w:p w:rsidR="00000000" w:rsidP="00455A11">
            <w:pPr>
              <w:pStyle w:val="List2"/>
              <w:rPr>
                <w:lang w:val="en-NZ"/>
              </w:rPr>
            </w:pPr>
            <w:r w:rsidRPr="00455A11">
              <w:t>3.7.</w:t>
            </w:r>
            <w:r w:rsidRPr="00455A11">
              <w:tab/>
              <w:t>Marking out, cutting and preparation activities are carried out according to industry re</w:t>
            </w:r>
            <w:r w:rsidRPr="00455A11">
              <w:t>gulations/guidelines, OH&amp;S legislation, and enterprise procedures/policies.</w:t>
            </w:r>
          </w:p>
        </w:tc>
      </w:tr>
      <w:tr w:rsidTr="00CC1CDE">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List"/>
              <w:rPr>
                <w:lang w:val="en-NZ"/>
              </w:rPr>
            </w:pPr>
            <w:r w:rsidRPr="00455A11">
              <w:t>4.</w:t>
            </w:r>
            <w:r w:rsidRPr="00455A11">
              <w:tab/>
              <w:t>Install sunroof</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A11" w:rsidP="00455A11">
            <w:pPr>
              <w:pStyle w:val="List2"/>
            </w:pPr>
            <w:r w:rsidRPr="00455A11">
              <w:t>4.1.</w:t>
            </w:r>
            <w:r w:rsidRPr="00455A11">
              <w:tab/>
              <w:t>Information is accessed and interpreted from manufacturer/ component supplier specifications.</w:t>
            </w:r>
          </w:p>
          <w:p w:rsidR="00000000" w:rsidRPr="00455A11" w:rsidP="00455A11">
            <w:pPr>
              <w:pStyle w:val="List2"/>
            </w:pPr>
            <w:r w:rsidRPr="00455A11">
              <w:t>4.2.</w:t>
            </w:r>
            <w:r w:rsidRPr="00455A11">
              <w:tab/>
              <w:t>Sunroof is installed to specifications.</w:t>
            </w:r>
          </w:p>
          <w:p w:rsidR="00000000" w:rsidRPr="00455A11" w:rsidP="00455A11">
            <w:pPr>
              <w:pStyle w:val="List2"/>
            </w:pPr>
            <w:r w:rsidRPr="00455A11">
              <w:t>4.3.</w:t>
            </w:r>
            <w:r w:rsidRPr="00455A11">
              <w:tab/>
              <w:t>Installatio</w:t>
            </w:r>
            <w:r w:rsidRPr="00455A11">
              <w:t>n is achieved without causing damage to any component or system.</w:t>
            </w:r>
          </w:p>
          <w:p w:rsidR="00000000" w:rsidRPr="00455A11" w:rsidP="00455A11">
            <w:pPr>
              <w:pStyle w:val="List2"/>
            </w:pPr>
            <w:r w:rsidRPr="00455A11">
              <w:t>4.4.</w:t>
            </w:r>
            <w:r w:rsidRPr="00455A11">
              <w:tab/>
              <w:t xml:space="preserve">Installed sunroof is checked for operation and leak tested. </w:t>
            </w:r>
          </w:p>
          <w:p w:rsidR="00000000" w:rsidRPr="00455A11" w:rsidP="00455A11">
            <w:pPr>
              <w:pStyle w:val="List2"/>
            </w:pPr>
            <w:r w:rsidRPr="00455A11">
              <w:t>4.5.</w:t>
            </w:r>
            <w:r w:rsidRPr="00455A11">
              <w:tab/>
            </w:r>
            <w:r w:rsidRPr="00455A11">
              <w:t>All installation and checking is performed according to industry regulations/guidelines, OH&amp;S legislation, and enterprise procedures/policies.</w:t>
            </w:r>
          </w:p>
          <w:p w:rsidR="00000000" w:rsidP="00455A11">
            <w:pPr>
              <w:pStyle w:val="List2"/>
              <w:rPr>
                <w:lang w:val="en-NZ"/>
              </w:rPr>
            </w:pPr>
            <w:r w:rsidRPr="00455A11">
              <w:t>4.6.</w:t>
            </w:r>
            <w:r w:rsidRPr="00455A11">
              <w:tab/>
              <w:t>Workplace and equipment documentation is completed in accordance with worksite requirements.</w:t>
            </w:r>
          </w:p>
        </w:tc>
      </w:tr>
      <w:tr w:rsidTr="00CC1CDE">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List"/>
              <w:rPr>
                <w:lang w:val="en-NZ"/>
              </w:rPr>
            </w:pPr>
            <w:r w:rsidRPr="00455A11">
              <w:t>5.</w:t>
            </w:r>
            <w:r w:rsidRPr="00455A11">
              <w:tab/>
              <w:t>Clean up wo</w:t>
            </w:r>
            <w:r w:rsidRPr="00455A11">
              <w:t>rk area and maintain equipment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A11" w:rsidP="00455A11">
            <w:pPr>
              <w:pStyle w:val="List2"/>
            </w:pPr>
            <w:r w:rsidRPr="00455A11">
              <w:t>5.1.</w:t>
            </w:r>
            <w:r w:rsidRPr="00455A11">
              <w:tab/>
              <w:t>Material that can be reused is collected and stored.</w:t>
            </w:r>
          </w:p>
          <w:p w:rsidR="00000000" w:rsidRPr="00455A11" w:rsidP="00455A11">
            <w:pPr>
              <w:pStyle w:val="List2"/>
            </w:pPr>
            <w:r w:rsidRPr="00455A11">
              <w:t>5.2.</w:t>
            </w:r>
            <w:r w:rsidRPr="00455A11">
              <w:tab/>
              <w:t>Waste and scrap are removed following workplace and environmental procedures.</w:t>
            </w:r>
          </w:p>
          <w:p w:rsidR="00000000" w:rsidRPr="00455A11" w:rsidP="00455A11">
            <w:pPr>
              <w:pStyle w:val="List2"/>
            </w:pPr>
            <w:r w:rsidRPr="00455A11">
              <w:t>5.3.</w:t>
            </w:r>
            <w:r w:rsidRPr="00455A11">
              <w:tab/>
              <w:t xml:space="preserve">Equipment and work area are cleaned and inspected for serviceable condition in </w:t>
            </w:r>
            <w:r w:rsidRPr="00455A11">
              <w:t>accordance with workplace procedures.</w:t>
            </w:r>
          </w:p>
          <w:p w:rsidR="00000000" w:rsidRPr="00455A11" w:rsidP="00455A11">
            <w:pPr>
              <w:pStyle w:val="List2"/>
            </w:pPr>
            <w:r w:rsidRPr="00455A11">
              <w:t>5.4.</w:t>
            </w:r>
            <w:r w:rsidRPr="00455A11">
              <w:tab/>
              <w:t>Unserviceable equipment is tagged and faults identified in accordance with workplace requirements.</w:t>
            </w:r>
          </w:p>
          <w:p w:rsidR="00000000" w:rsidRPr="00455A11" w:rsidP="00455A11">
            <w:pPr>
              <w:pStyle w:val="List2"/>
            </w:pPr>
            <w:r w:rsidRPr="00455A11">
              <w:t>5.5.</w:t>
            </w:r>
            <w:r w:rsidRPr="00455A11">
              <w:tab/>
              <w:t>Operator maintenance is completed in accordance with manufacturer/component supplier specifications and works</w:t>
            </w:r>
            <w:r w:rsidRPr="00455A11">
              <w:t>ite procedures.</w:t>
            </w:r>
          </w:p>
          <w:p w:rsidR="00000000" w:rsidRPr="00455A11" w:rsidP="00455A11">
            <w:pPr>
              <w:pStyle w:val="List2"/>
            </w:pPr>
            <w:r w:rsidRPr="00455A11">
              <w:t>5.6.</w:t>
            </w:r>
            <w:r w:rsidRPr="00455A11">
              <w:tab/>
              <w:t>Tooling is maintained in accordance with workplace procedures.</w:t>
            </w:r>
          </w:p>
        </w:tc>
      </w:tr>
    </w:tbl>
    <w:p w:rsidR="00CC1CDE" w:rsidP="00455A11">
      <w:pPr>
        <w:pStyle w:val="BodyText"/>
      </w:pPr>
    </w:p>
    <w:p w:rsidR="00CC1CDE" w:rsidP="00455A11">
      <w:pPr>
        <w:pStyle w:val="BodyText"/>
      </w:pPr>
    </w:p>
    <w:p w:rsidR="00000000" w:rsidRPr="00455A11" w:rsidP="00455A11">
      <w:pPr>
        <w:pStyle w:val="Heading1"/>
      </w:pPr>
      <w:bookmarkStart w:id="9" w:name="O_257420"/>
      <w:bookmarkEnd w:id="9"/>
      <w:r w:rsidRPr="00455A11">
        <w:t>Required Skills and Knowledge</w:t>
      </w:r>
    </w:p>
    <w:tbl>
      <w:tblPr>
        <w:tblW w:w="0" w:type="auto"/>
        <w:tblLayout w:type="fixed"/>
        <w:tblCellMar>
          <w:left w:w="62" w:type="dxa"/>
          <w:right w:w="62" w:type="dxa"/>
        </w:tblCellMar>
        <w:tblLook w:val="0000"/>
      </w:tblPr>
      <w:tblGrid>
        <w:gridCol w:w="8522"/>
      </w:tblGrid>
      <w:tr w:rsidTr="00CC1CD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5A11">
            <w:pPr>
              <w:pStyle w:val="BodyText"/>
              <w:rPr>
                <w:lang w:val="en-NZ"/>
              </w:rPr>
            </w:pPr>
            <w:r w:rsidRPr="00455A11">
              <w:rPr>
                <w:rStyle w:val="SpecialBold"/>
              </w:rPr>
              <w:t>REQUIRED SKILLS AND KNOWLEDGE</w:t>
            </w:r>
          </w:p>
        </w:tc>
      </w:tr>
      <w:tr w:rsidTr="00CC1CD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t>This section describes the skills and knowledge required for this unit.</w:t>
            </w:r>
          </w:p>
        </w:tc>
      </w:tr>
      <w:tr w:rsidTr="00CC1C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rPr>
                <w:rStyle w:val="SpecialBold"/>
              </w:rPr>
              <w:t>Required skills</w:t>
            </w:r>
          </w:p>
        </w:tc>
      </w:tr>
      <w:tr w:rsidTr="00CC1C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A11" w:rsidP="00455A11">
            <w:pPr>
              <w:pStyle w:val="ListBullet"/>
            </w:pPr>
            <w:r w:rsidRPr="00455A11">
              <w:t>apply research and interpretive skills sufficient to locate, interpret and apply manufacturer/component supplier procedures, workplace policies and procedures</w:t>
            </w:r>
          </w:p>
          <w:p w:rsidR="00000000" w:rsidRPr="00455A11" w:rsidP="00455A11">
            <w:pPr>
              <w:pStyle w:val="ListBullet"/>
            </w:pPr>
            <w:r w:rsidRPr="00455A11">
              <w:t>apply analytical skills required for identification and analysis of technical i</w:t>
            </w:r>
            <w:r w:rsidRPr="00455A11">
              <w:t>nformation</w:t>
            </w:r>
          </w:p>
          <w:p w:rsidR="00000000" w:rsidRPr="00455A11" w:rsidP="00455A11">
            <w:pPr>
              <w:pStyle w:val="ListBullet"/>
            </w:pPr>
            <w:r w:rsidRPr="00455A11">
              <w:t>apply plain English literacy and communication skills in relation to dealing with customers and team members</w:t>
            </w:r>
          </w:p>
          <w:p w:rsidR="00000000" w:rsidRPr="00455A11" w:rsidP="00455A11">
            <w:pPr>
              <w:pStyle w:val="ListBullet"/>
            </w:pPr>
            <w:r w:rsidRPr="00455A11">
              <w:t>apply questioning and active listening skills for example when obtaining information from customers</w:t>
            </w:r>
          </w:p>
          <w:p w:rsidR="00000000" w:rsidRPr="00455A11" w:rsidP="00455A11">
            <w:pPr>
              <w:pStyle w:val="ListBullet"/>
            </w:pPr>
            <w:r w:rsidRPr="00455A11">
              <w:t>apply oral communication skills suff</w:t>
            </w:r>
            <w:r w:rsidRPr="00455A11">
              <w:t>icient to convey information and concepts to customers</w:t>
            </w:r>
          </w:p>
          <w:p w:rsidR="00000000" w:rsidRPr="00455A11" w:rsidP="00455A11">
            <w:pPr>
              <w:pStyle w:val="ListBullet"/>
            </w:pPr>
            <w:r w:rsidRPr="00455A11">
              <w:t>apply planning and organising skills to own work activities, including making good use of time and resources, sorting out priorities and monitoring one's own performance</w:t>
            </w:r>
          </w:p>
          <w:p w:rsidR="00000000" w:rsidRPr="00455A11" w:rsidP="00455A11">
            <w:pPr>
              <w:pStyle w:val="ListBullet"/>
            </w:pPr>
            <w:r w:rsidRPr="00455A11">
              <w:t>interact effectively with other</w:t>
            </w:r>
            <w:r w:rsidRPr="00455A11">
              <w:t xml:space="preserve"> persons both on a one-to-one basis and in groups, including understanding and responding to the needs of a customer and working effectively as a member of a team to achieve a shared goal</w:t>
            </w:r>
          </w:p>
          <w:p w:rsidR="00000000" w:rsidRPr="00455A11" w:rsidP="00455A11">
            <w:pPr>
              <w:pStyle w:val="ListBullet"/>
            </w:pPr>
            <w:r w:rsidRPr="00455A11">
              <w:t>establish safe and effective work processes which anticipate and/or resolve problems and downtime, to systematically develop solutions to avoid or minimise reworking and avoid wastage</w:t>
            </w:r>
          </w:p>
          <w:p w:rsidR="00000000" w:rsidRPr="00455A11" w:rsidP="00455A11">
            <w:pPr>
              <w:pStyle w:val="ListBullet"/>
            </w:pPr>
            <w:r w:rsidRPr="00455A11">
              <w:t>use mathematical ideas and techniques to calculate time, assess toleranc</w:t>
            </w:r>
            <w:r w:rsidRPr="00455A11">
              <w:t>es, apply accurate measurements, calculate material requirements and establish quality checks</w:t>
            </w:r>
          </w:p>
          <w:p w:rsidR="00000000" w:rsidP="00455A11">
            <w:pPr>
              <w:pStyle w:val="ListBullet"/>
              <w:rPr>
                <w:lang w:val="en-NZ"/>
              </w:rPr>
            </w:pPr>
            <w:r w:rsidRPr="00455A11">
              <w:t>use workplace technology related to installation of vehicle sunroofs, including the use of specialist tooling, measuring equipment and communication devices and t</w:t>
            </w:r>
            <w:r w:rsidRPr="00455A11">
              <w:t>he reporting/ recording of results</w:t>
            </w:r>
          </w:p>
        </w:tc>
      </w:tr>
      <w:tr w:rsidTr="00CC1C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rPr>
                <w:rStyle w:val="SpecialBold"/>
              </w:rPr>
              <w:t>Required knowledge</w:t>
            </w:r>
          </w:p>
        </w:tc>
      </w:tr>
      <w:tr w:rsidTr="00CC1C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A11" w:rsidP="00455A11">
            <w:pPr>
              <w:pStyle w:val="BodyText"/>
            </w:pPr>
            <w:r w:rsidRPr="00455A11">
              <w:t>A working knowledge of:</w:t>
            </w:r>
          </w:p>
          <w:p w:rsidR="00000000" w:rsidRPr="00455A11" w:rsidP="00455A11">
            <w:pPr>
              <w:pStyle w:val="ListBullet"/>
            </w:pPr>
            <w:r w:rsidRPr="00455A11">
              <w:t>OH&amp;S regulations/requirements, equipment, material and personal safety requirements</w:t>
            </w:r>
          </w:p>
          <w:p w:rsidR="00000000" w:rsidRPr="00455A11" w:rsidP="00455A11">
            <w:pPr>
              <w:pStyle w:val="ListBullet"/>
            </w:pPr>
            <w:r w:rsidRPr="00455A11">
              <w:t>technical information</w:t>
            </w:r>
          </w:p>
          <w:p w:rsidR="00000000" w:rsidRPr="00455A11" w:rsidP="00455A11">
            <w:pPr>
              <w:pStyle w:val="ListBullet"/>
            </w:pPr>
            <w:r w:rsidRPr="00455A11">
              <w:t>sunroof installation procedures</w:t>
            </w:r>
          </w:p>
          <w:p w:rsidR="00000000" w:rsidRPr="00455A11" w:rsidP="00455A11">
            <w:pPr>
              <w:pStyle w:val="ListBullet"/>
            </w:pPr>
            <w:r w:rsidRPr="00455A11">
              <w:t>measuring procedures</w:t>
            </w:r>
          </w:p>
          <w:p w:rsidR="00000000" w:rsidRPr="00455A11" w:rsidP="00455A11">
            <w:pPr>
              <w:pStyle w:val="ListBullet"/>
            </w:pPr>
            <w:r w:rsidRPr="00455A11">
              <w:t>template fabrica</w:t>
            </w:r>
            <w:r w:rsidRPr="00455A11">
              <w:t>tion techniques</w:t>
            </w:r>
          </w:p>
          <w:p w:rsidR="00000000" w:rsidRPr="00455A11" w:rsidP="00455A11">
            <w:pPr>
              <w:pStyle w:val="ListBullet"/>
            </w:pPr>
            <w:r w:rsidRPr="00455A11">
              <w:t>cutting procedures (panels and trim)</w:t>
            </w:r>
          </w:p>
          <w:p w:rsidR="00000000" w:rsidRPr="00455A11" w:rsidP="00455A11">
            <w:pPr>
              <w:pStyle w:val="ListBullet"/>
            </w:pPr>
            <w:r w:rsidRPr="00455A11">
              <w:t>panel reinforcing methods</w:t>
            </w:r>
          </w:p>
          <w:p w:rsidR="00000000" w:rsidRPr="00455A11" w:rsidP="00455A11">
            <w:pPr>
              <w:pStyle w:val="ListBullet"/>
            </w:pPr>
            <w:r w:rsidRPr="00455A11">
              <w:t>work organisation and planning processes</w:t>
            </w:r>
          </w:p>
          <w:p w:rsidR="00000000" w:rsidRPr="00455A11" w:rsidP="00455A11">
            <w:pPr>
              <w:pStyle w:val="ListBullet"/>
            </w:pPr>
            <w:r w:rsidRPr="00455A11">
              <w:t>enterprise quality processes</w:t>
            </w:r>
          </w:p>
        </w:tc>
      </w:tr>
    </w:tbl>
    <w:p w:rsidR="00CC1CDE" w:rsidP="00455A11">
      <w:pPr>
        <w:pStyle w:val="BodyText"/>
      </w:pPr>
    </w:p>
    <w:p w:rsidR="00CC1CDE" w:rsidP="00455A11">
      <w:pPr>
        <w:pStyle w:val="BodyText"/>
      </w:pPr>
    </w:p>
    <w:p w:rsidR="00000000" w:rsidRPr="00455A11" w:rsidP="00455A11">
      <w:pPr>
        <w:pStyle w:val="AllowPageBreak"/>
      </w:pPr>
    </w:p>
    <w:p w:rsidR="00000000" w:rsidRPr="00455A11" w:rsidP="00455A11">
      <w:pPr>
        <w:pStyle w:val="Heading1"/>
      </w:pPr>
      <w:bookmarkStart w:id="10" w:name="O_241454"/>
      <w:bookmarkEnd w:id="10"/>
      <w:r w:rsidRPr="00455A11">
        <w:t>Evidence Guide</w:t>
      </w:r>
    </w:p>
    <w:tbl>
      <w:tblPr>
        <w:tblW w:w="9570" w:type="dxa"/>
        <w:tblLayout w:type="fixed"/>
        <w:tblCellMar>
          <w:left w:w="62" w:type="dxa"/>
          <w:right w:w="62" w:type="dxa"/>
        </w:tblCellMar>
        <w:tblLook w:val="0000"/>
      </w:tblPr>
      <w:tblGrid>
        <w:gridCol w:w="3474"/>
        <w:gridCol w:w="6096"/>
      </w:tblGrid>
      <w:tr w:rsidTr="00CC1CD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rPr>
                <w:rStyle w:val="SpecialBold"/>
              </w:rPr>
              <w:t>EVIDENCE GUIDE</w:t>
            </w:r>
          </w:p>
        </w:tc>
      </w:tr>
      <w:tr w:rsidTr="00CC1CD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t>The evidence guide provides advice on assessment and must be read in conjunction with the performance criteria, required skills and knowledge, range statement and the Assessment Guidelines for the Training Package.</w:t>
            </w:r>
          </w:p>
        </w:tc>
      </w:tr>
      <w:tr w:rsidTr="00CC1CDE">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rPr>
                <w:rStyle w:val="SpecialBold"/>
              </w:rPr>
              <w:t>Overview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p>
        </w:tc>
      </w:tr>
      <w:tr w:rsidTr="00CC1CDE">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rPr>
                <w:rStyle w:val="SpecialBold"/>
              </w:rPr>
              <w:t>Critical aspects for assessment and evidence required to demonstrate competency in this unit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A11" w:rsidP="00455A11">
            <w:pPr>
              <w:pStyle w:val="BodyText"/>
            </w:pPr>
            <w:r w:rsidRPr="00455A11">
              <w:t>It is essential that competence is fully observed and there is ability to transfer competence to changing circumstances and to respond to unusual situations in the</w:t>
            </w:r>
            <w:r w:rsidRPr="00455A11">
              <w:t xml:space="preserve"> critical aspects of:</w:t>
            </w:r>
          </w:p>
          <w:p w:rsidR="00000000" w:rsidRPr="00455A11" w:rsidP="00455A11">
            <w:pPr>
              <w:pStyle w:val="ListBullet"/>
            </w:pPr>
            <w:r w:rsidRPr="00455A11">
              <w:t>observing safety procedures and requirements</w:t>
            </w:r>
          </w:p>
          <w:p w:rsidR="00000000" w:rsidRPr="00455A11" w:rsidP="00455A11">
            <w:pPr>
              <w:pStyle w:val="ListBullet"/>
            </w:pPr>
            <w:r w:rsidRPr="00455A11">
              <w:t>communicating effectively with others involved in or affected by the work</w:t>
            </w:r>
          </w:p>
          <w:p w:rsidR="00000000" w:rsidRPr="00455A11" w:rsidP="00455A11">
            <w:pPr>
              <w:pStyle w:val="ListBullet"/>
            </w:pPr>
            <w:r w:rsidRPr="00455A11">
              <w:t>selecting methods and techniques appropriate to the circumstances</w:t>
            </w:r>
          </w:p>
          <w:p w:rsidR="00000000" w:rsidRPr="00455A11" w:rsidP="00455A11">
            <w:pPr>
              <w:pStyle w:val="ListBullet"/>
            </w:pPr>
            <w:r w:rsidRPr="00455A11">
              <w:t xml:space="preserve">completing preparatory activity in a systematic </w:t>
            </w:r>
            <w:r w:rsidRPr="00455A11">
              <w:t>manner</w:t>
            </w:r>
          </w:p>
          <w:p w:rsidR="00000000" w:rsidRPr="00455A11" w:rsidP="00455A11">
            <w:pPr>
              <w:pStyle w:val="ListBullet"/>
            </w:pPr>
            <w:r w:rsidRPr="00455A11">
              <w:t>applying vehicle protection methods</w:t>
            </w:r>
          </w:p>
          <w:p w:rsidR="00000000" w:rsidRPr="00455A11" w:rsidP="00455A11">
            <w:pPr>
              <w:pStyle w:val="ListBullet"/>
            </w:pPr>
            <w:r w:rsidRPr="00455A11">
              <w:t>measuring, marking out and fabricating templates to specification</w:t>
            </w:r>
          </w:p>
          <w:p w:rsidR="00000000" w:rsidRPr="00455A11" w:rsidP="00455A11">
            <w:pPr>
              <w:pStyle w:val="ListBullet"/>
            </w:pPr>
            <w:r w:rsidRPr="00455A11">
              <w:t>preparing and installing a minimum of three sunroofs to specification</w:t>
            </w:r>
          </w:p>
          <w:p w:rsidR="00000000" w:rsidP="00455A11">
            <w:pPr>
              <w:pStyle w:val="ListBullet"/>
              <w:rPr>
                <w:lang w:val="en-NZ"/>
              </w:rPr>
            </w:pPr>
            <w:r w:rsidRPr="00455A11">
              <w:t>completing workplace and equipment records.</w:t>
            </w:r>
          </w:p>
        </w:tc>
      </w:tr>
      <w:tr w:rsidTr="00CC1CDE">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rPr>
                <w:rStyle w:val="SpecialBold"/>
              </w:rPr>
              <w:t>Context of</w:t>
            </w:r>
            <w:r w:rsidRPr="00455A11">
              <w:t xml:space="preserve">, </w:t>
            </w:r>
            <w:r w:rsidRPr="00455A11">
              <w:rPr>
                <w:rStyle w:val="SpecialBold"/>
              </w:rPr>
              <w:t>and specific resourc</w:t>
            </w:r>
            <w:r w:rsidRPr="00455A11">
              <w:rPr>
                <w:rStyle w:val="SpecialBold"/>
              </w:rPr>
              <w:t>es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A11" w:rsidP="00455A11">
            <w:pPr>
              <w:pStyle w:val="BodyText"/>
            </w:pPr>
            <w:r w:rsidRPr="00455A11">
              <w:t>Application of competence is to be assessed in the workplace or simulated worksite.</w:t>
            </w:r>
          </w:p>
          <w:p w:rsidR="00000000" w:rsidRPr="00455A11" w:rsidP="00455A11">
            <w:pPr>
              <w:pStyle w:val="BodyText"/>
            </w:pPr>
            <w:r w:rsidRPr="00455A11">
              <w:t>Assessment is to occur using standard and authorised work practices, safety requirements and environmental constraints.</w:t>
            </w:r>
          </w:p>
          <w:p w:rsidR="00000000" w:rsidRPr="00455A11" w:rsidP="00455A11">
            <w:pPr>
              <w:pStyle w:val="BodyText"/>
            </w:pPr>
            <w:r w:rsidRPr="00455A11">
              <w:t xml:space="preserve">Assessment is to comply </w:t>
            </w:r>
            <w:r w:rsidRPr="00455A11">
              <w:t>with regulatory requirements, including Australian Standards.</w:t>
            </w:r>
          </w:p>
          <w:p w:rsidR="00000000" w:rsidRPr="00455A11" w:rsidP="00455A11">
            <w:pPr>
              <w:pStyle w:val="BodyText"/>
            </w:pPr>
            <w:r w:rsidRPr="00455A11">
              <w:t>The following resources should be made available:</w:t>
            </w:r>
          </w:p>
          <w:p w:rsidR="00000000" w:rsidRPr="00455A11" w:rsidP="00455A11">
            <w:pPr>
              <w:pStyle w:val="ListBullet"/>
            </w:pPr>
            <w:r w:rsidRPr="00455A11">
              <w:t>workplace location or simulated workplace</w:t>
            </w:r>
          </w:p>
          <w:p w:rsidR="00000000" w:rsidRPr="00455A11" w:rsidP="00455A11">
            <w:pPr>
              <w:pStyle w:val="ListBullet"/>
            </w:pPr>
            <w:r w:rsidRPr="00455A11">
              <w:t>materials relevant to installation of vehicle sunroofs</w:t>
            </w:r>
          </w:p>
          <w:p w:rsidR="00000000" w:rsidRPr="00455A11" w:rsidP="00455A11">
            <w:pPr>
              <w:pStyle w:val="ListBullet"/>
            </w:pPr>
            <w:r w:rsidRPr="00455A11">
              <w:t xml:space="preserve">equipment, hand and power tooling appropriate </w:t>
            </w:r>
            <w:r w:rsidRPr="00455A11">
              <w:t>to installation of vehicle sunroofs</w:t>
            </w:r>
          </w:p>
          <w:p w:rsidR="00000000" w:rsidRPr="00455A11" w:rsidP="00455A11">
            <w:pPr>
              <w:pStyle w:val="ListBullet"/>
            </w:pPr>
            <w:r w:rsidRPr="00455A11">
              <w:t>activities covering mandatory task requirements</w:t>
            </w:r>
          </w:p>
          <w:p w:rsidR="00000000" w:rsidP="00455A11">
            <w:pPr>
              <w:pStyle w:val="ListBullet"/>
              <w:rPr>
                <w:lang w:val="en-NZ"/>
              </w:rPr>
            </w:pPr>
            <w:r w:rsidRPr="00455A11">
              <w:t>specifications and work instructions.</w:t>
            </w:r>
          </w:p>
        </w:tc>
      </w:tr>
      <w:tr w:rsidTr="00CC1CDE">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rPr>
                <w:rStyle w:val="SpecialBold"/>
              </w:rPr>
              <w:t>Method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A11" w:rsidP="00455A11">
            <w:pPr>
              <w:pStyle w:val="ListBullet"/>
            </w:pPr>
            <w:r w:rsidRPr="00455A11">
              <w:t>Assessment must satisfy the endorsed assessment guidelines of the automotive industry's RS&amp;R Training Package.</w:t>
            </w:r>
          </w:p>
          <w:p w:rsidR="00000000" w:rsidRPr="00455A11" w:rsidP="00455A11">
            <w:pPr>
              <w:pStyle w:val="ListBullet"/>
            </w:pPr>
            <w:r w:rsidRPr="00455A11">
              <w:t>Assessment methods must confirm consistency and accuracy of performance together with application of underpinning knowledge.</w:t>
            </w:r>
          </w:p>
          <w:p w:rsidR="00000000" w:rsidRPr="00455A11" w:rsidP="00455A11">
            <w:pPr>
              <w:pStyle w:val="ListBullet"/>
            </w:pPr>
            <w:r w:rsidRPr="00455A11">
              <w:t>Assessment must be by direct observation of tasks, with questioning on underpinning knowledge and it must also reinforce the integr</w:t>
            </w:r>
            <w:r w:rsidRPr="00455A11">
              <w:t>ation of key competencies.</w:t>
            </w:r>
          </w:p>
          <w:p w:rsidR="00000000" w:rsidRPr="00455A11" w:rsidP="00455A11">
            <w:pPr>
              <w:pStyle w:val="ListBullet"/>
            </w:pPr>
            <w:r w:rsidRPr="00455A11">
              <w:t>Assessment may be applied under project related conditions and require evidence of process.</w:t>
            </w:r>
          </w:p>
          <w:p w:rsidR="00000000" w:rsidRPr="00455A11" w:rsidP="00455A11">
            <w:pPr>
              <w:pStyle w:val="ListBullet"/>
            </w:pPr>
            <w:r w:rsidRPr="00455A11">
              <w:t>Assessment must confirm a reasonable inference that competence is able not only to be satisfied under the particular circumstance, but is</w:t>
            </w:r>
            <w:r w:rsidRPr="00455A11">
              <w:t xml:space="preserve"> able to be transferred to other circumstances.</w:t>
            </w:r>
          </w:p>
          <w:p w:rsidR="00000000" w:rsidRPr="00455A11" w:rsidP="00455A11">
            <w:pPr>
              <w:pStyle w:val="ListBullet"/>
            </w:pPr>
            <w:r w:rsidRPr="00455A11">
              <w:t>It is preferable that assessment reflects a process rather than an event and occurs over a period of time to cover varying quality circumstances.  Evidence of performance may be provided by customers, team le</w:t>
            </w:r>
            <w:r w:rsidRPr="00455A11">
              <w:t>aders/members or other persons subject to agreed authentication arrangements.</w:t>
            </w:r>
          </w:p>
          <w:p w:rsidR="00000000" w:rsidP="00455A11">
            <w:pPr>
              <w:pStyle w:val="ListBullet"/>
              <w:rPr>
                <w:lang w:val="en-NZ"/>
              </w:rPr>
            </w:pPr>
            <w:r w:rsidRPr="00455A11">
              <w:t>Competence in this unit may be assessed in conjunction with other functional units which together form part of the holistic work role.</w:t>
            </w:r>
          </w:p>
        </w:tc>
      </w:tr>
      <w:tr w:rsidTr="00CC1CDE">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rPr>
                <w:rStyle w:val="SpecialBold"/>
              </w:rPr>
              <w:t>Guidance information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A11" w:rsidP="00455A11">
            <w:pPr>
              <w:pStyle w:val="BodyText"/>
            </w:pPr>
          </w:p>
        </w:tc>
      </w:tr>
    </w:tbl>
    <w:p w:rsidR="00CC1CDE" w:rsidP="00455A11">
      <w:pPr>
        <w:pStyle w:val="BodyText"/>
      </w:pPr>
    </w:p>
    <w:p w:rsidR="00CC1CDE" w:rsidP="00455A11">
      <w:pPr>
        <w:pStyle w:val="BodyText"/>
      </w:pPr>
    </w:p>
    <w:p w:rsidR="00000000" w:rsidRPr="00455A11" w:rsidP="00455A11">
      <w:pPr>
        <w:pStyle w:val="Heading1"/>
      </w:pPr>
      <w:bookmarkStart w:id="11" w:name="O_249437"/>
      <w:bookmarkEnd w:id="11"/>
      <w:r w:rsidRPr="00455A11">
        <w:t>Range Statement</w:t>
      </w:r>
    </w:p>
    <w:tbl>
      <w:tblPr>
        <w:tblW w:w="0" w:type="auto"/>
        <w:tblLayout w:type="fixed"/>
        <w:tblCellMar>
          <w:left w:w="62" w:type="dxa"/>
          <w:right w:w="62" w:type="dxa"/>
        </w:tblCellMar>
        <w:tblLook w:val="0000"/>
      </w:tblPr>
      <w:tblGrid>
        <w:gridCol w:w="3549"/>
        <w:gridCol w:w="4973"/>
      </w:tblGrid>
      <w:tr w:rsidTr="00CC1CD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rPr>
                <w:rStyle w:val="SpecialBold"/>
              </w:rPr>
              <w:t>RANGE STATEMENT</w:t>
            </w:r>
          </w:p>
        </w:tc>
      </w:tr>
      <w:tr w:rsidTr="00CC1CD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t xml:space="preserve">The range statement relates to the unit of competency as a whole.  It allows for different work environments and situations that may affect </w:t>
            </w:r>
            <w:r w:rsidRPr="00455A11">
              <w:t>performance.  Bold italicised wording, if used in the performance criteria, is detailed below.  Essential operating conditions that may be present with training and assessment (depending on the work situation, needs of the candidate, accessibility of the i</w:t>
            </w:r>
            <w:r w:rsidRPr="00455A11">
              <w:t>tem, and local industry and regional contexts) may also be included.</w:t>
            </w:r>
          </w:p>
        </w:tc>
      </w:tr>
      <w:tr w:rsidTr="00CC1C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rPr>
                <w:rStyle w:val="SpecialBold"/>
              </w:rPr>
              <w:t>Sunroofs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t>Sunroofs may be in heavy vehicles and equipment, outdoor equipment, agricultural equipment and marine craft.</w:t>
            </w:r>
          </w:p>
        </w:tc>
      </w:tr>
      <w:tr w:rsidTr="00CC1C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A11" w:rsidP="00455A11">
            <w:pPr>
              <w:pStyle w:val="BodyText"/>
            </w:pPr>
            <w:r w:rsidRPr="00455A11">
              <w:t>Methods are to include:</w:t>
            </w:r>
          </w:p>
          <w:p w:rsidR="00000000" w:rsidRPr="00455A11" w:rsidP="00455A11">
            <w:pPr>
              <w:pStyle w:val="ListBullet"/>
            </w:pPr>
            <w:r w:rsidRPr="00455A11">
              <w:t xml:space="preserve">measuring, marking out, cutting, </w:t>
            </w:r>
            <w:r w:rsidRPr="00455A11">
              <w:t>preparing cut edges</w:t>
            </w:r>
          </w:p>
          <w:p w:rsidR="00000000" w:rsidRPr="00455A11" w:rsidP="00455A11">
            <w:pPr>
              <w:pStyle w:val="ListBullet"/>
            </w:pPr>
            <w:r w:rsidRPr="00455A11">
              <w:t>reinforcing cut panels</w:t>
            </w:r>
          </w:p>
          <w:p w:rsidR="00000000" w:rsidRPr="00455A11" w:rsidP="00455A11">
            <w:pPr>
              <w:pStyle w:val="ListBullet"/>
            </w:pPr>
            <w:r w:rsidRPr="00455A11">
              <w:t>installing sunroof</w:t>
            </w:r>
          </w:p>
          <w:p w:rsidR="00000000" w:rsidRPr="00455A11" w:rsidP="00455A11">
            <w:pPr>
              <w:pStyle w:val="ListBullet"/>
            </w:pPr>
            <w:r w:rsidRPr="00455A11">
              <w:t>leak testing installed sunroof</w:t>
            </w:r>
          </w:p>
          <w:p w:rsidR="00000000" w:rsidP="00455A11">
            <w:pPr>
              <w:pStyle w:val="ListBullet"/>
              <w:rPr>
                <w:lang w:val="en-NZ"/>
              </w:rPr>
            </w:pPr>
            <w:r w:rsidRPr="00455A11">
              <w:t>sealing, testing operation and cleaning.</w:t>
            </w:r>
          </w:p>
        </w:tc>
      </w:tr>
      <w:tr w:rsidTr="00CC1C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rPr>
                <w:rStyle w:val="SpecialBold"/>
              </w:rPr>
              <w:t>OH</w:t>
            </w:r>
            <w:r w:rsidRPr="00455A11">
              <w:t>&amp;</w:t>
            </w:r>
            <w:r w:rsidRPr="00455A11">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t>OH&amp;S requirements are to be in accordance with legislation/regulations/codes of practice and enterprise safety policies and procedures.  This may include protective clothing and equipment, use of tooling and equipment, workplace environment and safety, han</w:t>
            </w:r>
            <w:r w:rsidRPr="00455A11">
              <w:t>dling of materials, use of fire fighting equipment, enterprise first aid, hazard control and hazardous materials and substances.</w:t>
            </w:r>
          </w:p>
        </w:tc>
      </w:tr>
      <w:tr w:rsidTr="00CC1C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t>Personal protective equipment is to include that prescribed under legislation/regulation/codes o</w:t>
            </w:r>
            <w:r w:rsidRPr="00455A11">
              <w:t>f practice and workplace policies and practices.</w:t>
            </w:r>
          </w:p>
        </w:tc>
      </w:tr>
      <w:tr w:rsidTr="00CC1C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t>Safe operating procedures are to include, but are not limited to operational risk assessment and treatments associated with vehicular movement, toxic substances, electrical safety,</w:t>
            </w:r>
            <w:r w:rsidRPr="00455A11">
              <w:t xml:space="preserve"> machinery movement and operation, manual and mechanical lifting and shifting, working in proximity to others and worksite visitors.</w:t>
            </w:r>
          </w:p>
        </w:tc>
      </w:tr>
      <w:tr w:rsidTr="00CC1C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t>Emergency procedures related to this unit are to include, but are not limited to emergency shutdown and stopping of equipment, extinguishing fires, enterprise first aid requirements and worksite evacuation.</w:t>
            </w:r>
          </w:p>
        </w:tc>
      </w:tr>
      <w:tr w:rsidTr="00CC1C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t>Environmental requirements are to include but are not limited to waste management, noise, dust and clean-up management.</w:t>
            </w:r>
          </w:p>
        </w:tc>
      </w:tr>
      <w:tr w:rsidTr="00CC1C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t xml:space="preserve">Quality requirements are to include, but are not limited to regulations, including Australian Standards, internal </w:t>
            </w:r>
            <w:r w:rsidRPr="00455A11">
              <w:t>company quality policy and standards and enterprise operations and procedures.</w:t>
            </w:r>
          </w:p>
        </w:tc>
      </w:tr>
      <w:tr w:rsidTr="00CC1C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rPr>
                <w:rStyle w:val="SpecialBold"/>
              </w:rPr>
              <w:t>Statutory</w:t>
            </w:r>
            <w:r w:rsidRPr="00455A11">
              <w:t>/</w:t>
            </w:r>
            <w:r w:rsidRPr="00455A11">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t>Statutory/regulatory authorities may include Federal, State/Territory and local authorities administering acts, regulations and codes of practi</w:t>
            </w:r>
            <w:r w:rsidRPr="00455A11">
              <w:t>ce.</w:t>
            </w:r>
          </w:p>
        </w:tc>
      </w:tr>
      <w:tr w:rsidTr="00CC1C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t>Tooling and equipment may include hand tooling, power tooling, measuring equipment, marking out equipment, cutting equipment, vehicle protection equipment, templates and welding equipment.</w:t>
            </w:r>
          </w:p>
        </w:tc>
      </w:tr>
      <w:tr w:rsidTr="00CC1C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t>Materials may include sunroof</w:t>
            </w:r>
            <w:r w:rsidRPr="00455A11">
              <w:t>s, spare parts, template materials, adhesives, consumables and cleaning materials.</w:t>
            </w:r>
          </w:p>
        </w:tc>
      </w:tr>
      <w:tr w:rsidTr="00CC1C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t>Communications are to include, but are not limited to verbal and visual instructions and fault reporting and may include worksite specific instructions, writ</w:t>
            </w:r>
            <w:r w:rsidRPr="00455A11">
              <w:t>ten instructions, plans or instructions related to job/task, telephones and pagers.</w:t>
            </w:r>
          </w:p>
        </w:tc>
      </w:tr>
      <w:tr w:rsidTr="00CC1C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rPr>
                <w:rStyle w:val="SpecialBold"/>
              </w:rPr>
              <w:t>Information</w:t>
            </w:r>
            <w:r w:rsidRPr="00455A11">
              <w:t>/</w:t>
            </w:r>
            <w:r w:rsidRPr="00455A11">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A11" w:rsidP="00455A11">
            <w:pPr>
              <w:pStyle w:val="BodyText"/>
            </w:pPr>
            <w:r w:rsidRPr="00455A11">
              <w:t>Sources of information/documents may include:</w:t>
            </w:r>
          </w:p>
          <w:p w:rsidR="00000000" w:rsidRPr="00455A11" w:rsidP="00455A11">
            <w:pPr>
              <w:pStyle w:val="ListBullet"/>
            </w:pPr>
            <w:r w:rsidRPr="00455A11">
              <w:t xml:space="preserve">verbal or written and graphical instructions, signage, work schedules/plans/specifications, </w:t>
            </w:r>
            <w:r w:rsidRPr="00455A11">
              <w:t>work bulletins, memos, material safety data sheets, diagrams or sketches</w:t>
            </w:r>
          </w:p>
          <w:p w:rsidR="00000000" w:rsidRPr="00455A11" w:rsidP="00455A11">
            <w:pPr>
              <w:pStyle w:val="ListBullet"/>
            </w:pPr>
            <w:r w:rsidRPr="00455A11">
              <w:t>safe work procedures related to installation of vehicle sunroofs</w:t>
            </w:r>
          </w:p>
          <w:p w:rsidR="00000000" w:rsidRPr="00455A11" w:rsidP="00455A11">
            <w:pPr>
              <w:pStyle w:val="ListBullet"/>
            </w:pPr>
            <w:r w:rsidRPr="00455A11">
              <w:t>regulatory/legislative requirements pertaining to automotive industry, including Australian Design Rules</w:t>
            </w:r>
          </w:p>
          <w:p w:rsidR="00000000" w:rsidRPr="00455A11" w:rsidP="00455A11">
            <w:pPr>
              <w:pStyle w:val="ListBullet"/>
            </w:pPr>
            <w:r w:rsidRPr="00455A11">
              <w:t>engineer's de</w:t>
            </w:r>
            <w:r w:rsidRPr="00455A11">
              <w:t>sign specifications and instructions</w:t>
            </w:r>
          </w:p>
          <w:p w:rsidR="00000000" w:rsidRPr="00455A11" w:rsidP="00455A11">
            <w:pPr>
              <w:pStyle w:val="ListBullet"/>
            </w:pPr>
            <w:r w:rsidRPr="00455A11">
              <w:t>organisation work specifications and requirements</w:t>
            </w:r>
          </w:p>
          <w:p w:rsidR="00000000" w:rsidRPr="00455A11" w:rsidP="00455A11">
            <w:pPr>
              <w:pStyle w:val="ListBullet"/>
            </w:pPr>
            <w:r w:rsidRPr="00455A11">
              <w:t>instructions issued by authorised enterprise or external persons</w:t>
            </w:r>
          </w:p>
          <w:p w:rsidR="00000000" w:rsidRPr="00455A11" w:rsidP="00455A11">
            <w:pPr>
              <w:pStyle w:val="ListBullet"/>
            </w:pPr>
            <w:r w:rsidRPr="00455A11">
              <w:t>Australian Standards.</w:t>
            </w:r>
          </w:p>
        </w:tc>
      </w:tr>
    </w:tbl>
    <w:p w:rsidR="00CC1CDE" w:rsidP="00455A11">
      <w:pPr>
        <w:pStyle w:val="BodyText"/>
      </w:pPr>
    </w:p>
    <w:p w:rsidR="00CC1CDE" w:rsidP="00455A11">
      <w:pPr>
        <w:pStyle w:val="BodyText"/>
      </w:pPr>
    </w:p>
    <w:p w:rsidR="00000000" w:rsidRPr="00455A11" w:rsidP="00455A11">
      <w:pPr>
        <w:pStyle w:val="Heading1"/>
      </w:pPr>
      <w:bookmarkStart w:id="12" w:name="O_194448"/>
      <w:bookmarkEnd w:id="12"/>
      <w:r w:rsidRPr="00455A11">
        <w:t>Unit Sector(s)</w:t>
      </w:r>
    </w:p>
    <w:tbl>
      <w:tblPr>
        <w:tblW w:w="0" w:type="auto"/>
        <w:tblLayout w:type="fixed"/>
        <w:tblCellMar>
          <w:left w:w="62" w:type="dxa"/>
          <w:right w:w="62" w:type="dxa"/>
        </w:tblCellMar>
        <w:tblLook w:val="0000"/>
      </w:tblPr>
      <w:tblGrid>
        <w:gridCol w:w="2619"/>
        <w:gridCol w:w="5903"/>
      </w:tblGrid>
      <w:tr w:rsidTr="00CC1CDE">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A11" w:rsidP="00455A11">
            <w:pPr>
              <w:pStyle w:val="BodyText"/>
            </w:pPr>
            <w:r w:rsidRPr="00455A11">
              <w:t>Vehicle body</w:t>
            </w:r>
          </w:p>
        </w:tc>
      </w:tr>
    </w:tbl>
    <w:p w:rsidR="00CC1CDE" w:rsidP="00455A11">
      <w:pPr>
        <w:pStyle w:val="BodyText"/>
      </w:pPr>
    </w:p>
    <w:p w:rsidR="00CC1CDE" w:rsidP="00455A11">
      <w:pPr>
        <w:pStyle w:val="BodyText"/>
      </w:pPr>
    </w:p>
    <w:p w:rsidR="00000000" w:rsidRPr="00455A11" w:rsidP="00455A11">
      <w:pPr>
        <w:pStyle w:val="Heading1"/>
      </w:pPr>
      <w:bookmarkStart w:id="13" w:name="O_194445"/>
      <w:bookmarkEnd w:id="13"/>
      <w:r w:rsidRPr="00455A11">
        <w:t>Co-requisite units</w:t>
      </w:r>
    </w:p>
    <w:tbl>
      <w:tblPr>
        <w:tblW w:w="0" w:type="auto"/>
        <w:tblLayout w:type="fixed"/>
        <w:tblCellMar>
          <w:left w:w="62" w:type="dxa"/>
          <w:right w:w="62" w:type="dxa"/>
        </w:tblCellMar>
        <w:tblLook w:val="0000"/>
      </w:tblPr>
      <w:tblGrid>
        <w:gridCol w:w="2641"/>
        <w:gridCol w:w="1322"/>
        <w:gridCol w:w="4559"/>
      </w:tblGrid>
      <w:tr w:rsidTr="00CC1CD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p>
        </w:tc>
      </w:tr>
      <w:tr w:rsidTr="00CC1CD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p>
        </w:tc>
      </w:tr>
      <w:tr w:rsidTr="00CC1CD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A11" w:rsidP="00455A11">
            <w:pPr>
              <w:pStyle w:val="BodyText"/>
            </w:pPr>
          </w:p>
        </w:tc>
      </w:tr>
    </w:tbl>
    <w:p w:rsidR="00CC1CDE" w:rsidP="00455A11">
      <w:pPr>
        <w:pStyle w:val="BodyText"/>
      </w:pPr>
    </w:p>
    <w:p w:rsidR="00CC1CDE" w:rsidP="00455A11">
      <w:pPr>
        <w:pStyle w:val="BodyText"/>
      </w:pPr>
    </w:p>
    <w:p w:rsidR="00000000" w:rsidRPr="00455A11" w:rsidP="00455A11">
      <w:pPr>
        <w:pStyle w:val="Heading1"/>
      </w:pPr>
      <w:bookmarkStart w:id="14" w:name="O_194447"/>
      <w:bookmarkEnd w:id="14"/>
      <w:r w:rsidRPr="00455A11">
        <w:t>Competency field</w:t>
      </w:r>
    </w:p>
    <w:tbl>
      <w:tblPr>
        <w:tblW w:w="0" w:type="auto"/>
        <w:tblLayout w:type="fixed"/>
        <w:tblCellMar>
          <w:left w:w="62" w:type="dxa"/>
          <w:right w:w="62" w:type="dxa"/>
        </w:tblCellMar>
        <w:tblLook w:val="0000"/>
      </w:tblPr>
      <w:tblGrid>
        <w:gridCol w:w="2784"/>
        <w:gridCol w:w="5738"/>
      </w:tblGrid>
      <w:tr w:rsidTr="00CC1CD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A11">
            <w:pPr>
              <w:pStyle w:val="BodyText"/>
              <w:rPr>
                <w:lang w:val="en-NZ"/>
              </w:rPr>
            </w:pPr>
            <w:r w:rsidRPr="00455A1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A11" w:rsidP="00455A11">
            <w:pPr>
              <w:pStyle w:val="BodyText"/>
            </w:pPr>
          </w:p>
        </w:tc>
      </w:tr>
    </w:tbl>
    <w:p w:rsidR="00CC1CDE" w:rsidP="00455A11">
      <w:pPr>
        <w:pStyle w:val="BodyText"/>
      </w:pPr>
    </w:p>
    <w:p w:rsidR="00CC1CDE" w:rsidP="00455A11">
      <w:pPr>
        <w:pStyle w:val="BodyText"/>
      </w:pPr>
    </w:p>
    <w:p w:rsidR="00000000" w:rsidRPr="00455A11" w:rsidP="00455A11"/>
    <w:sectPr w:rsidSect="00455A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A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1CDE" w:rsidP="00CC1C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A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CDE" w:rsidP="00455A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C1CDE" w:rsidP="00455A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CC1CDE" w:rsidP="00455A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A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1CDE" w:rsidP="00CC1CD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A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CDE" w:rsidP="00455A11">
    <w:pPr>
      <w:pStyle w:val="Header"/>
      <w:framePr w:wrap="around"/>
    </w:pPr>
    <w:r>
      <w:fldChar w:fldCharType="begin"/>
    </w:r>
    <w:r>
      <w:instrText xml:space="preserve"> TITLE   \* MERGEFORMAT </w:instrText>
    </w:r>
    <w:r>
      <w:fldChar w:fldCharType="separate"/>
    </w:r>
    <w:r>
      <w:t>AURV324431A Install vehicle sunroofs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C1CDE" w:rsidP="00455A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EACC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98C0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A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5A11"/>
    <w:pPr>
      <w:spacing w:before="360" w:after="60"/>
      <w:outlineLvl w:val="0"/>
    </w:pPr>
    <w:rPr>
      <w:sz w:val="32"/>
    </w:rPr>
  </w:style>
  <w:style w:type="paragraph" w:styleId="Heading2">
    <w:name w:val="heading 2"/>
    <w:basedOn w:val="HeadingBase"/>
    <w:next w:val="BodyText"/>
    <w:link w:val="Heading2Char"/>
    <w:qFormat/>
    <w:rsid w:val="00455A11"/>
    <w:pPr>
      <w:keepLines/>
      <w:spacing w:before="240" w:after="120"/>
      <w:outlineLvl w:val="1"/>
    </w:pPr>
    <w:rPr>
      <w:sz w:val="28"/>
      <w:szCs w:val="40"/>
    </w:rPr>
  </w:style>
  <w:style w:type="paragraph" w:styleId="Heading3">
    <w:name w:val="heading 3"/>
    <w:basedOn w:val="HeadingBase"/>
    <w:next w:val="BodyText"/>
    <w:link w:val="Heading3Char"/>
    <w:qFormat/>
    <w:rsid w:val="00455A11"/>
    <w:pPr>
      <w:spacing w:before="180" w:after="120"/>
      <w:outlineLvl w:val="2"/>
    </w:pPr>
    <w:rPr>
      <w:spacing w:val="-10"/>
      <w:kern w:val="32"/>
    </w:rPr>
  </w:style>
  <w:style w:type="paragraph" w:styleId="Heading4">
    <w:name w:val="heading 4"/>
    <w:basedOn w:val="HeadingBase"/>
    <w:next w:val="BodyText"/>
    <w:link w:val="Heading4Char"/>
    <w:qFormat/>
    <w:rsid w:val="00455A11"/>
    <w:pPr>
      <w:spacing w:before="160" w:after="120"/>
      <w:outlineLvl w:val="3"/>
    </w:pPr>
    <w:rPr>
      <w:sz w:val="22"/>
    </w:rPr>
  </w:style>
  <w:style w:type="paragraph" w:styleId="Heading5">
    <w:name w:val="heading 5"/>
    <w:basedOn w:val="HeadingBase"/>
    <w:next w:val="Normal"/>
    <w:link w:val="Heading5Char"/>
    <w:qFormat/>
    <w:rsid w:val="00455A11"/>
    <w:pPr>
      <w:spacing w:before="80"/>
      <w:outlineLvl w:val="4"/>
    </w:pPr>
    <w:rPr>
      <w:color w:val="918585"/>
      <w:sz w:val="20"/>
    </w:rPr>
  </w:style>
  <w:style w:type="paragraph" w:styleId="Heading6">
    <w:name w:val="heading 6"/>
    <w:basedOn w:val="HeadingBase"/>
    <w:next w:val="Normal"/>
    <w:link w:val="Heading6Char"/>
    <w:qFormat/>
    <w:rsid w:val="00455A11"/>
    <w:pPr>
      <w:spacing w:before="60"/>
      <w:outlineLvl w:val="5"/>
    </w:pPr>
    <w:rPr>
      <w:color w:val="918585"/>
      <w:sz w:val="20"/>
    </w:rPr>
  </w:style>
  <w:style w:type="paragraph" w:styleId="Heading7">
    <w:name w:val="heading 7"/>
    <w:basedOn w:val="Normal"/>
    <w:next w:val="Normal"/>
    <w:link w:val="Heading7Char"/>
    <w:qFormat/>
    <w:rsid w:val="00455A11"/>
    <w:pPr>
      <w:ind w:left="720"/>
      <w:outlineLvl w:val="6"/>
    </w:pPr>
    <w:rPr>
      <w:i/>
    </w:rPr>
  </w:style>
  <w:style w:type="paragraph" w:styleId="Heading8">
    <w:name w:val="heading 8"/>
    <w:basedOn w:val="Normal"/>
    <w:next w:val="Normal"/>
    <w:link w:val="Heading8Char"/>
    <w:qFormat/>
    <w:rsid w:val="00455A11"/>
    <w:pPr>
      <w:ind w:left="720"/>
      <w:outlineLvl w:val="7"/>
    </w:pPr>
    <w:rPr>
      <w:i/>
    </w:rPr>
  </w:style>
  <w:style w:type="paragraph" w:styleId="Heading9">
    <w:name w:val="heading 9"/>
    <w:basedOn w:val="Normal"/>
    <w:next w:val="Normal"/>
    <w:link w:val="Heading9Char"/>
    <w:qFormat/>
    <w:rsid w:val="00455A11"/>
    <w:pPr>
      <w:ind w:left="720"/>
      <w:outlineLvl w:val="8"/>
    </w:pPr>
    <w:rPr>
      <w:i/>
    </w:rPr>
  </w:style>
  <w:style w:type="character" w:default="1" w:styleId="DefaultParagraphFont">
    <w:name w:val="Default Paragraph Font"/>
    <w:uiPriority w:val="1"/>
    <w:unhideWhenUsed/>
    <w:rsid w:val="00455A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5A11"/>
  </w:style>
  <w:style w:type="character" w:customStyle="1" w:styleId="Heading1Char">
    <w:name w:val="Heading 1 Char"/>
    <w:link w:val="Heading1"/>
    <w:rsid w:val="00455A11"/>
    <w:rPr>
      <w:rFonts w:ascii="Times New Roman" w:eastAsia="Times New Roman" w:hAnsi="Times New Roman" w:cs="Times New Roman"/>
      <w:b/>
      <w:sz w:val="32"/>
      <w:szCs w:val="20"/>
      <w:lang w:eastAsia="en-US"/>
    </w:rPr>
  </w:style>
  <w:style w:type="paragraph" w:styleId="BodyText">
    <w:name w:val="Body Text"/>
    <w:basedOn w:val="Normal"/>
    <w:link w:val="BodyTextChar"/>
    <w:rsid w:val="00455A11"/>
    <w:pPr>
      <w:spacing w:before="120" w:after="120"/>
      <w:contextualSpacing/>
    </w:pPr>
    <w:rPr>
      <w:rFonts w:ascii="Times New Roman" w:hAnsi="Times New Roman"/>
      <w:sz w:val="24"/>
      <w:szCs w:val="22"/>
    </w:rPr>
  </w:style>
  <w:style w:type="character" w:customStyle="1" w:styleId="BodyTextChar">
    <w:name w:val="Body Text Char"/>
    <w:link w:val="BodyText"/>
    <w:rsid w:val="00455A11"/>
    <w:rPr>
      <w:rFonts w:ascii="Times New Roman" w:eastAsia="Times New Roman" w:hAnsi="Times New Roman" w:cs="Times New Roman"/>
      <w:sz w:val="24"/>
      <w:lang w:val="en-US" w:eastAsia="en-US"/>
    </w:rPr>
  </w:style>
  <w:style w:type="paragraph" w:styleId="Footer">
    <w:name w:val="footer"/>
    <w:basedOn w:val="Normal"/>
    <w:link w:val="FooterChar"/>
    <w:rsid w:val="00455A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55A11"/>
    <w:rPr>
      <w:rFonts w:ascii="Times New Roman" w:eastAsia="Times New Roman" w:hAnsi="Times New Roman" w:cs="Times New Roman"/>
      <w:sz w:val="16"/>
      <w:lang w:val="en-US" w:eastAsia="en-US"/>
    </w:rPr>
  </w:style>
  <w:style w:type="paragraph" w:styleId="List">
    <w:name w:val="List"/>
    <w:basedOn w:val="BodyText"/>
    <w:next w:val="BodyText"/>
    <w:rsid w:val="00455A11"/>
    <w:pPr>
      <w:tabs>
        <w:tab w:val="left" w:pos="340"/>
      </w:tabs>
      <w:spacing w:before="60" w:after="60"/>
      <w:ind w:left="340" w:hanging="340"/>
    </w:pPr>
  </w:style>
  <w:style w:type="paragraph" w:styleId="ListBullet">
    <w:name w:val="List Bullet"/>
    <w:basedOn w:val="List"/>
    <w:rsid w:val="00455A11"/>
    <w:pPr>
      <w:numPr>
        <w:numId w:val="12"/>
      </w:numPr>
      <w:tabs>
        <w:tab w:val="clear" w:pos="340"/>
      </w:tabs>
      <w:spacing w:before="40" w:after="40"/>
    </w:pPr>
  </w:style>
  <w:style w:type="character" w:customStyle="1" w:styleId="SpecialBold">
    <w:name w:val="Special Bold"/>
    <w:rsid w:val="00455A11"/>
    <w:rPr>
      <w:b/>
      <w:spacing w:val="0"/>
    </w:rPr>
  </w:style>
  <w:style w:type="paragraph" w:styleId="Header">
    <w:name w:val="header"/>
    <w:basedOn w:val="Normal"/>
    <w:link w:val="HeaderChar"/>
    <w:rsid w:val="00455A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55A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55A11"/>
    <w:pPr>
      <w:spacing w:before="240" w:after="120"/>
      <w:outlineLvl w:val="0"/>
    </w:pPr>
    <w:rPr>
      <w:rFonts w:ascii="Times New Roman" w:hAnsi="Times New Roman"/>
      <w:b/>
      <w:sz w:val="28"/>
    </w:rPr>
  </w:style>
  <w:style w:type="paragraph" w:customStyle="1" w:styleId="AllowPageBreak">
    <w:name w:val="AllowPageBreak"/>
    <w:rsid w:val="00455A1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55A11"/>
    <w:pPr>
      <w:tabs>
        <w:tab w:val="left" w:pos="680"/>
      </w:tabs>
      <w:spacing w:before="60" w:after="60"/>
      <w:ind w:left="680" w:hanging="340"/>
    </w:pPr>
  </w:style>
  <w:style w:type="character" w:customStyle="1" w:styleId="Heading2Char">
    <w:name w:val="Heading 2 Char"/>
    <w:link w:val="Heading2"/>
    <w:rsid w:val="00455A11"/>
    <w:rPr>
      <w:rFonts w:ascii="Times New Roman" w:eastAsia="Times New Roman" w:hAnsi="Times New Roman" w:cs="Times New Roman"/>
      <w:b/>
      <w:sz w:val="28"/>
      <w:szCs w:val="40"/>
      <w:lang w:eastAsia="en-US"/>
    </w:rPr>
  </w:style>
  <w:style w:type="character" w:customStyle="1" w:styleId="Heading3Char">
    <w:name w:val="Heading 3 Char"/>
    <w:link w:val="Heading3"/>
    <w:rsid w:val="00455A1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55A11"/>
    <w:rPr>
      <w:rFonts w:ascii="Times New Roman" w:eastAsia="Times New Roman" w:hAnsi="Times New Roman" w:cs="Times New Roman"/>
      <w:b/>
      <w:szCs w:val="20"/>
      <w:lang w:eastAsia="en-US"/>
    </w:rPr>
  </w:style>
  <w:style w:type="character" w:customStyle="1" w:styleId="Heading5Char">
    <w:name w:val="Heading 5 Char"/>
    <w:link w:val="Heading5"/>
    <w:rsid w:val="00455A1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55A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5A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5A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5A11"/>
    <w:rPr>
      <w:rFonts w:ascii="Courier New" w:eastAsia="Times New Roman" w:hAnsi="Courier New" w:cs="Times New Roman"/>
      <w:i/>
      <w:szCs w:val="20"/>
      <w:lang w:val="en-US" w:eastAsia="en-US"/>
    </w:rPr>
  </w:style>
  <w:style w:type="paragraph" w:customStyle="1" w:styleId="HeadingBase">
    <w:name w:val="Heading Base"/>
    <w:rsid w:val="00455A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5A11"/>
    <w:pPr>
      <w:tabs>
        <w:tab w:val="right" w:leader="dot" w:pos="9072"/>
      </w:tabs>
      <w:ind w:left="567"/>
    </w:pPr>
    <w:rPr>
      <w:szCs w:val="22"/>
    </w:rPr>
  </w:style>
  <w:style w:type="paragraph" w:customStyle="1" w:styleId="TOCBase">
    <w:name w:val="TOC Base"/>
    <w:rsid w:val="00455A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5A11"/>
    <w:pPr>
      <w:tabs>
        <w:tab w:val="right" w:leader="dot" w:pos="9072"/>
      </w:tabs>
      <w:spacing w:before="40" w:after="40"/>
      <w:ind w:left="284"/>
    </w:pPr>
    <w:rPr>
      <w:rFonts w:ascii="Times New Roman" w:hAnsi="Times New Roman"/>
    </w:rPr>
  </w:style>
  <w:style w:type="paragraph" w:styleId="TOC1">
    <w:name w:val="toc 1"/>
    <w:basedOn w:val="TOCBase"/>
    <w:next w:val="Normal"/>
    <w:rsid w:val="00455A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5A11"/>
    <w:pPr>
      <w:spacing w:before="5040"/>
      <w:jc w:val="center"/>
    </w:pPr>
    <w:rPr>
      <w:sz w:val="48"/>
      <w:szCs w:val="72"/>
      <w:lang w:val="en-US"/>
    </w:rPr>
  </w:style>
  <w:style w:type="character" w:customStyle="1" w:styleId="TitleChar">
    <w:name w:val="Title Char"/>
    <w:link w:val="Title"/>
    <w:rsid w:val="00455A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5A11"/>
    <w:pPr>
      <w:tabs>
        <w:tab w:val="left" w:pos="3600"/>
        <w:tab w:val="left" w:pos="3958"/>
      </w:tabs>
    </w:pPr>
  </w:style>
  <w:style w:type="paragraph" w:customStyle="1" w:styleId="Note">
    <w:name w:val="Note"/>
    <w:basedOn w:val="BodyText"/>
    <w:rsid w:val="00455A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5A11"/>
    <w:pPr>
      <w:framePr w:wrap="auto" w:hAnchor="text" w:y="6049"/>
    </w:pPr>
    <w:rPr>
      <w:color w:val="000000"/>
      <w:sz w:val="40"/>
    </w:rPr>
  </w:style>
  <w:style w:type="paragraph" w:customStyle="1" w:styleId="TOCTitle">
    <w:name w:val="TOCTitle"/>
    <w:basedOn w:val="Heading1"/>
    <w:rsid w:val="00455A11"/>
    <w:pPr>
      <w:spacing w:after="240"/>
      <w:jc w:val="center"/>
      <w:outlineLvl w:val="9"/>
    </w:pPr>
    <w:rPr>
      <w:caps/>
    </w:rPr>
  </w:style>
  <w:style w:type="paragraph" w:customStyle="1" w:styleId="Version">
    <w:name w:val="Version"/>
    <w:rsid w:val="00455A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5A11"/>
    <w:pPr>
      <w:numPr>
        <w:numId w:val="13"/>
      </w:numPr>
      <w:tabs>
        <w:tab w:val="clear" w:pos="680"/>
      </w:tabs>
    </w:pPr>
  </w:style>
  <w:style w:type="paragraph" w:styleId="Index1">
    <w:name w:val="index 1"/>
    <w:basedOn w:val="Normal"/>
    <w:next w:val="Normal"/>
    <w:semiHidden/>
    <w:rsid w:val="00455A11"/>
    <w:pPr>
      <w:keepNext w:val="0"/>
      <w:tabs>
        <w:tab w:val="right" w:pos="4176"/>
      </w:tabs>
      <w:ind w:left="198" w:hanging="198"/>
    </w:pPr>
    <w:rPr>
      <w:rFonts w:ascii="Garamond" w:hAnsi="Garamond"/>
    </w:rPr>
  </w:style>
  <w:style w:type="paragraph" w:styleId="IndexHeading">
    <w:name w:val="index heading"/>
    <w:basedOn w:val="Normal"/>
    <w:next w:val="Index1"/>
    <w:semiHidden/>
    <w:rsid w:val="00455A11"/>
    <w:pPr>
      <w:spacing w:before="120" w:after="120"/>
    </w:pPr>
    <w:rPr>
      <w:rFonts w:ascii="Arial" w:hAnsi="Arial"/>
      <w:b/>
      <w:color w:val="918585"/>
      <w:sz w:val="24"/>
    </w:rPr>
  </w:style>
  <w:style w:type="paragraph" w:customStyle="1" w:styleId="Chapter">
    <w:name w:val="Chapter"/>
    <w:basedOn w:val="Normal"/>
    <w:rsid w:val="00455A11"/>
    <w:pPr>
      <w:spacing w:before="240"/>
    </w:pPr>
    <w:rPr>
      <w:rFonts w:ascii="Times New Roman" w:hAnsi="Times New Roman"/>
      <w:smallCaps/>
      <w:spacing w:val="80"/>
      <w:sz w:val="28"/>
    </w:rPr>
  </w:style>
  <w:style w:type="paragraph" w:customStyle="1" w:styleId="InChapter">
    <w:name w:val="InChapter"/>
    <w:basedOn w:val="Heading3"/>
    <w:rsid w:val="00455A11"/>
    <w:pPr>
      <w:spacing w:after="240"/>
      <w:outlineLvl w:val="9"/>
    </w:pPr>
    <w:rPr>
      <w:noProof/>
    </w:rPr>
  </w:style>
  <w:style w:type="paragraph" w:styleId="Index2">
    <w:name w:val="index 2"/>
    <w:basedOn w:val="Normal"/>
    <w:next w:val="Normal"/>
    <w:semiHidden/>
    <w:rsid w:val="00455A11"/>
    <w:pPr>
      <w:tabs>
        <w:tab w:val="right" w:pos="4176"/>
      </w:tabs>
      <w:ind w:left="568" w:hanging="284"/>
    </w:pPr>
    <w:rPr>
      <w:rFonts w:ascii="Garamond" w:hAnsi="Garamond"/>
    </w:rPr>
  </w:style>
  <w:style w:type="paragraph" w:customStyle="1" w:styleId="Byline">
    <w:name w:val="Byline"/>
    <w:rsid w:val="00455A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5A11"/>
    <w:pPr>
      <w:tabs>
        <w:tab w:val="clear" w:pos="3600"/>
        <w:tab w:val="clear" w:pos="3958"/>
      </w:tabs>
      <w:jc w:val="right"/>
    </w:pPr>
  </w:style>
  <w:style w:type="character" w:styleId="Emphasis">
    <w:name w:val="Emphasis"/>
    <w:qFormat/>
    <w:rsid w:val="00455A11"/>
    <w:rPr>
      <w:i/>
    </w:rPr>
  </w:style>
  <w:style w:type="paragraph" w:styleId="Caption">
    <w:name w:val="caption"/>
    <w:basedOn w:val="BodyText"/>
    <w:next w:val="Normal"/>
    <w:qFormat/>
    <w:rsid w:val="00455A11"/>
    <w:pPr>
      <w:framePr w:w="2268" w:hSpace="181" w:vSpace="181" w:wrap="around" w:vAnchor="text" w:hAnchor="page" w:x="1135" w:y="285" w:anchorLock="1"/>
    </w:pPr>
    <w:rPr>
      <w:i/>
    </w:rPr>
  </w:style>
  <w:style w:type="paragraph" w:customStyle="1" w:styleId="MiniTOCTitle">
    <w:name w:val="MiniTOCTitle"/>
    <w:basedOn w:val="Heading4"/>
    <w:rsid w:val="00455A11"/>
    <w:pPr>
      <w:spacing w:before="240"/>
      <w:outlineLvl w:val="9"/>
    </w:pPr>
    <w:rPr>
      <w:noProof/>
      <w:sz w:val="24"/>
    </w:rPr>
  </w:style>
  <w:style w:type="paragraph" w:customStyle="1" w:styleId="MiniTOCItem">
    <w:name w:val="MiniTOCItem"/>
    <w:basedOn w:val="ListBullet"/>
    <w:rsid w:val="00455A11"/>
    <w:pPr>
      <w:numPr>
        <w:numId w:val="0"/>
      </w:numPr>
      <w:tabs>
        <w:tab w:val="right" w:leader="dot" w:pos="6521"/>
      </w:tabs>
      <w:spacing w:before="0" w:after="0"/>
    </w:pPr>
  </w:style>
  <w:style w:type="paragraph" w:customStyle="1" w:styleId="TOFTitle">
    <w:name w:val="TOFTitle"/>
    <w:basedOn w:val="TOCTitle"/>
    <w:rsid w:val="00455A11"/>
  </w:style>
  <w:style w:type="paragraph" w:styleId="TableofFigures">
    <w:name w:val="table of figures"/>
    <w:basedOn w:val="Normal"/>
    <w:next w:val="Normal"/>
    <w:semiHidden/>
    <w:rsid w:val="00455A11"/>
    <w:pPr>
      <w:tabs>
        <w:tab w:val="right" w:leader="dot" w:pos="9072"/>
      </w:tabs>
      <w:ind w:left="970" w:hanging="403"/>
    </w:pPr>
    <w:rPr>
      <w:rFonts w:ascii="Times New Roman" w:hAnsi="Times New Roman"/>
      <w:b/>
    </w:rPr>
  </w:style>
  <w:style w:type="paragraph" w:styleId="ListNumber">
    <w:name w:val="List Number"/>
    <w:basedOn w:val="List"/>
    <w:rsid w:val="00455A11"/>
    <w:pPr>
      <w:numPr>
        <w:numId w:val="10"/>
      </w:numPr>
    </w:pPr>
  </w:style>
  <w:style w:type="character" w:customStyle="1" w:styleId="WingdingSymbols">
    <w:name w:val="Wingding Symbols"/>
    <w:rsid w:val="00455A11"/>
    <w:rPr>
      <w:rFonts w:ascii="Wingdings" w:hAnsi="Wingdings"/>
    </w:rPr>
  </w:style>
  <w:style w:type="paragraph" w:customStyle="1" w:styleId="TableHeading">
    <w:name w:val="Table Heading"/>
    <w:basedOn w:val="HeadingBase"/>
    <w:rsid w:val="00455A11"/>
    <w:pPr>
      <w:keepLines/>
      <w:pBdr>
        <w:bottom w:val="single" w:sz="6" w:space="1" w:color="918585"/>
      </w:pBdr>
      <w:spacing w:before="240"/>
    </w:pPr>
  </w:style>
  <w:style w:type="character" w:customStyle="1" w:styleId="HotSpot">
    <w:name w:val="HotSpot"/>
    <w:rsid w:val="00455A11"/>
    <w:rPr>
      <w:color w:val="0033CC"/>
      <w:u w:val="none"/>
    </w:rPr>
  </w:style>
  <w:style w:type="paragraph" w:customStyle="1" w:styleId="BodyTextRight">
    <w:name w:val="Body Text Right"/>
    <w:basedOn w:val="BodyText"/>
    <w:rsid w:val="00455A11"/>
    <w:pPr>
      <w:spacing w:before="0" w:after="0"/>
      <w:jc w:val="right"/>
    </w:pPr>
  </w:style>
  <w:style w:type="paragraph" w:styleId="Index3">
    <w:name w:val="index 3"/>
    <w:basedOn w:val="ListNumber2"/>
    <w:next w:val="Normal"/>
    <w:semiHidden/>
    <w:rsid w:val="00455A11"/>
    <w:pPr>
      <w:numPr>
        <w:numId w:val="0"/>
      </w:numPr>
      <w:tabs>
        <w:tab w:val="right" w:leader="dot" w:pos="4176"/>
      </w:tabs>
    </w:pPr>
  </w:style>
  <w:style w:type="paragraph" w:styleId="ListNumber2">
    <w:name w:val="List Number 2"/>
    <w:basedOn w:val="List2"/>
    <w:rsid w:val="00455A11"/>
    <w:pPr>
      <w:numPr>
        <w:numId w:val="9"/>
      </w:numPr>
      <w:tabs>
        <w:tab w:val="clear" w:pos="1060"/>
      </w:tabs>
    </w:pPr>
  </w:style>
  <w:style w:type="paragraph" w:customStyle="1" w:styleId="MarginNote">
    <w:name w:val="Margin Note"/>
    <w:basedOn w:val="BodyText"/>
    <w:rsid w:val="00455A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5A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55A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5A11"/>
    <w:rPr>
      <w:sz w:val="32"/>
    </w:rPr>
  </w:style>
  <w:style w:type="paragraph" w:customStyle="1" w:styleId="HeadingProcedure">
    <w:name w:val="Heading Procedure"/>
    <w:basedOn w:val="HeadingBase"/>
    <w:next w:val="Normal"/>
    <w:rsid w:val="00455A11"/>
    <w:pPr>
      <w:tabs>
        <w:tab w:val="left" w:pos="0"/>
      </w:tabs>
      <w:spacing w:before="120" w:after="60"/>
    </w:pPr>
    <w:rPr>
      <w:i/>
      <w:color w:val="918585"/>
      <w:sz w:val="22"/>
    </w:rPr>
  </w:style>
  <w:style w:type="paragraph" w:customStyle="1" w:styleId="TableBodyText">
    <w:name w:val="Table Body Text"/>
    <w:basedOn w:val="BodyText"/>
    <w:rsid w:val="00455A11"/>
    <w:pPr>
      <w:spacing w:before="60" w:after="60"/>
    </w:pPr>
  </w:style>
  <w:style w:type="paragraph" w:styleId="ListContinue">
    <w:name w:val="List Continue"/>
    <w:basedOn w:val="List"/>
    <w:rsid w:val="00455A11"/>
    <w:pPr>
      <w:ind w:firstLine="0"/>
    </w:pPr>
  </w:style>
  <w:style w:type="paragraph" w:customStyle="1" w:styleId="ListNote">
    <w:name w:val="List Note"/>
    <w:basedOn w:val="List"/>
    <w:rsid w:val="00455A11"/>
    <w:pPr>
      <w:pBdr>
        <w:top w:val="single" w:sz="6" w:space="2" w:color="918585"/>
        <w:bottom w:val="single" w:sz="6" w:space="2" w:color="918585"/>
      </w:pBdr>
      <w:tabs>
        <w:tab w:val="left" w:pos="1021"/>
      </w:tabs>
      <w:ind w:firstLine="0"/>
    </w:pPr>
  </w:style>
  <w:style w:type="paragraph" w:customStyle="1" w:styleId="Warning">
    <w:name w:val="Warning"/>
    <w:basedOn w:val="BodyText"/>
    <w:rsid w:val="00455A11"/>
    <w:pPr>
      <w:shd w:val="clear" w:color="auto" w:fill="D9D9D9"/>
      <w:tabs>
        <w:tab w:val="left" w:pos="992"/>
      </w:tabs>
      <w:ind w:left="119" w:right="119"/>
    </w:pPr>
    <w:rPr>
      <w:sz w:val="20"/>
    </w:rPr>
  </w:style>
  <w:style w:type="paragraph" w:customStyle="1" w:styleId="MarginIcons">
    <w:name w:val="Margin Icons"/>
    <w:basedOn w:val="BodyText"/>
    <w:rsid w:val="00455A1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55A11"/>
    <w:rPr>
      <w:rFonts w:ascii="Courier New" w:hAnsi="Courier New"/>
    </w:rPr>
  </w:style>
  <w:style w:type="paragraph" w:customStyle="1" w:styleId="NoteBullet">
    <w:name w:val="Note Bullet"/>
    <w:basedOn w:val="Note"/>
    <w:rsid w:val="00455A11"/>
    <w:pPr>
      <w:tabs>
        <w:tab w:val="clear" w:pos="680"/>
      </w:tabs>
      <w:spacing w:before="60" w:after="60"/>
    </w:pPr>
  </w:style>
  <w:style w:type="paragraph" w:customStyle="1" w:styleId="SubHeading2">
    <w:name w:val="SubHeading2"/>
    <w:basedOn w:val="HeadingBase"/>
    <w:rsid w:val="00455A11"/>
    <w:pPr>
      <w:spacing w:before="240" w:after="60"/>
    </w:pPr>
    <w:rPr>
      <w:sz w:val="20"/>
    </w:rPr>
  </w:style>
  <w:style w:type="paragraph" w:customStyle="1" w:styleId="SubHeading1">
    <w:name w:val="SubHeading1"/>
    <w:basedOn w:val="HeadingBase"/>
    <w:rsid w:val="00455A11"/>
    <w:pPr>
      <w:spacing w:before="240" w:after="60"/>
    </w:pPr>
    <w:rPr>
      <w:color w:val="918585"/>
      <w:sz w:val="22"/>
    </w:rPr>
  </w:style>
  <w:style w:type="paragraph" w:customStyle="1" w:styleId="SideHeading">
    <w:name w:val="Side Heading"/>
    <w:basedOn w:val="HeadingBase"/>
    <w:rsid w:val="00455A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5A11"/>
    <w:pPr>
      <w:tabs>
        <w:tab w:val="num" w:pos="360"/>
      </w:tabs>
    </w:pPr>
  </w:style>
  <w:style w:type="paragraph" w:styleId="PlainText">
    <w:name w:val="Plain Text"/>
    <w:basedOn w:val="Normal"/>
    <w:link w:val="PlainTextChar"/>
    <w:rsid w:val="00455A11"/>
    <w:rPr>
      <w:sz w:val="20"/>
    </w:rPr>
  </w:style>
  <w:style w:type="character" w:customStyle="1" w:styleId="PlainTextChar">
    <w:name w:val="Plain Text Char"/>
    <w:basedOn w:val="DefaultParagraphFont"/>
    <w:link w:val="PlainText"/>
    <w:rsid w:val="00455A11"/>
    <w:rPr>
      <w:rFonts w:ascii="Courier New" w:eastAsia="Times New Roman" w:hAnsi="Courier New" w:cs="Times New Roman"/>
      <w:sz w:val="20"/>
      <w:szCs w:val="20"/>
      <w:lang w:val="en-US" w:eastAsia="en-US"/>
    </w:rPr>
  </w:style>
  <w:style w:type="character" w:customStyle="1" w:styleId="MenuOption">
    <w:name w:val="Menu Option"/>
    <w:rsid w:val="00455A11"/>
    <w:rPr>
      <w:b/>
      <w:smallCaps/>
    </w:rPr>
  </w:style>
  <w:style w:type="paragraph" w:customStyle="1" w:styleId="TableListNumber">
    <w:name w:val="Table List Number"/>
    <w:basedOn w:val="ListNumber"/>
    <w:rsid w:val="00455A11"/>
    <w:pPr>
      <w:numPr>
        <w:numId w:val="0"/>
      </w:numPr>
    </w:pPr>
  </w:style>
  <w:style w:type="paragraph" w:styleId="TOC4">
    <w:name w:val="toc 4"/>
    <w:basedOn w:val="TOCBase"/>
    <w:next w:val="Normal"/>
    <w:semiHidden/>
    <w:rsid w:val="00455A11"/>
    <w:pPr>
      <w:tabs>
        <w:tab w:val="right" w:leader="dot" w:pos="9071"/>
      </w:tabs>
      <w:ind w:left="1701"/>
    </w:pPr>
  </w:style>
  <w:style w:type="paragraph" w:customStyle="1" w:styleId="ListAlpha">
    <w:name w:val="List Alpha"/>
    <w:basedOn w:val="List"/>
    <w:rsid w:val="00455A11"/>
    <w:pPr>
      <w:numPr>
        <w:numId w:val="8"/>
      </w:numPr>
    </w:pPr>
  </w:style>
  <w:style w:type="paragraph" w:customStyle="1" w:styleId="ListAlpha2">
    <w:name w:val="List Alpha 2"/>
    <w:basedOn w:val="List2"/>
    <w:rsid w:val="00455A11"/>
    <w:pPr>
      <w:numPr>
        <w:numId w:val="7"/>
      </w:numPr>
    </w:pPr>
  </w:style>
  <w:style w:type="paragraph" w:styleId="List3">
    <w:name w:val="List 3"/>
    <w:basedOn w:val="BodyText"/>
    <w:rsid w:val="00455A11"/>
    <w:pPr>
      <w:tabs>
        <w:tab w:val="left" w:pos="1021"/>
      </w:tabs>
      <w:spacing w:before="60" w:after="60"/>
      <w:ind w:left="1020" w:hanging="340"/>
    </w:pPr>
  </w:style>
  <w:style w:type="paragraph" w:styleId="List4">
    <w:name w:val="List 4"/>
    <w:basedOn w:val="BodyText"/>
    <w:rsid w:val="00455A11"/>
    <w:pPr>
      <w:tabs>
        <w:tab w:val="left" w:pos="1361"/>
      </w:tabs>
      <w:spacing w:before="60" w:after="60"/>
      <w:ind w:left="1361" w:hanging="340"/>
    </w:pPr>
  </w:style>
  <w:style w:type="paragraph" w:styleId="List5">
    <w:name w:val="List 5"/>
    <w:basedOn w:val="BodyText"/>
    <w:rsid w:val="00455A11"/>
    <w:pPr>
      <w:tabs>
        <w:tab w:val="left" w:pos="1701"/>
      </w:tabs>
      <w:spacing w:before="60" w:after="60"/>
      <w:ind w:left="1701" w:hanging="340"/>
    </w:pPr>
  </w:style>
  <w:style w:type="paragraph" w:styleId="ListBullet3">
    <w:name w:val="List Bullet 3"/>
    <w:basedOn w:val="List3"/>
    <w:rsid w:val="00455A11"/>
    <w:pPr>
      <w:numPr>
        <w:numId w:val="14"/>
      </w:numPr>
      <w:tabs>
        <w:tab w:val="clear" w:pos="1021"/>
      </w:tabs>
      <w:ind w:left="1037" w:hanging="357"/>
    </w:pPr>
  </w:style>
  <w:style w:type="paragraph" w:styleId="ListBullet4">
    <w:name w:val="List Bullet 4"/>
    <w:basedOn w:val="List4"/>
    <w:rsid w:val="00455A11"/>
    <w:pPr>
      <w:numPr>
        <w:numId w:val="2"/>
      </w:numPr>
    </w:pPr>
  </w:style>
  <w:style w:type="paragraph" w:styleId="ListBullet5">
    <w:name w:val="List Bullet 5"/>
    <w:basedOn w:val="List5"/>
    <w:rsid w:val="00455A11"/>
    <w:pPr>
      <w:numPr>
        <w:numId w:val="3"/>
      </w:numPr>
    </w:pPr>
  </w:style>
  <w:style w:type="paragraph" w:styleId="ListContinue2">
    <w:name w:val="List Continue 2"/>
    <w:basedOn w:val="List2"/>
    <w:rsid w:val="00455A11"/>
    <w:pPr>
      <w:ind w:firstLine="0"/>
    </w:pPr>
  </w:style>
  <w:style w:type="paragraph" w:styleId="ListContinue3">
    <w:name w:val="List Continue 3"/>
    <w:basedOn w:val="List3"/>
    <w:rsid w:val="00455A11"/>
    <w:pPr>
      <w:ind w:left="1021" w:firstLine="0"/>
    </w:pPr>
  </w:style>
  <w:style w:type="paragraph" w:styleId="ListContinue4">
    <w:name w:val="List Continue 4"/>
    <w:basedOn w:val="List4"/>
    <w:rsid w:val="00455A11"/>
    <w:pPr>
      <w:ind w:firstLine="0"/>
    </w:pPr>
  </w:style>
  <w:style w:type="paragraph" w:styleId="ListContinue5">
    <w:name w:val="List Continue 5"/>
    <w:basedOn w:val="List5"/>
    <w:rsid w:val="00455A11"/>
    <w:pPr>
      <w:ind w:firstLine="0"/>
    </w:pPr>
  </w:style>
  <w:style w:type="paragraph" w:styleId="ListNumber3">
    <w:name w:val="List Number 3"/>
    <w:basedOn w:val="List3"/>
    <w:rsid w:val="00455A11"/>
    <w:pPr>
      <w:numPr>
        <w:numId w:val="4"/>
      </w:numPr>
    </w:pPr>
  </w:style>
  <w:style w:type="paragraph" w:styleId="ListNumber4">
    <w:name w:val="List Number 4"/>
    <w:basedOn w:val="List4"/>
    <w:rsid w:val="00455A11"/>
    <w:pPr>
      <w:numPr>
        <w:numId w:val="5"/>
      </w:numPr>
    </w:pPr>
  </w:style>
  <w:style w:type="paragraph" w:styleId="ListNumber5">
    <w:name w:val="List Number 5"/>
    <w:basedOn w:val="List5"/>
    <w:rsid w:val="00455A11"/>
    <w:pPr>
      <w:numPr>
        <w:numId w:val="6"/>
      </w:numPr>
    </w:pPr>
  </w:style>
  <w:style w:type="paragraph" w:styleId="BlockText">
    <w:name w:val="Block Text"/>
    <w:basedOn w:val="Normal"/>
    <w:rsid w:val="00455A11"/>
    <w:pPr>
      <w:spacing w:after="120"/>
      <w:ind w:left="1440" w:right="1440"/>
    </w:pPr>
  </w:style>
  <w:style w:type="character" w:customStyle="1" w:styleId="Subscript">
    <w:name w:val="Subscript"/>
    <w:rsid w:val="00455A11"/>
    <w:rPr>
      <w:sz w:val="16"/>
      <w:vertAlign w:val="subscript"/>
    </w:rPr>
  </w:style>
  <w:style w:type="character" w:customStyle="1" w:styleId="Superscript">
    <w:name w:val="Superscript"/>
    <w:rsid w:val="00455A11"/>
    <w:rPr>
      <w:sz w:val="16"/>
      <w:vertAlign w:val="superscript"/>
    </w:rPr>
  </w:style>
  <w:style w:type="character" w:customStyle="1" w:styleId="Symbols">
    <w:name w:val="Symbols"/>
    <w:rsid w:val="00455A11"/>
    <w:rPr>
      <w:rFonts w:ascii="Symbol" w:hAnsi="Symbol"/>
    </w:rPr>
  </w:style>
  <w:style w:type="character" w:customStyle="1" w:styleId="MenuOptions">
    <w:name w:val="Menu Options"/>
    <w:rsid w:val="00455A11"/>
    <w:rPr>
      <w:rFonts w:ascii="Arial Narrow" w:hAnsi="Arial Narrow"/>
      <w:smallCaps/>
    </w:rPr>
  </w:style>
  <w:style w:type="character" w:customStyle="1" w:styleId="Buttons">
    <w:name w:val="Buttons"/>
    <w:rsid w:val="00455A11"/>
    <w:rPr>
      <w:b/>
    </w:rPr>
  </w:style>
  <w:style w:type="character" w:customStyle="1" w:styleId="Underlined">
    <w:name w:val="Underlined"/>
    <w:rsid w:val="00455A11"/>
    <w:rPr>
      <w:u w:val="single"/>
    </w:rPr>
  </w:style>
  <w:style w:type="paragraph" w:customStyle="1" w:styleId="TableBodyTextRight">
    <w:name w:val="Table Body Text Right"/>
    <w:basedOn w:val="TableBodyText"/>
    <w:rsid w:val="00455A11"/>
    <w:pPr>
      <w:widowControl w:val="0"/>
      <w:autoSpaceDE w:val="0"/>
      <w:autoSpaceDN w:val="0"/>
      <w:adjustRightInd w:val="0"/>
      <w:jc w:val="right"/>
    </w:pPr>
    <w:rPr>
      <w:rFonts w:cs="Arial"/>
      <w:szCs w:val="18"/>
    </w:rPr>
  </w:style>
  <w:style w:type="paragraph" w:customStyle="1" w:styleId="CopyrightText">
    <w:name w:val="Copyright Text"/>
    <w:basedOn w:val="BodyText"/>
    <w:rsid w:val="00455A11"/>
    <w:rPr>
      <w:sz w:val="18"/>
    </w:rPr>
  </w:style>
  <w:style w:type="paragraph" w:customStyle="1" w:styleId="BodySmallRight">
    <w:name w:val="Body Small Right"/>
    <w:basedOn w:val="BodyTextRight"/>
    <w:rsid w:val="00455A11"/>
    <w:rPr>
      <w:sz w:val="18"/>
      <w:szCs w:val="18"/>
    </w:rPr>
  </w:style>
  <w:style w:type="paragraph" w:customStyle="1" w:styleId="MarginEdition">
    <w:name w:val="Margin Edition"/>
    <w:basedOn w:val="MarginNote"/>
    <w:rsid w:val="00455A11"/>
    <w:pPr>
      <w:spacing w:before="0" w:after="0"/>
    </w:pPr>
    <w:rPr>
      <w:rFonts w:ascii="Times New Roman" w:hAnsi="Times New Roman"/>
      <w:color w:val="999999"/>
    </w:rPr>
  </w:style>
  <w:style w:type="paragraph" w:customStyle="1" w:styleId="Spacer">
    <w:name w:val="Spacer"/>
    <w:basedOn w:val="Normal"/>
    <w:rsid w:val="00455A11"/>
    <w:rPr>
      <w:sz w:val="2"/>
      <w:szCs w:val="2"/>
    </w:rPr>
  </w:style>
  <w:style w:type="character" w:customStyle="1" w:styleId="Small">
    <w:name w:val="Small"/>
    <w:rsid w:val="00455A11"/>
    <w:rPr>
      <w:sz w:val="16"/>
    </w:rPr>
  </w:style>
  <w:style w:type="paragraph" w:customStyle="1" w:styleId="WideTable">
    <w:name w:val="Wide Table"/>
    <w:basedOn w:val="Normal"/>
    <w:rsid w:val="00455A11"/>
    <w:pPr>
      <w:ind w:left="-1418"/>
    </w:pPr>
    <w:rPr>
      <w:sz w:val="2"/>
      <w:szCs w:val="2"/>
    </w:rPr>
  </w:style>
  <w:style w:type="character" w:styleId="PageNumber">
    <w:name w:val="page number"/>
    <w:rsid w:val="00455A11"/>
  </w:style>
  <w:style w:type="paragraph" w:styleId="Quote">
    <w:name w:val="Quote"/>
    <w:basedOn w:val="Heading1"/>
    <w:link w:val="QuoteChar"/>
    <w:qFormat/>
    <w:rsid w:val="00455A11"/>
    <w:rPr>
      <w:b w:val="0"/>
      <w:sz w:val="72"/>
      <w:szCs w:val="72"/>
      <w:lang w:val="en-NZ"/>
    </w:rPr>
  </w:style>
  <w:style w:type="character" w:customStyle="1" w:styleId="QuoteChar">
    <w:name w:val="Quote Char"/>
    <w:link w:val="Quote"/>
    <w:rsid w:val="00455A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5A11"/>
    <w:pPr>
      <w:pageBreakBefore/>
    </w:pPr>
  </w:style>
  <w:style w:type="paragraph" w:customStyle="1" w:styleId="Border">
    <w:name w:val="Border"/>
    <w:basedOn w:val="Normal"/>
    <w:qFormat/>
    <w:rsid w:val="00455A11"/>
    <w:pPr>
      <w:pBdr>
        <w:top w:val="single" w:sz="18" w:space="1" w:color="auto"/>
      </w:pBdr>
    </w:pPr>
    <w:rPr>
      <w:rFonts w:ascii="Times New Roman" w:hAnsi="Times New Roman"/>
      <w:color w:val="FFFFFF"/>
      <w:sz w:val="2"/>
    </w:rPr>
  </w:style>
  <w:style w:type="character" w:styleId="IntenseEmphasis">
    <w:name w:val="Intense Emphasis"/>
    <w:uiPriority w:val="21"/>
    <w:qFormat/>
    <w:rsid w:val="00455A11"/>
    <w:rPr>
      <w:b/>
      <w:bCs/>
      <w:i/>
      <w:iCs/>
      <w:color w:val="auto"/>
    </w:rPr>
  </w:style>
  <w:style w:type="paragraph" w:styleId="IntenseQuote">
    <w:name w:val="Intense Quote"/>
    <w:basedOn w:val="Normal"/>
    <w:next w:val="Normal"/>
    <w:link w:val="IntenseQuoteChar"/>
    <w:uiPriority w:val="30"/>
    <w:qFormat/>
    <w:rsid w:val="00455A1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55A11"/>
    <w:rPr>
      <w:rFonts w:ascii="Courier New" w:eastAsia="Times New Roman" w:hAnsi="Courier New" w:cs="Times New Roman"/>
      <w:b/>
      <w:bCs/>
      <w:i/>
      <w:iCs/>
      <w:szCs w:val="20"/>
      <w:lang w:val="en-US" w:eastAsia="en-US"/>
    </w:rPr>
  </w:style>
  <w:style w:type="character" w:styleId="SubtleReference">
    <w:name w:val="Subtle Reference"/>
    <w:uiPriority w:val="31"/>
    <w:qFormat/>
    <w:rsid w:val="00455A11"/>
    <w:rPr>
      <w:smallCaps/>
      <w:color w:val="auto"/>
      <w:u w:val="single"/>
    </w:rPr>
  </w:style>
  <w:style w:type="character" w:styleId="IntenseReference">
    <w:name w:val="Intense Reference"/>
    <w:uiPriority w:val="32"/>
    <w:qFormat/>
    <w:rsid w:val="00455A11"/>
    <w:rPr>
      <w:b/>
      <w:bCs/>
      <w:smallCaps/>
      <w:color w:val="auto"/>
      <w:spacing w:val="5"/>
      <w:u w:val="single"/>
    </w:rPr>
  </w:style>
  <w:style w:type="paragraph" w:customStyle="1" w:styleId="2ColumnHeading">
    <w:name w:val="2Column Heading"/>
    <w:basedOn w:val="BodyText"/>
    <w:qFormat/>
    <w:rsid w:val="00455A11"/>
    <w:pPr>
      <w:spacing w:after="60"/>
      <w:ind w:left="-2268"/>
    </w:pPr>
    <w:rPr>
      <w:b/>
    </w:rPr>
  </w:style>
  <w:style w:type="paragraph" w:customStyle="1" w:styleId="Heading1TOC">
    <w:name w:val="Heading1 TOC"/>
    <w:basedOn w:val="Normal"/>
    <w:qFormat/>
    <w:rsid w:val="00455A11"/>
    <w:pPr>
      <w:spacing w:before="240" w:after="120"/>
    </w:pPr>
    <w:rPr>
      <w:rFonts w:ascii="Times New Roman" w:hAnsi="Times New Roman"/>
      <w:b/>
      <w:sz w:val="32"/>
    </w:rPr>
  </w:style>
  <w:style w:type="paragraph" w:customStyle="1" w:styleId="Heading2TOC">
    <w:name w:val="Heading2 TOC"/>
    <w:basedOn w:val="Normal"/>
    <w:qFormat/>
    <w:rsid w:val="00455A11"/>
    <w:pPr>
      <w:spacing w:before="240" w:after="60"/>
    </w:pPr>
    <w:rPr>
      <w:rFonts w:ascii="Times New Roman" w:hAnsi="Times New Roman"/>
      <w:b/>
      <w:sz w:val="28"/>
    </w:rPr>
  </w:style>
  <w:style w:type="character" w:customStyle="1" w:styleId="Underline">
    <w:name w:val="Underline"/>
    <w:qFormat/>
    <w:rsid w:val="00455A11"/>
    <w:rPr>
      <w:u w:val="single"/>
    </w:rPr>
  </w:style>
  <w:style w:type="character" w:customStyle="1" w:styleId="BoldandItalics">
    <w:name w:val="Bold and Italics"/>
    <w:qFormat/>
    <w:rsid w:val="00455A11"/>
    <w:rPr>
      <w:b/>
      <w:i/>
      <w:u w:val="none"/>
    </w:rPr>
  </w:style>
  <w:style w:type="paragraph" w:styleId="BalloonText">
    <w:name w:val="Balloon Text"/>
    <w:basedOn w:val="Normal"/>
    <w:link w:val="BalloonTextChar"/>
    <w:rsid w:val="00455A11"/>
    <w:rPr>
      <w:rFonts w:ascii="Tahoma" w:hAnsi="Tahoma" w:cs="Tahoma"/>
      <w:sz w:val="16"/>
      <w:szCs w:val="16"/>
    </w:rPr>
  </w:style>
  <w:style w:type="character" w:customStyle="1" w:styleId="BalloonTextChar">
    <w:name w:val="Balloon Text Char"/>
    <w:link w:val="BalloonText"/>
    <w:rsid w:val="00455A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5A1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55A1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1708</Words>
  <Characters>11305</Characters>
  <Application>Microsoft Office Word</Application>
  <DocSecurity>0</DocSecurity>
  <Lines>373</Lines>
  <Paragraphs>166</Paragraphs>
  <ScaleCrop>false</ScaleCrop>
  <Company>Author-it Software Corporation Ltd.</Company>
  <LinksUpToDate>false</LinksUpToDate>
  <CharactersWithSpaces>12906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AURV324431A Install vehicle sunroofs</dc:title>
  <dc:subject>Approved</dc:subject>
  <dc:creator>Auto Skills Australia</dc:creator>
  <cp:keywords>Release: 1</cp:keywords>
  <dc:description>Copyright © 1996-2007 Author-it Software Corporation Ltd., all rights reserved.</dc:description>
  <cp:lastModifiedBy>Andrew Campey</cp:lastModifiedBy>
  <cp:revision>3</cp:revision>
  <dcterms:created xsi:type="dcterms:W3CDTF">2012-05-26T05:07:00Z</dcterms:created>
  <dcterms:modified xsi:type="dcterms:W3CDTF">2012-05-26T05:07:00Z</dcterms:modified>
</cp:coreProperties>
</file>