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5D1" w:rsidP="001245D1">
      <w:pPr>
        <w:pStyle w:val="Title"/>
      </w:pPr>
      <w:r>
        <w:fldChar w:fldCharType="begin"/>
      </w:r>
      <w:r>
        <w:instrText xml:space="preserve"> TITLE   \* MERGEFORMAT </w:instrText>
      </w:r>
      <w:r>
        <w:fldChar w:fldCharType="separate"/>
      </w:r>
      <w:r>
        <w:t>AURV231368A Select and apply trim/fabric adhesives</w:t>
      </w:r>
      <w:r>
        <w:fldChar w:fldCharType="end"/>
      </w:r>
    </w:p>
    <w:p w:rsidR="001245D1" w:rsidP="001245D1">
      <w:pPr>
        <w:pStyle w:val="Version"/>
        <w:sectPr w:rsidSect="00FE52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2F7" w:rsidP="00FE52F7">
      <w:pPr>
        <w:pStyle w:val="SuperHeading"/>
      </w:pPr>
      <w:r w:rsidRPr="00FE52F7">
        <w:t>AURV231368A Select and apply trim/fabric adhesives</w:t>
      </w:r>
    </w:p>
    <w:p w:rsidR="00000000" w:rsidRPr="00FE52F7" w:rsidP="00FE52F7">
      <w:pPr>
        <w:pStyle w:val="Heading1"/>
      </w:pPr>
      <w:bookmarkStart w:id="1" w:name="O_268731"/>
      <w:bookmarkEnd w:id="1"/>
      <w:r w:rsidRPr="00FE52F7">
        <w:t>Modification History</w:t>
      </w:r>
    </w:p>
    <w:p w:rsidR="00000000" w:rsidRPr="00FE52F7" w:rsidP="00FE52F7">
      <w:pPr>
        <w:pStyle w:val="BodyText"/>
      </w:pPr>
      <w:r w:rsidRPr="00FE52F7">
        <w:t>Not Applicable</w:t>
      </w:r>
    </w:p>
    <w:p w:rsidR="00000000" w:rsidRPr="00FE52F7" w:rsidP="00FE52F7">
      <w:pPr>
        <w:pStyle w:val="AllowPageBreak"/>
      </w:pPr>
    </w:p>
    <w:p w:rsidR="00000000" w:rsidRPr="00FE52F7" w:rsidP="00FE52F7">
      <w:pPr>
        <w:pStyle w:val="Heading1"/>
      </w:pPr>
      <w:bookmarkStart w:id="2" w:name="O_194260"/>
      <w:bookmarkEnd w:id="2"/>
      <w:r w:rsidRPr="00FE52F7">
        <w:t>Unit Descriptor</w:t>
      </w:r>
    </w:p>
    <w:tbl>
      <w:tblPr>
        <w:tblW w:w="0" w:type="auto"/>
        <w:tblLayout w:type="fixed"/>
        <w:tblCellMar>
          <w:left w:w="62" w:type="dxa"/>
          <w:right w:w="62" w:type="dxa"/>
        </w:tblCellMar>
        <w:tblLook w:val="0000"/>
      </w:tblPr>
      <w:tblGrid>
        <w:gridCol w:w="2671"/>
        <w:gridCol w:w="5851"/>
      </w:tblGrid>
      <w:tr w:rsidTr="001245D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This unit of competency covers the skills and knowledge required to select, prepare and apply trim/f</w:t>
            </w:r>
            <w:r w:rsidRPr="00FE52F7">
              <w:t>abric adhesives.</w:t>
            </w:r>
          </w:p>
        </w:tc>
      </w:tr>
    </w:tbl>
    <w:p w:rsidR="001245D1" w:rsidP="00FE52F7">
      <w:pPr>
        <w:pStyle w:val="BodyText"/>
      </w:pPr>
    </w:p>
    <w:p w:rsidR="001245D1" w:rsidP="00FE52F7">
      <w:pPr>
        <w:pStyle w:val="BodyText"/>
      </w:pPr>
    </w:p>
    <w:p w:rsidR="00000000" w:rsidRPr="00FE52F7" w:rsidP="00FE52F7">
      <w:pPr>
        <w:pStyle w:val="Heading1"/>
      </w:pPr>
      <w:bookmarkStart w:id="3" w:name="O_194264"/>
      <w:bookmarkEnd w:id="3"/>
      <w:r w:rsidRPr="00FE52F7">
        <w:t>Application of the Unit</w:t>
      </w:r>
    </w:p>
    <w:tbl>
      <w:tblPr>
        <w:tblW w:w="0" w:type="auto"/>
        <w:tblLayout w:type="fixed"/>
        <w:tblCellMar>
          <w:left w:w="62" w:type="dxa"/>
          <w:right w:w="62" w:type="dxa"/>
        </w:tblCellMar>
        <w:tblLook w:val="0000"/>
      </w:tblPr>
      <w:tblGrid>
        <w:gridCol w:w="2747"/>
        <w:gridCol w:w="5775"/>
      </w:tblGrid>
      <w:tr w:rsidTr="001245D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 xml:space="preserve">The unit includes identification and confirmation of work requirements, preparation for work, selection, preparation and application of trim </w:t>
            </w:r>
            <w:r w:rsidRPr="00FE52F7">
              <w:t>adhesives, and completion of work finalisation processes, including clean-up and documentation.</w:t>
            </w:r>
          </w:p>
          <w:p w:rsidR="00000000" w:rsidRPr="00FE52F7" w:rsidP="00FE52F7">
            <w:pPr>
              <w:pStyle w:val="BodyText"/>
            </w:pPr>
            <w:r w:rsidRPr="00FE52F7">
              <w:t>This unit may be applied in relation to heavy vehicles, plant and agricultural equipment, recreational craft, mining equipment, marine craft and aircraft.</w:t>
            </w:r>
          </w:p>
          <w:p w:rsidR="00000000" w:rsidRPr="00FE52F7" w:rsidP="00FE52F7">
            <w:pPr>
              <w:pStyle w:val="BodyText"/>
            </w:pPr>
            <w:r w:rsidRPr="00FE52F7">
              <w:t xml:space="preserve">Work </w:t>
            </w:r>
            <w:r w:rsidRPr="00FE52F7">
              <w:t>requires individuals to demonstrate judgement and problem-solving skills in managing own work activities and contributing to a productive team environment.</w:t>
            </w:r>
          </w:p>
          <w:p w:rsidR="00000000" w:rsidRPr="00FE52F7" w:rsidP="00FE52F7">
            <w:pPr>
              <w:pStyle w:val="BodyText"/>
            </w:pPr>
            <w:r w:rsidRPr="00FE52F7">
              <w:t>Work is carried out in accordance with award provisions.</w:t>
            </w:r>
          </w:p>
        </w:tc>
      </w:tr>
    </w:tbl>
    <w:p w:rsidR="001245D1" w:rsidP="00FE52F7">
      <w:pPr>
        <w:pStyle w:val="BodyText"/>
      </w:pPr>
    </w:p>
    <w:p w:rsidR="001245D1" w:rsidP="00FE52F7">
      <w:pPr>
        <w:pStyle w:val="BodyText"/>
      </w:pPr>
    </w:p>
    <w:p w:rsidR="00000000" w:rsidRPr="00FE52F7" w:rsidP="00FE52F7">
      <w:pPr>
        <w:pStyle w:val="Heading1"/>
      </w:pPr>
      <w:bookmarkStart w:id="4" w:name="O_276991"/>
      <w:bookmarkEnd w:id="4"/>
      <w:r w:rsidRPr="00FE52F7">
        <w:t>Licensing/Regulatory In</w:t>
      </w:r>
      <w:r w:rsidRPr="00FE52F7">
        <w:t>formation</w:t>
      </w:r>
    </w:p>
    <w:p w:rsidR="00000000" w:rsidRPr="00FE52F7" w:rsidP="00FE52F7">
      <w:pPr>
        <w:pStyle w:val="BodyText"/>
      </w:pPr>
      <w:r w:rsidRPr="00FE52F7">
        <w:t>Not Applicable</w:t>
      </w:r>
    </w:p>
    <w:p w:rsidR="00000000" w:rsidRPr="00FE52F7" w:rsidP="00FE52F7">
      <w:pPr>
        <w:pStyle w:val="AllowPageBreak"/>
      </w:pPr>
    </w:p>
    <w:p w:rsidR="00000000" w:rsidRPr="00FE52F7" w:rsidP="00FE52F7">
      <w:pPr>
        <w:pStyle w:val="Heading1"/>
      </w:pPr>
      <w:bookmarkStart w:id="5" w:name="O_194262"/>
      <w:bookmarkEnd w:id="5"/>
      <w:r w:rsidRPr="00FE52F7">
        <w:t>Pre-Requisites</w:t>
      </w:r>
    </w:p>
    <w:tbl>
      <w:tblPr>
        <w:tblW w:w="0" w:type="auto"/>
        <w:tblLayout w:type="fixed"/>
        <w:tblCellMar>
          <w:left w:w="62" w:type="dxa"/>
          <w:right w:w="62" w:type="dxa"/>
        </w:tblCellMar>
        <w:tblLook w:val="0000"/>
      </w:tblPr>
      <w:tblGrid>
        <w:gridCol w:w="2775"/>
        <w:gridCol w:w="1295"/>
        <w:gridCol w:w="4452"/>
      </w:tblGrid>
      <w:tr w:rsidTr="001245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p>
        </w:tc>
      </w:tr>
      <w:tr w:rsidTr="001245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p>
        </w:tc>
      </w:tr>
      <w:tr w:rsidTr="001245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p>
        </w:tc>
      </w:tr>
    </w:tbl>
    <w:p w:rsidR="001245D1" w:rsidP="00FE52F7">
      <w:pPr>
        <w:pStyle w:val="BodyText"/>
      </w:pPr>
    </w:p>
    <w:p w:rsidR="001245D1" w:rsidP="00FE52F7">
      <w:pPr>
        <w:pStyle w:val="BodyText"/>
      </w:pPr>
    </w:p>
    <w:p w:rsidR="00000000" w:rsidRPr="00FE52F7" w:rsidP="00FE52F7">
      <w:pPr>
        <w:pStyle w:val="Heading1"/>
      </w:pPr>
      <w:bookmarkStart w:id="6" w:name="O_194261"/>
      <w:bookmarkEnd w:id="6"/>
      <w:r w:rsidRPr="00FE52F7">
        <w:t>Employability Skills Information</w:t>
      </w:r>
    </w:p>
    <w:tbl>
      <w:tblPr>
        <w:tblW w:w="0" w:type="auto"/>
        <w:tblLayout w:type="fixed"/>
        <w:tblCellMar>
          <w:left w:w="62" w:type="dxa"/>
          <w:right w:w="62" w:type="dxa"/>
        </w:tblCellMar>
        <w:tblLook w:val="0000"/>
      </w:tblPr>
      <w:tblGrid>
        <w:gridCol w:w="2802"/>
        <w:gridCol w:w="5720"/>
      </w:tblGrid>
      <w:tr w:rsidTr="001245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This unit contains employability skills.</w:t>
            </w:r>
          </w:p>
        </w:tc>
      </w:tr>
    </w:tbl>
    <w:p w:rsidR="001245D1" w:rsidP="00FE52F7">
      <w:pPr>
        <w:pStyle w:val="BodyText"/>
      </w:pPr>
    </w:p>
    <w:p w:rsidR="001245D1" w:rsidP="00FE52F7">
      <w:pPr>
        <w:pStyle w:val="BodyText"/>
      </w:pPr>
    </w:p>
    <w:p w:rsidR="00000000" w:rsidRPr="00FE52F7" w:rsidP="00FE52F7">
      <w:pPr>
        <w:pStyle w:val="Heading1"/>
      </w:pPr>
      <w:bookmarkStart w:id="7" w:name="O_286777"/>
      <w:bookmarkEnd w:id="7"/>
      <w:r w:rsidRPr="00FE52F7">
        <w:t>Elements and Performance Criteria Pre-Content</w:t>
      </w:r>
    </w:p>
    <w:tbl>
      <w:tblPr>
        <w:tblW w:w="0" w:type="auto"/>
        <w:tblLayout w:type="fixed"/>
        <w:tblCellMar>
          <w:left w:w="62" w:type="dxa"/>
          <w:right w:w="62" w:type="dxa"/>
        </w:tblCellMar>
        <w:tblLook w:val="0000"/>
      </w:tblPr>
      <w:tblGrid>
        <w:gridCol w:w="2458"/>
        <w:gridCol w:w="6064"/>
      </w:tblGrid>
      <w:tr w:rsidTr="001245D1">
        <w:tblPrEx>
          <w:tblW w:w="0" w:type="auto"/>
          <w:tblLayout w:type="fixed"/>
          <w:tblCellMar>
            <w:left w:w="62" w:type="dxa"/>
            <w:right w:w="62" w:type="dxa"/>
          </w:tblCellMar>
          <w:tblLook w:val="0000"/>
        </w:tblPrEx>
        <w:tc>
          <w:tcPr>
            <w:tcW w:w="2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t>Elements describe the essential outcomes of a unit of competency.</w:t>
            </w:r>
          </w:p>
        </w:tc>
        <w:tc>
          <w:tcPr>
            <w:tcW w:w="6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Performance criteria describe the performance needed to demonstrate achievement of the element.  Where bold italicised text is used, further inf</w:t>
            </w:r>
            <w:r w:rsidRPr="00FE52F7">
              <w:t>ormation is detailed in the required skills and knowledge section and the range statement.  Assessment of performance is to be consistent with the evidence guide.</w:t>
            </w:r>
          </w:p>
        </w:tc>
      </w:tr>
    </w:tbl>
    <w:p w:rsidR="00000000" w:rsidRPr="00FE52F7" w:rsidP="00FE52F7">
      <w:pPr>
        <w:pStyle w:val="BodyText"/>
      </w:pPr>
    </w:p>
    <w:p w:rsidR="00000000" w:rsidRPr="00FE52F7" w:rsidP="00FE52F7">
      <w:pPr>
        <w:pStyle w:val="AllowPageBreak"/>
      </w:pPr>
    </w:p>
    <w:p w:rsidR="00000000" w:rsidRPr="00FE52F7" w:rsidP="00FE52F7">
      <w:pPr>
        <w:pStyle w:val="Heading1"/>
      </w:pPr>
      <w:bookmarkStart w:id="8" w:name="O_233444"/>
      <w:bookmarkEnd w:id="8"/>
      <w:r w:rsidRPr="00FE52F7">
        <w:t>Elements and Performance Criteria</w:t>
      </w:r>
    </w:p>
    <w:tbl>
      <w:tblPr>
        <w:tblW w:w="0" w:type="auto"/>
        <w:tblLayout w:type="fixed"/>
        <w:tblCellMar>
          <w:left w:w="62" w:type="dxa"/>
          <w:right w:w="62" w:type="dxa"/>
        </w:tblCellMar>
        <w:tblLook w:val="0000"/>
      </w:tblPr>
      <w:tblGrid>
        <w:gridCol w:w="2458"/>
        <w:gridCol w:w="6064"/>
      </w:tblGrid>
      <w:tr w:rsidTr="001245D1">
        <w:tblPrEx>
          <w:tblW w:w="0" w:type="auto"/>
          <w:tblLayout w:type="fixed"/>
          <w:tblCellMar>
            <w:left w:w="62" w:type="dxa"/>
            <w:right w:w="62" w:type="dxa"/>
          </w:tblCellMar>
          <w:tblLook w:val="0000"/>
        </w:tblPrEx>
        <w:trPr>
          <w:tblHeader/>
        </w:trPr>
        <w:tc>
          <w:tcPr>
            <w:tcW w:w="2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rPr>
                <w:rStyle w:val="SpecialBold"/>
              </w:rPr>
              <w:t>ELEMENT</w:t>
            </w:r>
          </w:p>
        </w:tc>
        <w:tc>
          <w:tcPr>
            <w:tcW w:w="6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PERFORMANCE CRITERIA</w:t>
            </w:r>
          </w:p>
        </w:tc>
      </w:tr>
      <w:tr w:rsidTr="001245D1">
        <w:tblPrEx>
          <w:tblW w:w="0" w:type="auto"/>
          <w:tblLayout w:type="fixed"/>
          <w:tblCellMar>
            <w:left w:w="62" w:type="dxa"/>
            <w:right w:w="62" w:type="dxa"/>
          </w:tblCellMar>
          <w:tblLook w:val="0000"/>
        </w:tblPrEx>
        <w:tc>
          <w:tcPr>
            <w:tcW w:w="2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List"/>
              <w:rPr>
                <w:lang w:val="en-NZ"/>
              </w:rPr>
            </w:pPr>
            <w:r w:rsidRPr="00FE52F7">
              <w:t>1.</w:t>
            </w:r>
            <w:r w:rsidRPr="00FE52F7">
              <w:tab/>
            </w:r>
            <w:r w:rsidRPr="00FE52F7">
              <w:t>Prepare for work</w:t>
            </w:r>
          </w:p>
        </w:tc>
        <w:tc>
          <w:tcPr>
            <w:tcW w:w="6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List2"/>
            </w:pPr>
            <w:r w:rsidRPr="00FE52F7">
              <w:t>1.1.</w:t>
            </w:r>
            <w:r w:rsidRPr="00FE52F7">
              <w:tab/>
              <w:t>Work instructions are used to determine job requirements, including method, process and equipment.</w:t>
            </w:r>
          </w:p>
          <w:p w:rsidR="00000000" w:rsidRPr="00FE52F7" w:rsidP="00FE52F7">
            <w:pPr>
              <w:pStyle w:val="List2"/>
            </w:pPr>
            <w:r w:rsidRPr="00FE52F7">
              <w:t>1.2.</w:t>
            </w:r>
            <w:r w:rsidRPr="00FE52F7">
              <w:tab/>
              <w:t>Job specifications are read and interpreted.</w:t>
            </w:r>
          </w:p>
          <w:p w:rsidR="00000000" w:rsidRPr="00FE52F7" w:rsidP="00FE52F7">
            <w:pPr>
              <w:pStyle w:val="List2"/>
            </w:pPr>
            <w:r w:rsidRPr="00FE52F7">
              <w:t>1.3.</w:t>
            </w:r>
            <w:r w:rsidRPr="00FE52F7">
              <w:tab/>
              <w:t>Occupational health and safety (OHS) requirements, including personal safety nee</w:t>
            </w:r>
            <w:r w:rsidRPr="00FE52F7">
              <w:t>ds, are observed throughout the work.</w:t>
            </w:r>
          </w:p>
          <w:p w:rsidR="00000000" w:rsidRPr="00FE52F7" w:rsidP="00FE52F7">
            <w:pPr>
              <w:pStyle w:val="List2"/>
            </w:pPr>
            <w:r w:rsidRPr="00FE52F7">
              <w:t>1.4.</w:t>
            </w:r>
            <w:r w:rsidRPr="00FE52F7">
              <w:tab/>
              <w:t>Equipment and tooling are identified and checked for safe and effective operation.</w:t>
            </w:r>
          </w:p>
          <w:p w:rsidR="00000000" w:rsidP="00FE52F7">
            <w:pPr>
              <w:pStyle w:val="List2"/>
              <w:rPr>
                <w:lang w:val="en-NZ"/>
              </w:rPr>
            </w:pPr>
            <w:r w:rsidRPr="00FE52F7">
              <w:t>1.5.</w:t>
            </w:r>
            <w:r w:rsidRPr="00FE52F7">
              <w:tab/>
              <w:t>Procedures are determined to minimise task time.</w:t>
            </w:r>
          </w:p>
        </w:tc>
      </w:tr>
      <w:tr w:rsidTr="001245D1">
        <w:tblPrEx>
          <w:tblW w:w="0" w:type="auto"/>
          <w:tblLayout w:type="fixed"/>
          <w:tblCellMar>
            <w:left w:w="62" w:type="dxa"/>
            <w:right w:w="62" w:type="dxa"/>
          </w:tblCellMar>
          <w:tblLook w:val="0000"/>
        </w:tblPrEx>
        <w:tc>
          <w:tcPr>
            <w:tcW w:w="2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List"/>
              <w:rPr>
                <w:lang w:val="en-NZ"/>
              </w:rPr>
            </w:pPr>
            <w:r w:rsidRPr="00FE52F7">
              <w:t>2.</w:t>
            </w:r>
            <w:r w:rsidRPr="00FE52F7">
              <w:tab/>
              <w:t>Select adhesive</w:t>
            </w:r>
          </w:p>
        </w:tc>
        <w:tc>
          <w:tcPr>
            <w:tcW w:w="6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List2"/>
            </w:pPr>
            <w:r w:rsidRPr="00FE52F7">
              <w:t>2.1.</w:t>
            </w:r>
            <w:r w:rsidRPr="00FE52F7">
              <w:tab/>
            </w:r>
            <w:r w:rsidRPr="00FE52F7">
              <w:t>Information is accessed and interpreted from manufacturer/component supplier specifications.</w:t>
            </w:r>
          </w:p>
          <w:p w:rsidR="00000000" w:rsidRPr="00FE52F7" w:rsidP="00FE52F7">
            <w:pPr>
              <w:pStyle w:val="List2"/>
            </w:pPr>
            <w:r w:rsidRPr="00FE52F7">
              <w:t>2.2.</w:t>
            </w:r>
            <w:r w:rsidRPr="00FE52F7">
              <w:tab/>
              <w:t>Adhesives are selected according to material type and adhesive produce/manufacturer/component supplier recommendations.</w:t>
            </w:r>
          </w:p>
          <w:p w:rsidR="00000000" w:rsidP="00FE52F7">
            <w:pPr>
              <w:pStyle w:val="List2"/>
              <w:rPr>
                <w:lang w:val="en-NZ"/>
              </w:rPr>
            </w:pPr>
            <w:r w:rsidRPr="00FE52F7">
              <w:t>2.3.</w:t>
            </w:r>
            <w:r w:rsidRPr="00FE52F7">
              <w:tab/>
              <w:t>Activities are carried out accord</w:t>
            </w:r>
            <w:r w:rsidRPr="00FE52F7">
              <w:t>ing to industry regulations/guidelines, OHS requirements, legislation and enterprise procedures/policies.</w:t>
            </w:r>
          </w:p>
        </w:tc>
      </w:tr>
      <w:tr w:rsidTr="001245D1">
        <w:tblPrEx>
          <w:tblW w:w="0" w:type="auto"/>
          <w:tblLayout w:type="fixed"/>
          <w:tblCellMar>
            <w:left w:w="62" w:type="dxa"/>
            <w:right w:w="62" w:type="dxa"/>
          </w:tblCellMar>
          <w:tblLook w:val="0000"/>
        </w:tblPrEx>
        <w:tc>
          <w:tcPr>
            <w:tcW w:w="2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List"/>
              <w:rPr>
                <w:lang w:val="en-NZ"/>
              </w:rPr>
            </w:pPr>
            <w:r w:rsidRPr="00FE52F7">
              <w:t>3.</w:t>
            </w:r>
            <w:r w:rsidRPr="00FE52F7">
              <w:tab/>
              <w:t>Prepare surfaces and apply adhesive</w:t>
            </w:r>
          </w:p>
        </w:tc>
        <w:tc>
          <w:tcPr>
            <w:tcW w:w="6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List2"/>
            </w:pPr>
            <w:r w:rsidRPr="00FE52F7">
              <w:t>3.1.</w:t>
            </w:r>
            <w:r w:rsidRPr="00FE52F7">
              <w:tab/>
              <w:t>Information is accessed and interpreted from manufacturer/ component supplier specifications.</w:t>
            </w:r>
          </w:p>
          <w:p w:rsidR="00000000" w:rsidRPr="00FE52F7" w:rsidP="00FE52F7">
            <w:pPr>
              <w:pStyle w:val="List2"/>
            </w:pPr>
            <w:r w:rsidRPr="00FE52F7">
              <w:t>3.2.</w:t>
            </w:r>
            <w:r w:rsidRPr="00FE52F7">
              <w:tab/>
              <w:t>Adhesi</w:t>
            </w:r>
            <w:r w:rsidRPr="00FE52F7">
              <w:t>ve surface preparation and application procedures are carried out in accordance with adhesive product/ manufacturer/component supplier specifications.</w:t>
            </w:r>
          </w:p>
          <w:p w:rsidR="00000000" w:rsidRPr="00FE52F7" w:rsidP="00FE52F7">
            <w:pPr>
              <w:pStyle w:val="List2"/>
            </w:pPr>
            <w:r w:rsidRPr="00FE52F7">
              <w:t>3.3.</w:t>
            </w:r>
            <w:r w:rsidRPr="00FE52F7">
              <w:tab/>
              <w:t>Work is completed without causing damage to component or system.</w:t>
            </w:r>
          </w:p>
          <w:p w:rsidR="00000000" w:rsidP="00FE52F7">
            <w:pPr>
              <w:pStyle w:val="List2"/>
              <w:rPr>
                <w:lang w:val="en-NZ"/>
              </w:rPr>
            </w:pPr>
            <w:r w:rsidRPr="00FE52F7">
              <w:t>3.4.</w:t>
            </w:r>
            <w:r w:rsidRPr="00FE52F7">
              <w:tab/>
              <w:t>Activities are carried out acc</w:t>
            </w:r>
            <w:r w:rsidRPr="00FE52F7">
              <w:t>ording to industry regulations/ guidelines, OHS requirements, legislation and enterprise procedures/policies.</w:t>
            </w:r>
          </w:p>
        </w:tc>
      </w:tr>
      <w:tr w:rsidTr="001245D1">
        <w:tblPrEx>
          <w:tblW w:w="0" w:type="auto"/>
          <w:tblLayout w:type="fixed"/>
          <w:tblCellMar>
            <w:left w:w="62" w:type="dxa"/>
            <w:right w:w="62" w:type="dxa"/>
          </w:tblCellMar>
          <w:tblLook w:val="0000"/>
        </w:tblPrEx>
        <w:tc>
          <w:tcPr>
            <w:tcW w:w="2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List"/>
              <w:rPr>
                <w:lang w:val="en-NZ"/>
              </w:rPr>
            </w:pPr>
            <w:r w:rsidRPr="00FE52F7">
              <w:t>4.</w:t>
            </w:r>
            <w:r w:rsidRPr="00FE52F7">
              <w:tab/>
              <w:t>Clean up work area and maintain equipment</w:t>
            </w:r>
          </w:p>
        </w:tc>
        <w:tc>
          <w:tcPr>
            <w:tcW w:w="6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List2"/>
            </w:pPr>
            <w:r w:rsidRPr="00FE52F7">
              <w:t>4.1.</w:t>
            </w:r>
            <w:r w:rsidRPr="00FE52F7">
              <w:tab/>
              <w:t>Material that can be reused is collected and stored.</w:t>
            </w:r>
          </w:p>
          <w:p w:rsidR="00000000" w:rsidRPr="00FE52F7" w:rsidP="00FE52F7">
            <w:pPr>
              <w:pStyle w:val="List2"/>
            </w:pPr>
            <w:r w:rsidRPr="00FE52F7">
              <w:t>4.2.</w:t>
            </w:r>
            <w:r w:rsidRPr="00FE52F7">
              <w:tab/>
              <w:t xml:space="preserve">Waste and scrap is removed following </w:t>
            </w:r>
            <w:r w:rsidRPr="00FE52F7">
              <w:t>workplace procedure.</w:t>
            </w:r>
          </w:p>
          <w:p w:rsidR="00000000" w:rsidRPr="00FE52F7" w:rsidP="00FE52F7">
            <w:pPr>
              <w:pStyle w:val="List2"/>
            </w:pPr>
            <w:r w:rsidRPr="00FE52F7">
              <w:t>4.3.</w:t>
            </w:r>
            <w:r w:rsidRPr="00FE52F7">
              <w:tab/>
              <w:t>Equipment and work area are cleaned and inspected for serviceable condition in accordance with workplace procedures.</w:t>
            </w:r>
          </w:p>
          <w:p w:rsidR="00000000" w:rsidRPr="00FE52F7" w:rsidP="00FE52F7">
            <w:pPr>
              <w:pStyle w:val="List2"/>
            </w:pPr>
            <w:r w:rsidRPr="00FE52F7">
              <w:t>4.4.</w:t>
            </w:r>
            <w:r w:rsidRPr="00FE52F7">
              <w:tab/>
              <w:t>Unserviceable equipment is tagged and faults identified in accordance with workplace requirements.</w:t>
            </w:r>
          </w:p>
          <w:p w:rsidR="00000000" w:rsidRPr="00FE52F7" w:rsidP="00FE52F7">
            <w:pPr>
              <w:pStyle w:val="List2"/>
            </w:pPr>
            <w:r w:rsidRPr="00FE52F7">
              <w:t>4.5.</w:t>
            </w:r>
            <w:r w:rsidRPr="00FE52F7">
              <w:tab/>
              <w:t>Oper</w:t>
            </w:r>
            <w:r w:rsidRPr="00FE52F7">
              <w:t>ator maintenance is completed in accordance with manufacturer/component supplier specifications and worksite procedures.</w:t>
            </w:r>
          </w:p>
          <w:p w:rsidR="00000000" w:rsidRPr="00FE52F7" w:rsidP="00FE52F7">
            <w:pPr>
              <w:pStyle w:val="List2"/>
            </w:pPr>
            <w:r w:rsidRPr="00FE52F7">
              <w:t>4.6.</w:t>
            </w:r>
            <w:r w:rsidRPr="00FE52F7">
              <w:tab/>
              <w:t>Tooling and equipment is maintained in accordance with workplace procedures.</w:t>
            </w:r>
          </w:p>
        </w:tc>
      </w:tr>
    </w:tbl>
    <w:p w:rsidR="001245D1" w:rsidP="00FE52F7">
      <w:pPr>
        <w:pStyle w:val="BodyText"/>
      </w:pPr>
    </w:p>
    <w:p w:rsidR="001245D1" w:rsidP="00FE52F7">
      <w:pPr>
        <w:pStyle w:val="BodyText"/>
      </w:pPr>
    </w:p>
    <w:p w:rsidR="00000000" w:rsidRPr="00FE52F7" w:rsidP="00FE52F7">
      <w:pPr>
        <w:pStyle w:val="Heading1"/>
      </w:pPr>
      <w:bookmarkStart w:id="9" w:name="O_257394"/>
      <w:bookmarkEnd w:id="9"/>
      <w:r w:rsidRPr="00FE52F7">
        <w:t>Required Skills and Knowledge</w:t>
      </w:r>
    </w:p>
    <w:tbl>
      <w:tblPr>
        <w:tblW w:w="0" w:type="auto"/>
        <w:tblLayout w:type="fixed"/>
        <w:tblCellMar>
          <w:left w:w="62" w:type="dxa"/>
          <w:right w:w="62" w:type="dxa"/>
        </w:tblCellMar>
        <w:tblLook w:val="0000"/>
      </w:tblPr>
      <w:tblGrid>
        <w:gridCol w:w="8522"/>
      </w:tblGrid>
      <w:tr w:rsidTr="001245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REQUIRED SKILLS AND KNOWLEDGE</w:t>
            </w:r>
          </w:p>
        </w:tc>
      </w:tr>
      <w:tr w:rsidTr="001245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t>This section describes the skills and knowledge required for this unit.</w:t>
            </w:r>
          </w:p>
        </w:tc>
      </w:tr>
      <w:tr w:rsidTr="001245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Required skills</w:t>
            </w:r>
          </w:p>
        </w:tc>
      </w:tr>
      <w:tr w:rsidTr="001245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Required skills include:</w:t>
            </w:r>
          </w:p>
          <w:p w:rsidR="00000000" w:rsidRPr="00FE52F7" w:rsidP="00FE52F7">
            <w:pPr>
              <w:pStyle w:val="ListBullet"/>
            </w:pPr>
            <w:r w:rsidRPr="00FE52F7">
              <w:t xml:space="preserve">collect, organise and understand information related to work orders, plans and </w:t>
            </w:r>
            <w:r w:rsidRPr="00FE52F7">
              <w:t>safety procedures for selection, preparation and application of adhesives</w:t>
            </w:r>
          </w:p>
          <w:p w:rsidR="00000000" w:rsidRPr="00FE52F7" w:rsidP="00FE52F7">
            <w:pPr>
              <w:pStyle w:val="ListBullet"/>
            </w:pPr>
            <w:r w:rsidRPr="00FE52F7">
              <w:t>technical literacy and communication skills sufficient to interpret and apply common industry terminology, and interpret technical information and specifications</w:t>
            </w:r>
          </w:p>
          <w:p w:rsidR="00000000" w:rsidRPr="00FE52F7" w:rsidP="00FE52F7">
            <w:pPr>
              <w:pStyle w:val="ListBullet"/>
            </w:pPr>
            <w:r w:rsidRPr="00FE52F7">
              <w:t>research and interpretive skills to locate, interpret and apply operational and safety information</w:t>
            </w:r>
          </w:p>
          <w:p w:rsidR="00000000" w:rsidRPr="00FE52F7" w:rsidP="00FE52F7">
            <w:pPr>
              <w:pStyle w:val="ListBullet"/>
            </w:pPr>
            <w:r w:rsidRPr="00FE52F7">
              <w:t>communicate ideas and information to enable confirmation of work requirements and specifications, coordination of work with worksite supervisor, other worker</w:t>
            </w:r>
            <w:r w:rsidRPr="00FE52F7">
              <w:t>s and customers, and the reporting of work outcomes and problems</w:t>
            </w:r>
          </w:p>
          <w:p w:rsidR="00000000" w:rsidRPr="00FE52F7" w:rsidP="00FE52F7">
            <w:pPr>
              <w:pStyle w:val="ListBullet"/>
            </w:pPr>
            <w:r w:rsidRPr="00FE52F7">
              <w:t>plain English literacy and communication skills in relation to dealing with others involved in the work</w:t>
            </w:r>
          </w:p>
          <w:p w:rsidR="00000000" w:rsidRPr="00FE52F7" w:rsidP="00FE52F7">
            <w:pPr>
              <w:pStyle w:val="ListBullet"/>
            </w:pPr>
            <w:r w:rsidRPr="00FE52F7">
              <w:t>questioning and active listening skills, for example when obtaining information for sel</w:t>
            </w:r>
            <w:r w:rsidRPr="00FE52F7">
              <w:t>ection, preparation and application of adhesives</w:t>
            </w:r>
          </w:p>
          <w:p w:rsidR="00000000" w:rsidRPr="00FE52F7" w:rsidP="00FE52F7">
            <w:pPr>
              <w:pStyle w:val="ListBullet"/>
            </w:pPr>
            <w:r w:rsidRPr="00FE52F7">
              <w:t>plan and organise activities, including preparation and layout of worksite and obtaining of equipment and material to avoid backtracking or workflow interruptions</w:t>
            </w:r>
          </w:p>
          <w:p w:rsidR="00000000" w:rsidRPr="00FE52F7" w:rsidP="00FE52F7">
            <w:pPr>
              <w:pStyle w:val="ListBullet"/>
            </w:pPr>
            <w:r w:rsidRPr="00FE52F7">
              <w:t>work with others and in a team by recognisin</w:t>
            </w:r>
            <w:r w:rsidRPr="00FE52F7">
              <w:t>g dependencies and using cooperative approaches to optimise workflow and productivity</w:t>
            </w:r>
          </w:p>
          <w:p w:rsidR="00000000" w:rsidRPr="00FE52F7" w:rsidP="00FE52F7">
            <w:pPr>
              <w:pStyle w:val="ListBullet"/>
            </w:pPr>
            <w:r w:rsidRPr="00FE52F7">
              <w:t>use mathematical ideas and techniques to complete tests and measurements to determine selection, preparation and application of adhesives</w:t>
            </w:r>
          </w:p>
          <w:p w:rsidR="00000000" w:rsidRPr="00FE52F7" w:rsidP="00FE52F7">
            <w:pPr>
              <w:pStyle w:val="ListBullet"/>
            </w:pPr>
            <w:r w:rsidRPr="00FE52F7">
              <w:t xml:space="preserve">use pre-checking and inspection </w:t>
            </w:r>
            <w:r w:rsidRPr="00FE52F7">
              <w:t>techniques to anticipate planning and scheduling problems, avoid wastage of time and material</w:t>
            </w:r>
          </w:p>
          <w:p w:rsidR="00000000" w:rsidRPr="00FE52F7" w:rsidP="00FE52F7">
            <w:pPr>
              <w:pStyle w:val="ListBullet"/>
            </w:pPr>
            <w:r w:rsidRPr="00FE52F7">
              <w:t>manipulative and dexterity skills to perform the preparation and application of adhesives</w:t>
            </w:r>
          </w:p>
          <w:p w:rsidR="00000000" w:rsidRPr="00FE52F7" w:rsidP="00FE52F7">
            <w:pPr>
              <w:pStyle w:val="ListBullet"/>
            </w:pPr>
            <w:r w:rsidRPr="00FE52F7">
              <w:t>problem-solving skills for a range of differing procedural issues</w:t>
            </w:r>
          </w:p>
          <w:p w:rsidR="00000000" w:rsidP="00FE52F7">
            <w:pPr>
              <w:pStyle w:val="ListBullet"/>
              <w:rPr>
                <w:lang w:val="en-NZ"/>
              </w:rPr>
            </w:pPr>
            <w:r w:rsidRPr="00FE52F7">
              <w:t>use wo</w:t>
            </w:r>
            <w:r w:rsidRPr="00FE52F7">
              <w:t>rkplace technology related to selection and application of trim/fabric adhesives, including the use of specialist tooling and equipment, measuring equipment and communication devices and the reporting/documenting of results</w:t>
            </w:r>
          </w:p>
        </w:tc>
      </w:tr>
      <w:tr w:rsidTr="001245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Required knowledge</w:t>
            </w:r>
          </w:p>
        </w:tc>
      </w:tr>
      <w:tr w:rsidTr="001245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Required knowledge includes:</w:t>
            </w:r>
          </w:p>
          <w:p w:rsidR="00000000" w:rsidRPr="00FE52F7" w:rsidP="00FE52F7">
            <w:pPr>
              <w:pStyle w:val="ListBullet"/>
            </w:pPr>
            <w:r w:rsidRPr="00FE52F7">
              <w:t>OHS cleaning materials, equipment, material and personal safety requirements</w:t>
            </w:r>
          </w:p>
          <w:p w:rsidR="00000000" w:rsidRPr="00FE52F7" w:rsidP="00FE52F7">
            <w:pPr>
              <w:pStyle w:val="ListBullet"/>
            </w:pPr>
            <w:r w:rsidRPr="00FE52F7">
              <w:t>technical information</w:t>
            </w:r>
          </w:p>
          <w:p w:rsidR="00000000" w:rsidRPr="00FE52F7" w:rsidP="00FE52F7">
            <w:pPr>
              <w:pStyle w:val="ListBullet"/>
            </w:pPr>
            <w:r w:rsidRPr="00FE52F7">
              <w:t>product safety requirements</w:t>
            </w:r>
          </w:p>
          <w:p w:rsidR="00000000" w:rsidRPr="00FE52F7" w:rsidP="00FE52F7">
            <w:pPr>
              <w:pStyle w:val="ListBullet"/>
            </w:pPr>
            <w:r w:rsidRPr="00FE52F7">
              <w:t>manufacturer/component supplier/company policies</w:t>
            </w:r>
          </w:p>
          <w:p w:rsidR="00000000" w:rsidRPr="00FE52F7" w:rsidP="00FE52F7">
            <w:pPr>
              <w:pStyle w:val="ListBullet"/>
            </w:pPr>
            <w:r w:rsidRPr="00FE52F7">
              <w:t>adhesive types and their application</w:t>
            </w:r>
          </w:p>
          <w:p w:rsidR="00000000" w:rsidRPr="00FE52F7" w:rsidP="00FE52F7">
            <w:pPr>
              <w:pStyle w:val="ListBullet"/>
            </w:pPr>
            <w:r w:rsidRPr="00FE52F7">
              <w:t>adhesive sele</w:t>
            </w:r>
            <w:r w:rsidRPr="00FE52F7">
              <w:t>ction, preparation and application procedures</w:t>
            </w:r>
          </w:p>
          <w:p w:rsidR="00000000" w:rsidRPr="00FE52F7" w:rsidP="00FE52F7">
            <w:pPr>
              <w:pStyle w:val="ListBullet"/>
            </w:pPr>
            <w:r w:rsidRPr="00FE52F7">
              <w:t>work organisation and planning processes</w:t>
            </w:r>
          </w:p>
          <w:p w:rsidR="00000000" w:rsidRPr="00FE52F7" w:rsidP="00FE52F7">
            <w:pPr>
              <w:pStyle w:val="ListBullet"/>
            </w:pPr>
            <w:r w:rsidRPr="00FE52F7">
              <w:t>enterprise quality processes</w:t>
            </w:r>
          </w:p>
        </w:tc>
      </w:tr>
    </w:tbl>
    <w:p w:rsidR="001245D1" w:rsidP="00FE52F7">
      <w:pPr>
        <w:pStyle w:val="BodyText"/>
      </w:pPr>
    </w:p>
    <w:p w:rsidR="001245D1" w:rsidP="00FE52F7">
      <w:pPr>
        <w:pStyle w:val="BodyText"/>
      </w:pPr>
    </w:p>
    <w:p w:rsidR="00000000" w:rsidRPr="00FE52F7" w:rsidP="00FE52F7">
      <w:pPr>
        <w:pStyle w:val="AllowPageBreak"/>
      </w:pPr>
    </w:p>
    <w:p w:rsidR="00000000" w:rsidRPr="00FE52F7" w:rsidP="00FE52F7">
      <w:pPr>
        <w:pStyle w:val="Heading1"/>
      </w:pPr>
      <w:bookmarkStart w:id="10" w:name="O_241428"/>
      <w:bookmarkEnd w:id="10"/>
      <w:r w:rsidRPr="00FE52F7">
        <w:t>Evidence Guide</w:t>
      </w:r>
    </w:p>
    <w:tbl>
      <w:tblPr>
        <w:tblW w:w="9570" w:type="dxa"/>
        <w:tblLayout w:type="fixed"/>
        <w:tblCellMar>
          <w:left w:w="62" w:type="dxa"/>
          <w:right w:w="62" w:type="dxa"/>
        </w:tblCellMar>
        <w:tblLook w:val="0000"/>
      </w:tblPr>
      <w:tblGrid>
        <w:gridCol w:w="3447"/>
        <w:gridCol w:w="6123"/>
      </w:tblGrid>
      <w:tr w:rsidTr="001245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EVIDENCE GUIDE</w:t>
            </w:r>
          </w:p>
        </w:tc>
      </w:tr>
      <w:tr w:rsidTr="001245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t>The evidence guide provides advice on assessment and must be read in conjunction with the performance criteria, required skills and knowledge, range statement and the Assessment Guidelines for the Training Package.</w:t>
            </w:r>
          </w:p>
        </w:tc>
      </w:tr>
      <w:tr w:rsidTr="001245D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p>
        </w:tc>
      </w:tr>
      <w:tr w:rsidTr="001245D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It is essential that competence is fully observed and there is ability to transfer competence to changing circumstances and to respond to unusual situations in the</w:t>
            </w:r>
            <w:r w:rsidRPr="00FE52F7">
              <w:t xml:space="preserve"> critical aspects of:</w:t>
            </w:r>
          </w:p>
          <w:p w:rsidR="00000000" w:rsidRPr="00FE52F7" w:rsidP="00FE52F7">
            <w:pPr>
              <w:pStyle w:val="ListBullet"/>
            </w:pPr>
            <w:r w:rsidRPr="00FE52F7">
              <w:t>observing safety procedures and requirements</w:t>
            </w:r>
          </w:p>
          <w:p w:rsidR="00000000" w:rsidRPr="00FE52F7" w:rsidP="00FE52F7">
            <w:pPr>
              <w:pStyle w:val="ListBullet"/>
            </w:pPr>
            <w:r w:rsidRPr="00FE52F7">
              <w:t>communicating effectively with others involved in or affected by the work</w:t>
            </w:r>
          </w:p>
          <w:p w:rsidR="00000000" w:rsidRPr="00FE52F7" w:rsidP="00FE52F7">
            <w:pPr>
              <w:pStyle w:val="ListBullet"/>
            </w:pPr>
            <w:r w:rsidRPr="00FE52F7">
              <w:t>selecting methods and techniques appropriate to the circumstances</w:t>
            </w:r>
          </w:p>
          <w:p w:rsidR="00000000" w:rsidRPr="00FE52F7" w:rsidP="00FE52F7">
            <w:pPr>
              <w:pStyle w:val="ListBullet"/>
            </w:pPr>
            <w:r w:rsidRPr="00FE52F7">
              <w:t>completing preparatory activity in a systematic manner</w:t>
            </w:r>
          </w:p>
          <w:p w:rsidR="00000000" w:rsidRPr="00FE52F7" w:rsidP="00FE52F7">
            <w:pPr>
              <w:pStyle w:val="ListBullet"/>
            </w:pPr>
            <w:r w:rsidRPr="00FE52F7">
              <w:t>selecting and applying a range of trim/fabric adhesives</w:t>
            </w:r>
          </w:p>
          <w:p w:rsidR="00000000" w:rsidP="00FE52F7">
            <w:pPr>
              <w:pStyle w:val="ListBullet"/>
              <w:rPr>
                <w:lang w:val="en-NZ"/>
              </w:rPr>
            </w:pPr>
            <w:r w:rsidRPr="00FE52F7">
              <w:t>completing workplace records.</w:t>
            </w:r>
          </w:p>
        </w:tc>
      </w:tr>
      <w:tr w:rsidTr="001245D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Context of</w:t>
            </w:r>
            <w:r w:rsidRPr="00FE52F7">
              <w:t xml:space="preserve">, </w:t>
            </w:r>
            <w:r w:rsidRPr="00FE52F7">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ListBullet"/>
            </w:pPr>
            <w:r w:rsidRPr="00FE52F7">
              <w:t>Application of competence is to be assessed in the workplace or</w:t>
            </w:r>
            <w:r w:rsidRPr="00FE52F7">
              <w:t xml:space="preserve"> simulated worksite.</w:t>
            </w:r>
          </w:p>
          <w:p w:rsidR="00000000" w:rsidRPr="00FE52F7" w:rsidP="00FE52F7">
            <w:pPr>
              <w:pStyle w:val="ListBullet"/>
            </w:pPr>
            <w:r w:rsidRPr="00FE52F7">
              <w:t>Assessment is to occur using standard and authorised work practices, safety requirements and environmental constraints.</w:t>
            </w:r>
          </w:p>
          <w:p w:rsidR="00000000" w:rsidRPr="00FE52F7" w:rsidP="00FE52F7">
            <w:pPr>
              <w:pStyle w:val="ListBullet"/>
            </w:pPr>
            <w:r w:rsidRPr="00FE52F7">
              <w:t>Assessment is to comply with regulatory requirements, including Australian Standards.</w:t>
            </w:r>
          </w:p>
          <w:p w:rsidR="00000000" w:rsidRPr="00FE52F7" w:rsidP="00FE52F7">
            <w:pPr>
              <w:pStyle w:val="ListBullet"/>
            </w:pPr>
            <w:r w:rsidRPr="00FE52F7">
              <w:t>The following resources shoul</w:t>
            </w:r>
            <w:r w:rsidRPr="00FE52F7">
              <w:t>d be made available:</w:t>
            </w:r>
          </w:p>
          <w:p w:rsidR="00000000" w:rsidRPr="00FE52F7" w:rsidP="00FE52F7">
            <w:pPr>
              <w:pStyle w:val="ListBullet2"/>
            </w:pPr>
            <w:r w:rsidRPr="00FE52F7">
              <w:t>workplace location or simulated workplace</w:t>
            </w:r>
          </w:p>
          <w:p w:rsidR="00000000" w:rsidRPr="00FE52F7" w:rsidP="00FE52F7">
            <w:pPr>
              <w:pStyle w:val="ListBullet2"/>
            </w:pPr>
            <w:r w:rsidRPr="00FE52F7">
              <w:t>materials relevant to selection and application of trim/ fabric adhesives</w:t>
            </w:r>
          </w:p>
          <w:p w:rsidR="00000000" w:rsidRPr="00FE52F7" w:rsidP="00FE52F7">
            <w:pPr>
              <w:pStyle w:val="ListBullet2"/>
            </w:pPr>
            <w:r w:rsidRPr="00FE52F7">
              <w:t>equipment, hand and power tooling appropriate to selection and application of trim/fabric adhesives</w:t>
            </w:r>
          </w:p>
          <w:p w:rsidR="00000000" w:rsidRPr="00FE52F7" w:rsidP="00FE52F7">
            <w:pPr>
              <w:pStyle w:val="ListBullet2"/>
            </w:pPr>
            <w:r w:rsidRPr="00FE52F7">
              <w:t>activities covering mandatory task requirements</w:t>
            </w:r>
          </w:p>
          <w:p w:rsidR="00000000" w:rsidP="00FE52F7">
            <w:pPr>
              <w:pStyle w:val="ListBullet2"/>
              <w:rPr>
                <w:lang w:val="en-NZ"/>
              </w:rPr>
            </w:pPr>
            <w:r w:rsidRPr="00FE52F7">
              <w:t>specifications and work instructions.</w:t>
            </w:r>
          </w:p>
        </w:tc>
      </w:tr>
      <w:tr w:rsidTr="001245D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ListBullet"/>
            </w:pPr>
            <w:r w:rsidRPr="00FE52F7">
              <w:t>Assessment must satisfy the endorsed Assessment Guidelines of AUR05 Automotive Industry Retail, Service and Repair Training Package.</w:t>
            </w:r>
          </w:p>
          <w:p w:rsidR="00000000" w:rsidRPr="00FE52F7" w:rsidP="00FE52F7">
            <w:pPr>
              <w:pStyle w:val="ListBullet"/>
            </w:pPr>
            <w:r w:rsidRPr="00FE52F7">
              <w:t>Assessment methods must confirm consistency and accuracy of performance together with application of underpinning knowledge.</w:t>
            </w:r>
          </w:p>
          <w:p w:rsidR="00000000" w:rsidRPr="00FE52F7" w:rsidP="00FE52F7">
            <w:pPr>
              <w:pStyle w:val="ListBullet"/>
            </w:pPr>
            <w:r w:rsidRPr="00FE52F7">
              <w:t>Assessment must be by direct observation of tasks, with questioning on underpinning knowledge and it must also reinforce the integr</w:t>
            </w:r>
            <w:r w:rsidRPr="00FE52F7">
              <w:t>ation of key competencies.</w:t>
            </w:r>
          </w:p>
          <w:p w:rsidR="00000000" w:rsidRPr="00FE52F7" w:rsidP="00FE52F7">
            <w:pPr>
              <w:pStyle w:val="ListBullet"/>
            </w:pPr>
            <w:r w:rsidRPr="00FE52F7">
              <w:t>Assessment may be applied under project-related conditions and require evidence of process.</w:t>
            </w:r>
          </w:p>
          <w:p w:rsidR="00000000" w:rsidRPr="00FE52F7" w:rsidP="00FE52F7">
            <w:pPr>
              <w:pStyle w:val="ListBullet"/>
            </w:pPr>
            <w:r w:rsidRPr="00FE52F7">
              <w:t>Assessment must confirm a reasonable inference that competence is able not only to be satisfied under the particular circumstance, but is</w:t>
            </w:r>
            <w:r w:rsidRPr="00FE52F7">
              <w:t xml:space="preserve"> able to be transferred to other circumstances.</w:t>
            </w:r>
          </w:p>
          <w:p w:rsidR="00000000" w:rsidRPr="00FE52F7" w:rsidP="00FE52F7">
            <w:pPr>
              <w:pStyle w:val="ListBullet"/>
            </w:pPr>
            <w:r w:rsidRPr="00FE52F7">
              <w:t>It is preferable that assessment reflects a process rather than an event and occurs over a period of time to cover varying quality circumstances. Evidence of performance may be provided by customers, team lea</w:t>
            </w:r>
            <w:r w:rsidRPr="00FE52F7">
              <w:t>ders/members or other persons subject to agreed authentication arrangements.</w:t>
            </w:r>
          </w:p>
          <w:p w:rsidR="00000000" w:rsidP="00FE52F7">
            <w:pPr>
              <w:pStyle w:val="ListBullet"/>
              <w:rPr>
                <w:lang w:val="en-NZ"/>
              </w:rPr>
            </w:pPr>
            <w:r w:rsidRPr="00FE52F7">
              <w:t>Competence in this unit may be assessed in conjunction with other functional units which together form part of the holistic work role.</w:t>
            </w:r>
          </w:p>
        </w:tc>
      </w:tr>
      <w:tr w:rsidTr="001245D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p>
        </w:tc>
      </w:tr>
    </w:tbl>
    <w:p w:rsidR="001245D1" w:rsidP="00FE52F7">
      <w:pPr>
        <w:pStyle w:val="BodyText"/>
      </w:pPr>
    </w:p>
    <w:p w:rsidR="001245D1" w:rsidP="00FE52F7">
      <w:pPr>
        <w:pStyle w:val="BodyText"/>
      </w:pPr>
    </w:p>
    <w:p w:rsidR="00000000" w:rsidRPr="00FE52F7" w:rsidP="00FE52F7">
      <w:pPr>
        <w:pStyle w:val="Heading1"/>
      </w:pPr>
      <w:bookmarkStart w:id="11" w:name="O_249411"/>
      <w:bookmarkEnd w:id="11"/>
      <w:r w:rsidRPr="00FE52F7">
        <w:t>Range Statement</w:t>
      </w:r>
    </w:p>
    <w:tbl>
      <w:tblPr>
        <w:tblW w:w="0" w:type="auto"/>
        <w:tblLayout w:type="fixed"/>
        <w:tblCellMar>
          <w:left w:w="62" w:type="dxa"/>
          <w:right w:w="62" w:type="dxa"/>
        </w:tblCellMar>
        <w:tblLook w:val="0000"/>
      </w:tblPr>
      <w:tblGrid>
        <w:gridCol w:w="3549"/>
        <w:gridCol w:w="4973"/>
      </w:tblGrid>
      <w:tr w:rsidTr="001245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RANGE STATEMENT</w:t>
            </w:r>
          </w:p>
        </w:tc>
      </w:tr>
      <w:tr w:rsidTr="001245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t xml:space="preserve">The range statement relates to the unit of competency as a whole.  It allows for different work environments and situations that may affect performance.  Bold italicised wording, if used in the performance </w:t>
            </w:r>
            <w:r w:rsidRPr="00FE52F7">
              <w:t>criteria, is detailed below.  Essential operating conditions that may be present with training and assessment (depending on the work situation, needs of the candidate, accessibility of the item, and local industry and regional contexts) may also be include</w:t>
            </w:r>
            <w:r w:rsidRPr="00FE52F7">
              <w:t>d.</w:t>
            </w:r>
          </w:p>
        </w:tc>
      </w:tr>
      <w:tr w:rsidTr="001245D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Adhesive surface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Adhesive surface components may include:</w:t>
            </w:r>
          </w:p>
          <w:p w:rsidR="00000000" w:rsidRPr="00FE52F7" w:rsidP="00FE52F7">
            <w:pPr>
              <w:pStyle w:val="ListBullet"/>
            </w:pPr>
            <w:r w:rsidRPr="00FE52F7">
              <w:t>glass components</w:t>
            </w:r>
          </w:p>
          <w:p w:rsidR="00000000" w:rsidRPr="00FE52F7" w:rsidP="00FE52F7">
            <w:pPr>
              <w:pStyle w:val="ListBullet"/>
            </w:pPr>
            <w:r w:rsidRPr="00FE52F7">
              <w:t>mouldings/trim</w:t>
            </w:r>
          </w:p>
          <w:p w:rsidR="00000000" w:rsidRPr="00FE52F7" w:rsidP="00FE52F7">
            <w:pPr>
              <w:pStyle w:val="ListBullet"/>
            </w:pPr>
            <w:r w:rsidRPr="00FE52F7">
              <w:t>mirrors</w:t>
            </w:r>
          </w:p>
          <w:p w:rsidR="00000000" w:rsidRPr="00FE52F7" w:rsidP="00FE52F7">
            <w:pPr>
              <w:pStyle w:val="ListBullet"/>
            </w:pPr>
            <w:r w:rsidRPr="00FE52F7">
              <w:t>weather shields</w:t>
            </w:r>
          </w:p>
          <w:p w:rsidR="00000000" w:rsidRPr="00FE52F7" w:rsidP="00FE52F7">
            <w:pPr>
              <w:pStyle w:val="ListBullet"/>
            </w:pPr>
            <w:r w:rsidRPr="00FE52F7">
              <w:t>body components and panels</w:t>
            </w:r>
          </w:p>
          <w:p w:rsidR="00000000" w:rsidP="00FE52F7">
            <w:pPr>
              <w:pStyle w:val="ListBullet"/>
              <w:rPr>
                <w:lang w:val="en-NZ"/>
              </w:rPr>
            </w:pPr>
            <w:r w:rsidRPr="00FE52F7">
              <w:t>foam, fibreglass and trim fabrics</w:t>
            </w:r>
          </w:p>
        </w:tc>
      </w:tr>
      <w:tr w:rsidTr="001245D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OHS requirements are to be in accordance with legislation/regulations/codes of practice and enterprise safety policies and procedures. This may include:</w:t>
            </w:r>
          </w:p>
          <w:p w:rsidR="00000000" w:rsidRPr="00FE52F7" w:rsidP="00FE52F7">
            <w:pPr>
              <w:pStyle w:val="ListBullet"/>
            </w:pPr>
            <w:r w:rsidRPr="00FE52F7">
              <w:t>protective clothing and equipment</w:t>
            </w:r>
          </w:p>
          <w:p w:rsidR="00000000" w:rsidRPr="00FE52F7" w:rsidP="00FE52F7">
            <w:pPr>
              <w:pStyle w:val="ListBullet"/>
            </w:pPr>
            <w:r w:rsidRPr="00FE52F7">
              <w:t>use of tooling and equipment</w:t>
            </w:r>
          </w:p>
          <w:p w:rsidR="00000000" w:rsidRPr="00FE52F7" w:rsidP="00FE52F7">
            <w:pPr>
              <w:pStyle w:val="ListBullet"/>
            </w:pPr>
            <w:r w:rsidRPr="00FE52F7">
              <w:t>workplace environment and safety</w:t>
            </w:r>
          </w:p>
          <w:p w:rsidR="00000000" w:rsidRPr="00FE52F7" w:rsidP="00FE52F7">
            <w:pPr>
              <w:pStyle w:val="ListBullet"/>
            </w:pPr>
            <w:r w:rsidRPr="00FE52F7">
              <w:t>handli</w:t>
            </w:r>
            <w:r w:rsidRPr="00FE52F7">
              <w:t>ng of material</w:t>
            </w:r>
          </w:p>
          <w:p w:rsidR="00000000" w:rsidRPr="00FE52F7" w:rsidP="00FE52F7">
            <w:pPr>
              <w:pStyle w:val="ListBullet"/>
            </w:pPr>
            <w:r w:rsidRPr="00FE52F7">
              <w:t>use of firefighting equipment</w:t>
            </w:r>
          </w:p>
          <w:p w:rsidR="00000000" w:rsidRPr="00FE52F7" w:rsidP="00FE52F7">
            <w:pPr>
              <w:pStyle w:val="ListBullet"/>
            </w:pPr>
            <w:r w:rsidRPr="00FE52F7">
              <w:t>enterprise first aid</w:t>
            </w:r>
          </w:p>
          <w:p w:rsidR="00000000" w:rsidP="00FE52F7">
            <w:pPr>
              <w:pStyle w:val="ListBullet"/>
              <w:rPr>
                <w:lang w:val="en-NZ"/>
              </w:rPr>
            </w:pPr>
            <w:r w:rsidRPr="00FE52F7">
              <w:t>hazard control and hazardous material and substances</w:t>
            </w:r>
          </w:p>
        </w:tc>
      </w:tr>
      <w:tr w:rsidTr="001245D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t>Personal protective equipment is to include that prescribed under legislation/regulation/codes of practice and workplace policies and practices</w:t>
            </w:r>
          </w:p>
        </w:tc>
      </w:tr>
      <w:tr w:rsidTr="001245D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Safe operating procedures are to include, but are not limited to:</w:t>
            </w:r>
          </w:p>
          <w:p w:rsidR="00000000" w:rsidP="00FE52F7">
            <w:pPr>
              <w:pStyle w:val="ListBullet"/>
              <w:rPr>
                <w:lang w:val="en-NZ"/>
              </w:rPr>
            </w:pPr>
            <w:r w:rsidRPr="00FE52F7">
              <w:t>operational risk a</w:t>
            </w:r>
            <w:r w:rsidRPr="00FE52F7">
              <w:t>ssessment and treatments associated with vehicular movement, toxic substances, electrical safety, machinery movement and operation, manual and mechanical lifting and shifting, working in proximity to others and worksite visitors</w:t>
            </w:r>
          </w:p>
        </w:tc>
      </w:tr>
      <w:tr w:rsidTr="001245D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Emerg</w:t>
            </w:r>
            <w:r w:rsidRPr="00FE52F7">
              <w:t>ency procedures related to this unit are to include, but are not limited to:</w:t>
            </w:r>
          </w:p>
          <w:p w:rsidR="00000000" w:rsidRPr="00FE52F7" w:rsidP="00FE52F7">
            <w:pPr>
              <w:pStyle w:val="ListBullet"/>
            </w:pPr>
            <w:r w:rsidRPr="00FE52F7">
              <w:t>emergency shutdown and stopping of equipment</w:t>
            </w:r>
          </w:p>
          <w:p w:rsidR="00000000" w:rsidRPr="00FE52F7" w:rsidP="00FE52F7">
            <w:pPr>
              <w:pStyle w:val="ListBullet"/>
            </w:pPr>
            <w:r w:rsidRPr="00FE52F7">
              <w:t>extinguishing fires</w:t>
            </w:r>
          </w:p>
          <w:p w:rsidR="00000000" w:rsidRPr="00FE52F7" w:rsidP="00FE52F7">
            <w:pPr>
              <w:pStyle w:val="ListBullet"/>
            </w:pPr>
            <w:r w:rsidRPr="00FE52F7">
              <w:t>enterprise first aid requirements</w:t>
            </w:r>
          </w:p>
          <w:p w:rsidR="00000000" w:rsidP="00FE52F7">
            <w:pPr>
              <w:pStyle w:val="ListBullet"/>
              <w:rPr>
                <w:lang w:val="en-NZ"/>
              </w:rPr>
            </w:pPr>
            <w:r w:rsidRPr="00FE52F7">
              <w:t>worksite evacuation</w:t>
            </w:r>
          </w:p>
        </w:tc>
      </w:tr>
      <w:tr w:rsidTr="001245D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Environmental requirements are to include, but are not limited to:</w:t>
            </w:r>
          </w:p>
          <w:p w:rsidR="00000000" w:rsidP="00FE52F7">
            <w:pPr>
              <w:pStyle w:val="ListBullet"/>
              <w:rPr>
                <w:lang w:val="en-NZ"/>
              </w:rPr>
            </w:pPr>
            <w:r w:rsidRPr="00FE52F7">
              <w:t>waste management, noise, dust and clean-up management</w:t>
            </w:r>
          </w:p>
        </w:tc>
      </w:tr>
      <w:tr w:rsidTr="001245D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Quality requirements are to include, but are not limited to:</w:t>
            </w:r>
          </w:p>
          <w:p w:rsidR="00000000" w:rsidRPr="00FE52F7" w:rsidP="00FE52F7">
            <w:pPr>
              <w:pStyle w:val="ListBullet"/>
            </w:pPr>
            <w:r w:rsidRPr="00FE52F7">
              <w:t>regulations, including Australian standards</w:t>
            </w:r>
          </w:p>
          <w:p w:rsidR="00000000" w:rsidRPr="00FE52F7" w:rsidP="00FE52F7">
            <w:pPr>
              <w:pStyle w:val="ListBullet"/>
            </w:pPr>
            <w:r w:rsidRPr="00FE52F7">
              <w:t>intern</w:t>
            </w:r>
            <w:r w:rsidRPr="00FE52F7">
              <w:t>al company quality policies and standards</w:t>
            </w:r>
          </w:p>
          <w:p w:rsidR="00000000" w:rsidP="00FE52F7">
            <w:pPr>
              <w:pStyle w:val="ListBullet"/>
              <w:rPr>
                <w:lang w:val="en-NZ"/>
              </w:rPr>
            </w:pPr>
            <w:r w:rsidRPr="00FE52F7">
              <w:t>enterprise operations and procedures</w:t>
            </w:r>
          </w:p>
        </w:tc>
      </w:tr>
      <w:tr w:rsidTr="001245D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Statutory</w:t>
            </w:r>
            <w:r w:rsidRPr="00FE52F7">
              <w:t>/</w:t>
            </w:r>
            <w:r w:rsidRPr="00FE52F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Statutory/regulatory authorities may include:</w:t>
            </w:r>
          </w:p>
          <w:p w:rsidR="00000000" w:rsidP="00FE52F7">
            <w:pPr>
              <w:pStyle w:val="ListBullet"/>
              <w:rPr>
                <w:lang w:val="en-NZ"/>
              </w:rPr>
            </w:pPr>
            <w:r w:rsidRPr="00FE52F7">
              <w:t xml:space="preserve">federal, state/territory and local authorities administering Acts, regulations and </w:t>
            </w:r>
            <w:r w:rsidRPr="00FE52F7">
              <w:t>codes of practice</w:t>
            </w:r>
          </w:p>
        </w:tc>
      </w:tr>
      <w:tr w:rsidTr="001245D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Tooling and equipment may include:</w:t>
            </w:r>
          </w:p>
          <w:p w:rsidR="00000000" w:rsidRPr="00FE52F7" w:rsidP="00FE52F7">
            <w:pPr>
              <w:pStyle w:val="ListBullet"/>
            </w:pPr>
            <w:r w:rsidRPr="00FE52F7">
              <w:t>hand tooling</w:t>
            </w:r>
          </w:p>
          <w:p w:rsidR="00000000" w:rsidRPr="00FE52F7" w:rsidP="00FE52F7">
            <w:pPr>
              <w:pStyle w:val="ListBullet"/>
            </w:pPr>
            <w:r w:rsidRPr="00FE52F7">
              <w:t>power/air tooling</w:t>
            </w:r>
          </w:p>
          <w:p w:rsidR="00000000" w:rsidRPr="00FE52F7" w:rsidP="00FE52F7">
            <w:pPr>
              <w:pStyle w:val="ListBullet"/>
            </w:pPr>
            <w:r w:rsidRPr="00FE52F7">
              <w:t>cleaning equipment</w:t>
            </w:r>
          </w:p>
          <w:p w:rsidR="00000000" w:rsidRPr="00FE52F7" w:rsidP="00FE52F7">
            <w:pPr>
              <w:pStyle w:val="ListBullet"/>
            </w:pPr>
            <w:r w:rsidRPr="00FE52F7">
              <w:t>sealing equipment</w:t>
            </w:r>
          </w:p>
          <w:p w:rsidR="00000000" w:rsidP="00FE52F7">
            <w:pPr>
              <w:pStyle w:val="ListBullet"/>
              <w:rPr>
                <w:lang w:val="en-NZ"/>
              </w:rPr>
            </w:pPr>
            <w:r w:rsidRPr="00FE52F7">
              <w:t>cutting equipment</w:t>
            </w:r>
          </w:p>
        </w:tc>
      </w:tr>
      <w:tr w:rsidTr="001245D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Materials may include:</w:t>
            </w:r>
          </w:p>
          <w:p w:rsidR="00000000" w:rsidP="00FE52F7">
            <w:pPr>
              <w:pStyle w:val="ListBullet"/>
              <w:rPr>
                <w:lang w:val="en-NZ"/>
              </w:rPr>
            </w:pPr>
            <w:r w:rsidRPr="00FE52F7">
              <w:t>adhesives, solvents, resins and cleaning materials</w:t>
            </w:r>
          </w:p>
        </w:tc>
      </w:tr>
      <w:tr w:rsidTr="001245D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Communications are to include, but are not limited to:</w:t>
            </w:r>
          </w:p>
          <w:p w:rsidR="00000000" w:rsidP="00FE52F7">
            <w:pPr>
              <w:pStyle w:val="ListBullet"/>
              <w:rPr>
                <w:lang w:val="en-NZ"/>
              </w:rPr>
            </w:pPr>
            <w:r w:rsidRPr="00FE52F7">
              <w:t>verbal and visual instructions and fault reporting and may include worksite specific instructions, written instructions, plans or instructions related to job/task, telephones and pagers</w:t>
            </w:r>
          </w:p>
        </w:tc>
      </w:tr>
      <w:tr w:rsidTr="001245D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Information</w:t>
            </w:r>
            <w:r w:rsidRPr="00FE52F7">
              <w:t>/</w:t>
            </w:r>
            <w:r w:rsidRPr="00FE52F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Sources of information/documents may include:</w:t>
            </w:r>
          </w:p>
          <w:p w:rsidR="00000000" w:rsidRPr="00FE52F7" w:rsidP="00FE52F7">
            <w:pPr>
              <w:pStyle w:val="ListBullet"/>
            </w:pPr>
            <w:r w:rsidRPr="00FE52F7">
              <w:t>verbal or written and graphical instructions, signage, work schedules/plans/specifications, work bulletins, memos, material safety data sheets (MSDS), diagrams or sketches</w:t>
            </w:r>
          </w:p>
          <w:p w:rsidR="00000000" w:rsidRPr="00FE52F7" w:rsidP="00FE52F7">
            <w:pPr>
              <w:pStyle w:val="ListBullet"/>
            </w:pPr>
            <w:r w:rsidRPr="00FE52F7">
              <w:t>safe work procedures related to selection and application of trim/fabric adhesives</w:t>
            </w:r>
          </w:p>
          <w:p w:rsidR="00000000" w:rsidRPr="00FE52F7" w:rsidP="00FE52F7">
            <w:pPr>
              <w:pStyle w:val="ListBullet"/>
            </w:pPr>
            <w:r w:rsidRPr="00FE52F7">
              <w:t>regulatory/legislative requirements pertaining to automotive industry, including Australian Design Rules</w:t>
            </w:r>
          </w:p>
          <w:p w:rsidR="00000000" w:rsidRPr="00FE52F7" w:rsidP="00FE52F7">
            <w:pPr>
              <w:pStyle w:val="ListBullet"/>
            </w:pPr>
            <w:r w:rsidRPr="00FE52F7">
              <w:t>engineer's design specifications and instructions</w:t>
            </w:r>
          </w:p>
          <w:p w:rsidR="00000000" w:rsidRPr="00FE52F7" w:rsidP="00FE52F7">
            <w:pPr>
              <w:pStyle w:val="ListBullet"/>
            </w:pPr>
            <w:r w:rsidRPr="00FE52F7">
              <w:t xml:space="preserve">organisation work </w:t>
            </w:r>
            <w:r w:rsidRPr="00FE52F7">
              <w:t>specifications and requirements</w:t>
            </w:r>
          </w:p>
          <w:p w:rsidR="00000000" w:rsidRPr="00FE52F7" w:rsidP="00FE52F7">
            <w:pPr>
              <w:pStyle w:val="ListBullet"/>
            </w:pPr>
            <w:r w:rsidRPr="00FE52F7">
              <w:t>instructions issued by authorised enterprise or external persons</w:t>
            </w:r>
          </w:p>
          <w:p w:rsidR="00000000" w:rsidRPr="00FE52F7" w:rsidP="00FE52F7">
            <w:pPr>
              <w:pStyle w:val="ListBullet"/>
            </w:pPr>
            <w:r w:rsidRPr="00FE52F7">
              <w:t>Australian standards</w:t>
            </w:r>
          </w:p>
        </w:tc>
      </w:tr>
    </w:tbl>
    <w:p w:rsidR="001245D1" w:rsidP="00FE52F7">
      <w:pPr>
        <w:pStyle w:val="BodyText"/>
      </w:pPr>
    </w:p>
    <w:p w:rsidR="001245D1" w:rsidP="00FE52F7">
      <w:pPr>
        <w:pStyle w:val="BodyText"/>
      </w:pPr>
    </w:p>
    <w:p w:rsidR="00000000" w:rsidRPr="00FE52F7" w:rsidP="00FE52F7">
      <w:pPr>
        <w:pStyle w:val="Heading1"/>
      </w:pPr>
      <w:bookmarkStart w:id="12" w:name="O_194266"/>
      <w:bookmarkEnd w:id="12"/>
      <w:r w:rsidRPr="00FE52F7">
        <w:t>Unit Sector(s)</w:t>
      </w:r>
    </w:p>
    <w:tbl>
      <w:tblPr>
        <w:tblW w:w="0" w:type="auto"/>
        <w:tblLayout w:type="fixed"/>
        <w:tblCellMar>
          <w:left w:w="62" w:type="dxa"/>
          <w:right w:w="62" w:type="dxa"/>
        </w:tblCellMar>
        <w:tblLook w:val="0000"/>
      </w:tblPr>
      <w:tblGrid>
        <w:gridCol w:w="2619"/>
        <w:gridCol w:w="5903"/>
      </w:tblGrid>
      <w:tr w:rsidTr="001245D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r w:rsidRPr="00FE52F7">
              <w:t>Vehicle body</w:t>
            </w:r>
          </w:p>
        </w:tc>
      </w:tr>
    </w:tbl>
    <w:p w:rsidR="001245D1" w:rsidP="00FE52F7">
      <w:pPr>
        <w:pStyle w:val="BodyText"/>
      </w:pPr>
    </w:p>
    <w:p w:rsidR="001245D1" w:rsidP="00FE52F7">
      <w:pPr>
        <w:pStyle w:val="BodyText"/>
      </w:pPr>
    </w:p>
    <w:p w:rsidR="00000000" w:rsidRPr="00FE52F7" w:rsidP="00FE52F7">
      <w:pPr>
        <w:pStyle w:val="Heading1"/>
      </w:pPr>
      <w:bookmarkStart w:id="13" w:name="O_194263"/>
      <w:bookmarkEnd w:id="13"/>
      <w:r w:rsidRPr="00FE52F7">
        <w:t>Co-requisite units</w:t>
      </w:r>
    </w:p>
    <w:tbl>
      <w:tblPr>
        <w:tblW w:w="0" w:type="auto"/>
        <w:tblLayout w:type="fixed"/>
        <w:tblCellMar>
          <w:left w:w="62" w:type="dxa"/>
          <w:right w:w="62" w:type="dxa"/>
        </w:tblCellMar>
        <w:tblLook w:val="0000"/>
      </w:tblPr>
      <w:tblGrid>
        <w:gridCol w:w="2641"/>
        <w:gridCol w:w="1322"/>
        <w:gridCol w:w="4559"/>
      </w:tblGrid>
      <w:tr w:rsidTr="001245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p>
        </w:tc>
      </w:tr>
      <w:tr w:rsidTr="001245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p>
        </w:tc>
      </w:tr>
      <w:tr w:rsidTr="001245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p>
        </w:tc>
      </w:tr>
    </w:tbl>
    <w:p w:rsidR="001245D1" w:rsidP="00FE52F7">
      <w:pPr>
        <w:pStyle w:val="BodyText"/>
      </w:pPr>
    </w:p>
    <w:p w:rsidR="001245D1" w:rsidP="00FE52F7">
      <w:pPr>
        <w:pStyle w:val="BodyText"/>
      </w:pPr>
    </w:p>
    <w:p w:rsidR="00000000" w:rsidRPr="00FE52F7" w:rsidP="00FE52F7">
      <w:pPr>
        <w:pStyle w:val="Heading1"/>
      </w:pPr>
      <w:bookmarkStart w:id="14" w:name="O_194265"/>
      <w:bookmarkEnd w:id="14"/>
      <w:r w:rsidRPr="00FE52F7">
        <w:t>Competency field</w:t>
      </w:r>
    </w:p>
    <w:tbl>
      <w:tblPr>
        <w:tblW w:w="0" w:type="auto"/>
        <w:tblLayout w:type="fixed"/>
        <w:tblCellMar>
          <w:left w:w="62" w:type="dxa"/>
          <w:right w:w="62" w:type="dxa"/>
        </w:tblCellMar>
        <w:tblLook w:val="0000"/>
      </w:tblPr>
      <w:tblGrid>
        <w:gridCol w:w="2784"/>
        <w:gridCol w:w="5738"/>
      </w:tblGrid>
      <w:tr w:rsidTr="001245D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2F7">
            <w:pPr>
              <w:pStyle w:val="BodyText"/>
              <w:rPr>
                <w:lang w:val="en-NZ"/>
              </w:rPr>
            </w:pPr>
            <w:r w:rsidRPr="00FE52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2F7" w:rsidP="00FE52F7">
            <w:pPr>
              <w:pStyle w:val="BodyText"/>
            </w:pPr>
          </w:p>
        </w:tc>
      </w:tr>
    </w:tbl>
    <w:p w:rsidR="001245D1" w:rsidP="00FE52F7">
      <w:pPr>
        <w:pStyle w:val="BodyText"/>
      </w:pPr>
    </w:p>
    <w:p w:rsidR="001245D1" w:rsidP="00FE52F7">
      <w:pPr>
        <w:pStyle w:val="BodyText"/>
      </w:pPr>
    </w:p>
    <w:p w:rsidR="00000000" w:rsidRPr="00FE52F7" w:rsidP="00FE52F7"/>
    <w:sectPr w:rsidSect="00FE52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5D1" w:rsidP="001245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5D1" w:rsidP="00FE52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245D1" w:rsidP="00FE52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245D1" w:rsidP="00FE52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5D1" w:rsidP="001245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5D1" w:rsidP="00FE52F7">
    <w:pPr>
      <w:pStyle w:val="Header"/>
      <w:framePr w:wrap="around"/>
    </w:pPr>
    <w:r>
      <w:fldChar w:fldCharType="begin"/>
    </w:r>
    <w:r>
      <w:instrText xml:space="preserve"> TITLE   \* MERGEFORMAT </w:instrText>
    </w:r>
    <w:r>
      <w:fldChar w:fldCharType="separate"/>
    </w:r>
    <w:r>
      <w:t>AURV231368A Select and apply trim/fabric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45D1" w:rsidP="00FE52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5AE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4C9B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121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2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52F7"/>
    <w:pPr>
      <w:spacing w:before="360" w:after="60"/>
      <w:outlineLvl w:val="0"/>
    </w:pPr>
    <w:rPr>
      <w:sz w:val="32"/>
    </w:rPr>
  </w:style>
  <w:style w:type="paragraph" w:styleId="Heading2">
    <w:name w:val="heading 2"/>
    <w:basedOn w:val="HeadingBase"/>
    <w:next w:val="BodyText"/>
    <w:link w:val="Heading2Char"/>
    <w:qFormat/>
    <w:rsid w:val="00FE52F7"/>
    <w:pPr>
      <w:keepLines/>
      <w:spacing w:before="240" w:after="120"/>
      <w:outlineLvl w:val="1"/>
    </w:pPr>
    <w:rPr>
      <w:sz w:val="28"/>
      <w:szCs w:val="40"/>
    </w:rPr>
  </w:style>
  <w:style w:type="paragraph" w:styleId="Heading3">
    <w:name w:val="heading 3"/>
    <w:basedOn w:val="HeadingBase"/>
    <w:next w:val="BodyText"/>
    <w:link w:val="Heading3Char"/>
    <w:qFormat/>
    <w:rsid w:val="00FE52F7"/>
    <w:pPr>
      <w:spacing w:before="180" w:after="120"/>
      <w:outlineLvl w:val="2"/>
    </w:pPr>
    <w:rPr>
      <w:spacing w:val="-10"/>
      <w:kern w:val="32"/>
    </w:rPr>
  </w:style>
  <w:style w:type="paragraph" w:styleId="Heading4">
    <w:name w:val="heading 4"/>
    <w:basedOn w:val="HeadingBase"/>
    <w:next w:val="BodyText"/>
    <w:link w:val="Heading4Char"/>
    <w:qFormat/>
    <w:rsid w:val="00FE52F7"/>
    <w:pPr>
      <w:spacing w:before="160" w:after="120"/>
      <w:outlineLvl w:val="3"/>
    </w:pPr>
    <w:rPr>
      <w:sz w:val="22"/>
    </w:rPr>
  </w:style>
  <w:style w:type="paragraph" w:styleId="Heading5">
    <w:name w:val="heading 5"/>
    <w:basedOn w:val="HeadingBase"/>
    <w:next w:val="Normal"/>
    <w:link w:val="Heading5Char"/>
    <w:qFormat/>
    <w:rsid w:val="00FE52F7"/>
    <w:pPr>
      <w:spacing w:before="80"/>
      <w:outlineLvl w:val="4"/>
    </w:pPr>
    <w:rPr>
      <w:color w:val="918585"/>
      <w:sz w:val="20"/>
    </w:rPr>
  </w:style>
  <w:style w:type="paragraph" w:styleId="Heading6">
    <w:name w:val="heading 6"/>
    <w:basedOn w:val="HeadingBase"/>
    <w:next w:val="Normal"/>
    <w:link w:val="Heading6Char"/>
    <w:qFormat/>
    <w:rsid w:val="00FE52F7"/>
    <w:pPr>
      <w:spacing w:before="60"/>
      <w:outlineLvl w:val="5"/>
    </w:pPr>
    <w:rPr>
      <w:color w:val="918585"/>
      <w:sz w:val="20"/>
    </w:rPr>
  </w:style>
  <w:style w:type="paragraph" w:styleId="Heading7">
    <w:name w:val="heading 7"/>
    <w:basedOn w:val="Normal"/>
    <w:next w:val="Normal"/>
    <w:link w:val="Heading7Char"/>
    <w:qFormat/>
    <w:rsid w:val="00FE52F7"/>
    <w:pPr>
      <w:ind w:left="720"/>
      <w:outlineLvl w:val="6"/>
    </w:pPr>
    <w:rPr>
      <w:i/>
    </w:rPr>
  </w:style>
  <w:style w:type="paragraph" w:styleId="Heading8">
    <w:name w:val="heading 8"/>
    <w:basedOn w:val="Normal"/>
    <w:next w:val="Normal"/>
    <w:link w:val="Heading8Char"/>
    <w:qFormat/>
    <w:rsid w:val="00FE52F7"/>
    <w:pPr>
      <w:ind w:left="720"/>
      <w:outlineLvl w:val="7"/>
    </w:pPr>
    <w:rPr>
      <w:i/>
    </w:rPr>
  </w:style>
  <w:style w:type="paragraph" w:styleId="Heading9">
    <w:name w:val="heading 9"/>
    <w:basedOn w:val="Normal"/>
    <w:next w:val="Normal"/>
    <w:link w:val="Heading9Char"/>
    <w:qFormat/>
    <w:rsid w:val="00FE52F7"/>
    <w:pPr>
      <w:ind w:left="720"/>
      <w:outlineLvl w:val="8"/>
    </w:pPr>
    <w:rPr>
      <w:i/>
    </w:rPr>
  </w:style>
  <w:style w:type="character" w:default="1" w:styleId="DefaultParagraphFont">
    <w:name w:val="Default Paragraph Font"/>
    <w:uiPriority w:val="1"/>
    <w:unhideWhenUsed/>
    <w:rsid w:val="00FE52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2F7"/>
  </w:style>
  <w:style w:type="character" w:customStyle="1" w:styleId="Heading1Char">
    <w:name w:val="Heading 1 Char"/>
    <w:basedOn w:val="DefaultParagraphFont"/>
    <w:link w:val="Heading1"/>
    <w:rsid w:val="00FE52F7"/>
    <w:rPr>
      <w:rFonts w:ascii="Times New Roman" w:eastAsia="Times New Roman" w:hAnsi="Times New Roman" w:cs="Times New Roman"/>
      <w:b/>
      <w:sz w:val="32"/>
      <w:szCs w:val="20"/>
      <w:lang w:eastAsia="en-US"/>
    </w:rPr>
  </w:style>
  <w:style w:type="paragraph" w:styleId="BodyText">
    <w:name w:val="Body Text"/>
    <w:basedOn w:val="Normal"/>
    <w:link w:val="BodyTextChar"/>
    <w:rsid w:val="00FE52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2F7"/>
    <w:rPr>
      <w:rFonts w:ascii="Times New Roman" w:eastAsia="Times New Roman" w:hAnsi="Times New Roman" w:cs="Times New Roman"/>
      <w:sz w:val="24"/>
      <w:lang w:val="en-US" w:eastAsia="en-US"/>
    </w:rPr>
  </w:style>
  <w:style w:type="paragraph" w:styleId="Footer">
    <w:name w:val="footer"/>
    <w:basedOn w:val="Normal"/>
    <w:link w:val="FooterChar"/>
    <w:rsid w:val="00FE52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2F7"/>
    <w:rPr>
      <w:rFonts w:ascii="Times New Roman" w:eastAsia="Times New Roman" w:hAnsi="Times New Roman" w:cs="Times New Roman"/>
      <w:sz w:val="16"/>
      <w:lang w:val="en-US" w:eastAsia="en-US"/>
    </w:rPr>
  </w:style>
  <w:style w:type="paragraph" w:styleId="List">
    <w:name w:val="List"/>
    <w:basedOn w:val="BodyText"/>
    <w:next w:val="BodyText"/>
    <w:rsid w:val="00FE52F7"/>
    <w:pPr>
      <w:tabs>
        <w:tab w:val="left" w:pos="340"/>
      </w:tabs>
      <w:spacing w:before="60" w:after="60"/>
      <w:ind w:left="340" w:hanging="340"/>
    </w:pPr>
  </w:style>
  <w:style w:type="paragraph" w:styleId="ListBullet">
    <w:name w:val="List Bullet"/>
    <w:basedOn w:val="List"/>
    <w:rsid w:val="00FE52F7"/>
    <w:pPr>
      <w:numPr>
        <w:numId w:val="13"/>
      </w:numPr>
      <w:tabs>
        <w:tab w:val="clear" w:pos="340"/>
      </w:tabs>
      <w:spacing w:before="40" w:after="40"/>
    </w:pPr>
  </w:style>
  <w:style w:type="character" w:customStyle="1" w:styleId="SpecialBold">
    <w:name w:val="Special Bold"/>
    <w:basedOn w:val="DefaultParagraphFont"/>
    <w:rsid w:val="00FE52F7"/>
    <w:rPr>
      <w:b/>
      <w:spacing w:val="0"/>
    </w:rPr>
  </w:style>
  <w:style w:type="paragraph" w:styleId="ListBullet2">
    <w:name w:val="List Bullet 2"/>
    <w:basedOn w:val="List2"/>
    <w:rsid w:val="00FE52F7"/>
    <w:pPr>
      <w:numPr>
        <w:numId w:val="14"/>
      </w:numPr>
      <w:tabs>
        <w:tab w:val="clear" w:pos="680"/>
      </w:tabs>
    </w:pPr>
  </w:style>
  <w:style w:type="paragraph" w:styleId="Header">
    <w:name w:val="header"/>
    <w:basedOn w:val="Normal"/>
    <w:link w:val="HeaderChar"/>
    <w:rsid w:val="00FE52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2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52F7"/>
    <w:pPr>
      <w:spacing w:before="240" w:after="120"/>
      <w:outlineLvl w:val="0"/>
    </w:pPr>
    <w:rPr>
      <w:rFonts w:ascii="Times New Roman" w:hAnsi="Times New Roman"/>
      <w:b/>
      <w:sz w:val="28"/>
    </w:rPr>
  </w:style>
  <w:style w:type="paragraph" w:customStyle="1" w:styleId="AllowPageBreak">
    <w:name w:val="AllowPageBreak"/>
    <w:rsid w:val="00FE52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52F7"/>
    <w:pPr>
      <w:tabs>
        <w:tab w:val="left" w:pos="680"/>
      </w:tabs>
      <w:spacing w:before="60" w:after="60"/>
      <w:ind w:left="680" w:hanging="340"/>
    </w:pPr>
  </w:style>
  <w:style w:type="character" w:customStyle="1" w:styleId="Heading2Char">
    <w:name w:val="Heading 2 Char"/>
    <w:basedOn w:val="DefaultParagraphFont"/>
    <w:link w:val="Heading2"/>
    <w:rsid w:val="00FE52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2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2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2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2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2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52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52F7"/>
    <w:rPr>
      <w:rFonts w:ascii="Courier New" w:eastAsia="Times New Roman" w:hAnsi="Courier New" w:cs="Times New Roman"/>
      <w:i/>
      <w:szCs w:val="20"/>
      <w:lang w:val="en-US" w:eastAsia="en-US"/>
    </w:rPr>
  </w:style>
  <w:style w:type="paragraph" w:customStyle="1" w:styleId="HeadingBase">
    <w:name w:val="Heading Base"/>
    <w:rsid w:val="00FE52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2F7"/>
    <w:pPr>
      <w:tabs>
        <w:tab w:val="right" w:leader="dot" w:pos="9072"/>
      </w:tabs>
      <w:ind w:left="567"/>
    </w:pPr>
    <w:rPr>
      <w:szCs w:val="22"/>
    </w:rPr>
  </w:style>
  <w:style w:type="paragraph" w:customStyle="1" w:styleId="TOCBase">
    <w:name w:val="TOC Base"/>
    <w:rsid w:val="00FE52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2F7"/>
    <w:pPr>
      <w:tabs>
        <w:tab w:val="right" w:leader="dot" w:pos="9072"/>
      </w:tabs>
      <w:spacing w:before="40" w:after="40"/>
      <w:ind w:left="284"/>
    </w:pPr>
    <w:rPr>
      <w:rFonts w:ascii="Times New Roman" w:hAnsi="Times New Roman"/>
    </w:rPr>
  </w:style>
  <w:style w:type="paragraph" w:styleId="TOC1">
    <w:name w:val="toc 1"/>
    <w:basedOn w:val="TOCBase"/>
    <w:next w:val="Normal"/>
    <w:rsid w:val="00FE52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2F7"/>
    <w:pPr>
      <w:spacing w:before="5040"/>
      <w:jc w:val="center"/>
    </w:pPr>
    <w:rPr>
      <w:sz w:val="48"/>
      <w:szCs w:val="72"/>
      <w:lang w:val="en-US"/>
    </w:rPr>
  </w:style>
  <w:style w:type="character" w:customStyle="1" w:styleId="TitleChar">
    <w:name w:val="Title Char"/>
    <w:basedOn w:val="DefaultParagraphFont"/>
    <w:link w:val="Title"/>
    <w:rsid w:val="00FE52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2F7"/>
    <w:pPr>
      <w:tabs>
        <w:tab w:val="left" w:pos="3600"/>
        <w:tab w:val="left" w:pos="3958"/>
      </w:tabs>
    </w:pPr>
  </w:style>
  <w:style w:type="paragraph" w:customStyle="1" w:styleId="Note">
    <w:name w:val="Note"/>
    <w:basedOn w:val="BodyText"/>
    <w:rsid w:val="00FE52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2F7"/>
    <w:pPr>
      <w:framePr w:wrap="auto" w:hAnchor="text" w:y="6049"/>
    </w:pPr>
    <w:rPr>
      <w:color w:val="000000"/>
      <w:sz w:val="40"/>
    </w:rPr>
  </w:style>
  <w:style w:type="paragraph" w:customStyle="1" w:styleId="TOCTitle">
    <w:name w:val="TOCTitle"/>
    <w:basedOn w:val="Heading1"/>
    <w:rsid w:val="00FE52F7"/>
    <w:pPr>
      <w:spacing w:after="240"/>
      <w:jc w:val="center"/>
      <w:outlineLvl w:val="9"/>
    </w:pPr>
    <w:rPr>
      <w:caps/>
    </w:rPr>
  </w:style>
  <w:style w:type="paragraph" w:customStyle="1" w:styleId="Version">
    <w:name w:val="Version"/>
    <w:rsid w:val="00FE52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2F7"/>
    <w:pPr>
      <w:keepNext w:val="0"/>
      <w:tabs>
        <w:tab w:val="right" w:pos="4176"/>
      </w:tabs>
      <w:ind w:left="198" w:hanging="198"/>
    </w:pPr>
    <w:rPr>
      <w:rFonts w:ascii="Garamond" w:hAnsi="Garamond"/>
    </w:rPr>
  </w:style>
  <w:style w:type="paragraph" w:styleId="IndexHeading">
    <w:name w:val="index heading"/>
    <w:basedOn w:val="Normal"/>
    <w:next w:val="Index1"/>
    <w:semiHidden/>
    <w:rsid w:val="00FE52F7"/>
    <w:pPr>
      <w:spacing w:before="120" w:after="120"/>
    </w:pPr>
    <w:rPr>
      <w:rFonts w:ascii="Arial" w:hAnsi="Arial"/>
      <w:b/>
      <w:color w:val="918585"/>
      <w:sz w:val="24"/>
    </w:rPr>
  </w:style>
  <w:style w:type="paragraph" w:customStyle="1" w:styleId="Chapter">
    <w:name w:val="Chapter"/>
    <w:basedOn w:val="Normal"/>
    <w:rsid w:val="00FE52F7"/>
    <w:pPr>
      <w:spacing w:before="240"/>
    </w:pPr>
    <w:rPr>
      <w:rFonts w:ascii="Times New Roman" w:hAnsi="Times New Roman"/>
      <w:smallCaps/>
      <w:spacing w:val="80"/>
      <w:sz w:val="28"/>
    </w:rPr>
  </w:style>
  <w:style w:type="paragraph" w:customStyle="1" w:styleId="InChapter">
    <w:name w:val="InChapter"/>
    <w:basedOn w:val="Heading3"/>
    <w:rsid w:val="00FE52F7"/>
    <w:pPr>
      <w:spacing w:after="240"/>
      <w:outlineLvl w:val="9"/>
    </w:pPr>
    <w:rPr>
      <w:noProof/>
    </w:rPr>
  </w:style>
  <w:style w:type="paragraph" w:styleId="Index2">
    <w:name w:val="index 2"/>
    <w:basedOn w:val="Normal"/>
    <w:next w:val="Normal"/>
    <w:semiHidden/>
    <w:rsid w:val="00FE52F7"/>
    <w:pPr>
      <w:tabs>
        <w:tab w:val="right" w:pos="4176"/>
      </w:tabs>
      <w:ind w:left="568" w:hanging="284"/>
    </w:pPr>
    <w:rPr>
      <w:rFonts w:ascii="Garamond" w:hAnsi="Garamond"/>
    </w:rPr>
  </w:style>
  <w:style w:type="paragraph" w:customStyle="1" w:styleId="Byline">
    <w:name w:val="Byline"/>
    <w:rsid w:val="00FE52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2F7"/>
    <w:pPr>
      <w:tabs>
        <w:tab w:val="clear" w:pos="3600"/>
        <w:tab w:val="clear" w:pos="3958"/>
      </w:tabs>
      <w:jc w:val="right"/>
    </w:pPr>
  </w:style>
  <w:style w:type="character" w:styleId="Emphasis">
    <w:name w:val="Emphasis"/>
    <w:basedOn w:val="DefaultParagraphFont"/>
    <w:qFormat/>
    <w:rsid w:val="00FE52F7"/>
    <w:rPr>
      <w:i/>
    </w:rPr>
  </w:style>
  <w:style w:type="paragraph" w:styleId="Caption">
    <w:name w:val="caption"/>
    <w:basedOn w:val="BodyText"/>
    <w:next w:val="Normal"/>
    <w:qFormat/>
    <w:rsid w:val="00FE52F7"/>
    <w:pPr>
      <w:framePr w:w="2268" w:hSpace="181" w:vSpace="181" w:wrap="around" w:vAnchor="text" w:hAnchor="page" w:x="1135" w:y="285" w:anchorLock="1"/>
    </w:pPr>
    <w:rPr>
      <w:i/>
    </w:rPr>
  </w:style>
  <w:style w:type="paragraph" w:customStyle="1" w:styleId="MiniTOCTitle">
    <w:name w:val="MiniTOCTitle"/>
    <w:basedOn w:val="Heading4"/>
    <w:rsid w:val="00FE52F7"/>
    <w:pPr>
      <w:spacing w:before="240"/>
      <w:outlineLvl w:val="9"/>
    </w:pPr>
    <w:rPr>
      <w:noProof/>
      <w:sz w:val="24"/>
    </w:rPr>
  </w:style>
  <w:style w:type="paragraph" w:customStyle="1" w:styleId="MiniTOCItem">
    <w:name w:val="MiniTOCItem"/>
    <w:basedOn w:val="ListBullet"/>
    <w:rsid w:val="00FE52F7"/>
    <w:pPr>
      <w:numPr>
        <w:numId w:val="0"/>
      </w:numPr>
      <w:tabs>
        <w:tab w:val="right" w:leader="dot" w:pos="6521"/>
      </w:tabs>
      <w:spacing w:before="0" w:after="0"/>
    </w:pPr>
  </w:style>
  <w:style w:type="paragraph" w:customStyle="1" w:styleId="TOFTitle">
    <w:name w:val="TOFTitle"/>
    <w:basedOn w:val="TOCTitle"/>
    <w:rsid w:val="00FE52F7"/>
  </w:style>
  <w:style w:type="paragraph" w:styleId="TableofFigures">
    <w:name w:val="table of figures"/>
    <w:basedOn w:val="Normal"/>
    <w:next w:val="Normal"/>
    <w:semiHidden/>
    <w:rsid w:val="00FE52F7"/>
    <w:pPr>
      <w:tabs>
        <w:tab w:val="right" w:leader="dot" w:pos="9072"/>
      </w:tabs>
      <w:ind w:left="970" w:hanging="403"/>
    </w:pPr>
    <w:rPr>
      <w:rFonts w:ascii="Times New Roman" w:hAnsi="Times New Roman"/>
      <w:b/>
    </w:rPr>
  </w:style>
  <w:style w:type="paragraph" w:styleId="ListNumber">
    <w:name w:val="List Number"/>
    <w:basedOn w:val="List"/>
    <w:rsid w:val="00FE52F7"/>
    <w:pPr>
      <w:numPr>
        <w:numId w:val="11"/>
      </w:numPr>
    </w:pPr>
  </w:style>
  <w:style w:type="character" w:customStyle="1" w:styleId="WingdingSymbols">
    <w:name w:val="Wingding Symbols"/>
    <w:rsid w:val="00FE52F7"/>
    <w:rPr>
      <w:rFonts w:ascii="Wingdings" w:hAnsi="Wingdings"/>
    </w:rPr>
  </w:style>
  <w:style w:type="paragraph" w:customStyle="1" w:styleId="TableHeading">
    <w:name w:val="Table Heading"/>
    <w:basedOn w:val="HeadingBase"/>
    <w:rsid w:val="00FE52F7"/>
    <w:pPr>
      <w:keepLines/>
      <w:pBdr>
        <w:bottom w:val="single" w:sz="6" w:space="1" w:color="918585"/>
      </w:pBdr>
      <w:spacing w:before="240"/>
    </w:pPr>
  </w:style>
  <w:style w:type="character" w:customStyle="1" w:styleId="HotSpot">
    <w:name w:val="HotSpot"/>
    <w:rsid w:val="00FE52F7"/>
    <w:rPr>
      <w:color w:val="0033CC"/>
      <w:u w:val="none"/>
    </w:rPr>
  </w:style>
  <w:style w:type="paragraph" w:customStyle="1" w:styleId="BodyTextRight">
    <w:name w:val="Body Text Right"/>
    <w:basedOn w:val="BodyText"/>
    <w:rsid w:val="00FE52F7"/>
    <w:pPr>
      <w:spacing w:before="0" w:after="0"/>
      <w:jc w:val="right"/>
    </w:pPr>
  </w:style>
  <w:style w:type="paragraph" w:styleId="Index3">
    <w:name w:val="index 3"/>
    <w:basedOn w:val="ListNumber2"/>
    <w:next w:val="Normal"/>
    <w:semiHidden/>
    <w:rsid w:val="00FE52F7"/>
    <w:pPr>
      <w:numPr>
        <w:numId w:val="0"/>
      </w:numPr>
      <w:tabs>
        <w:tab w:val="right" w:leader="dot" w:pos="4176"/>
      </w:tabs>
    </w:pPr>
  </w:style>
  <w:style w:type="paragraph" w:styleId="ListNumber2">
    <w:name w:val="List Number 2"/>
    <w:basedOn w:val="List2"/>
    <w:rsid w:val="00FE52F7"/>
    <w:pPr>
      <w:numPr>
        <w:numId w:val="10"/>
      </w:numPr>
      <w:tabs>
        <w:tab w:val="clear" w:pos="1060"/>
      </w:tabs>
    </w:pPr>
  </w:style>
  <w:style w:type="paragraph" w:customStyle="1" w:styleId="MarginNote">
    <w:name w:val="Margin Note"/>
    <w:basedOn w:val="BodyText"/>
    <w:rsid w:val="00FE52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2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2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52F7"/>
    <w:rPr>
      <w:sz w:val="32"/>
    </w:rPr>
  </w:style>
  <w:style w:type="paragraph" w:customStyle="1" w:styleId="HeadingProcedure">
    <w:name w:val="Heading Procedure"/>
    <w:basedOn w:val="HeadingBase"/>
    <w:next w:val="Normal"/>
    <w:rsid w:val="00FE52F7"/>
    <w:pPr>
      <w:tabs>
        <w:tab w:val="left" w:pos="0"/>
      </w:tabs>
      <w:spacing w:before="120" w:after="60"/>
    </w:pPr>
    <w:rPr>
      <w:i/>
      <w:color w:val="918585"/>
      <w:sz w:val="22"/>
    </w:rPr>
  </w:style>
  <w:style w:type="paragraph" w:customStyle="1" w:styleId="TableBodyText">
    <w:name w:val="Table Body Text"/>
    <w:basedOn w:val="BodyText"/>
    <w:rsid w:val="00FE52F7"/>
    <w:pPr>
      <w:spacing w:before="60" w:after="60"/>
    </w:pPr>
  </w:style>
  <w:style w:type="paragraph" w:styleId="ListContinue">
    <w:name w:val="List Continue"/>
    <w:basedOn w:val="List"/>
    <w:rsid w:val="00FE52F7"/>
    <w:pPr>
      <w:ind w:firstLine="0"/>
    </w:pPr>
  </w:style>
  <w:style w:type="paragraph" w:customStyle="1" w:styleId="ListNote">
    <w:name w:val="List Note"/>
    <w:basedOn w:val="List"/>
    <w:rsid w:val="00FE52F7"/>
    <w:pPr>
      <w:pBdr>
        <w:top w:val="single" w:sz="6" w:space="2" w:color="918585"/>
        <w:bottom w:val="single" w:sz="6" w:space="2" w:color="918585"/>
      </w:pBdr>
      <w:tabs>
        <w:tab w:val="left" w:pos="1021"/>
      </w:tabs>
      <w:ind w:firstLine="0"/>
    </w:pPr>
  </w:style>
  <w:style w:type="paragraph" w:customStyle="1" w:styleId="Warning">
    <w:name w:val="Warning"/>
    <w:basedOn w:val="BodyText"/>
    <w:rsid w:val="00FE52F7"/>
    <w:pPr>
      <w:shd w:val="clear" w:color="auto" w:fill="D9D9D9"/>
      <w:tabs>
        <w:tab w:val="left" w:pos="992"/>
      </w:tabs>
      <w:ind w:left="119" w:right="119"/>
    </w:pPr>
    <w:rPr>
      <w:sz w:val="20"/>
    </w:rPr>
  </w:style>
  <w:style w:type="paragraph" w:customStyle="1" w:styleId="MarginIcons">
    <w:name w:val="Margin Icons"/>
    <w:basedOn w:val="BodyText"/>
    <w:rsid w:val="00FE52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2F7"/>
    <w:rPr>
      <w:rFonts w:ascii="Courier New" w:hAnsi="Courier New"/>
    </w:rPr>
  </w:style>
  <w:style w:type="paragraph" w:customStyle="1" w:styleId="NoteBullet">
    <w:name w:val="Note Bullet"/>
    <w:basedOn w:val="Note"/>
    <w:rsid w:val="00FE52F7"/>
    <w:pPr>
      <w:tabs>
        <w:tab w:val="clear" w:pos="680"/>
      </w:tabs>
      <w:spacing w:before="60" w:after="60"/>
    </w:pPr>
  </w:style>
  <w:style w:type="paragraph" w:customStyle="1" w:styleId="SubHeading2">
    <w:name w:val="SubHeading2"/>
    <w:basedOn w:val="HeadingBase"/>
    <w:rsid w:val="00FE52F7"/>
    <w:pPr>
      <w:spacing w:before="240" w:after="60"/>
    </w:pPr>
    <w:rPr>
      <w:sz w:val="20"/>
    </w:rPr>
  </w:style>
  <w:style w:type="paragraph" w:customStyle="1" w:styleId="SubHeading1">
    <w:name w:val="SubHeading1"/>
    <w:basedOn w:val="HeadingBase"/>
    <w:rsid w:val="00FE52F7"/>
    <w:pPr>
      <w:spacing w:before="240" w:after="60"/>
    </w:pPr>
    <w:rPr>
      <w:color w:val="918585"/>
      <w:sz w:val="22"/>
    </w:rPr>
  </w:style>
  <w:style w:type="paragraph" w:customStyle="1" w:styleId="SideHeading">
    <w:name w:val="Side Heading"/>
    <w:basedOn w:val="HeadingBase"/>
    <w:rsid w:val="00FE52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2F7"/>
    <w:pPr>
      <w:numPr>
        <w:numId w:val="12"/>
      </w:numPr>
    </w:pPr>
  </w:style>
  <w:style w:type="paragraph" w:styleId="PlainText">
    <w:name w:val="Plain Text"/>
    <w:basedOn w:val="Normal"/>
    <w:link w:val="PlainTextChar"/>
    <w:rsid w:val="00FE52F7"/>
    <w:rPr>
      <w:sz w:val="20"/>
    </w:rPr>
  </w:style>
  <w:style w:type="character" w:customStyle="1" w:styleId="PlainTextChar">
    <w:name w:val="Plain Text Char"/>
    <w:basedOn w:val="DefaultParagraphFont"/>
    <w:link w:val="PlainText"/>
    <w:rsid w:val="00FE52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52F7"/>
    <w:rPr>
      <w:b/>
      <w:smallCaps/>
    </w:rPr>
  </w:style>
  <w:style w:type="paragraph" w:customStyle="1" w:styleId="TableListNumber">
    <w:name w:val="Table List Number"/>
    <w:basedOn w:val="ListNumber"/>
    <w:rsid w:val="00FE52F7"/>
    <w:pPr>
      <w:numPr>
        <w:numId w:val="0"/>
      </w:numPr>
    </w:pPr>
  </w:style>
  <w:style w:type="paragraph" w:styleId="TOC4">
    <w:name w:val="toc 4"/>
    <w:basedOn w:val="TOCBase"/>
    <w:next w:val="Normal"/>
    <w:semiHidden/>
    <w:rsid w:val="00FE52F7"/>
    <w:pPr>
      <w:tabs>
        <w:tab w:val="right" w:leader="dot" w:pos="9071"/>
      </w:tabs>
      <w:ind w:left="1701"/>
    </w:pPr>
  </w:style>
  <w:style w:type="paragraph" w:customStyle="1" w:styleId="ListAlpha">
    <w:name w:val="List Alpha"/>
    <w:basedOn w:val="List"/>
    <w:rsid w:val="00FE52F7"/>
    <w:pPr>
      <w:numPr>
        <w:numId w:val="9"/>
      </w:numPr>
    </w:pPr>
  </w:style>
  <w:style w:type="paragraph" w:customStyle="1" w:styleId="ListAlpha2">
    <w:name w:val="List Alpha 2"/>
    <w:basedOn w:val="List2"/>
    <w:rsid w:val="00FE52F7"/>
    <w:pPr>
      <w:numPr>
        <w:numId w:val="8"/>
      </w:numPr>
    </w:pPr>
  </w:style>
  <w:style w:type="paragraph" w:styleId="List3">
    <w:name w:val="List 3"/>
    <w:basedOn w:val="BodyText"/>
    <w:rsid w:val="00FE52F7"/>
    <w:pPr>
      <w:tabs>
        <w:tab w:val="left" w:pos="1021"/>
      </w:tabs>
      <w:spacing w:before="60" w:after="60"/>
      <w:ind w:left="1020" w:hanging="340"/>
    </w:pPr>
  </w:style>
  <w:style w:type="paragraph" w:styleId="List4">
    <w:name w:val="List 4"/>
    <w:basedOn w:val="BodyText"/>
    <w:rsid w:val="00FE52F7"/>
    <w:pPr>
      <w:tabs>
        <w:tab w:val="left" w:pos="1361"/>
      </w:tabs>
      <w:spacing w:before="60" w:after="60"/>
      <w:ind w:left="1361" w:hanging="340"/>
    </w:pPr>
  </w:style>
  <w:style w:type="paragraph" w:styleId="List5">
    <w:name w:val="List 5"/>
    <w:basedOn w:val="BodyText"/>
    <w:rsid w:val="00FE52F7"/>
    <w:pPr>
      <w:tabs>
        <w:tab w:val="left" w:pos="1701"/>
      </w:tabs>
      <w:spacing w:before="60" w:after="60"/>
      <w:ind w:left="1701" w:hanging="340"/>
    </w:pPr>
  </w:style>
  <w:style w:type="paragraph" w:styleId="ListBullet3">
    <w:name w:val="List Bullet 3"/>
    <w:basedOn w:val="List3"/>
    <w:rsid w:val="00FE52F7"/>
    <w:pPr>
      <w:numPr>
        <w:numId w:val="15"/>
      </w:numPr>
      <w:tabs>
        <w:tab w:val="clear" w:pos="1021"/>
      </w:tabs>
      <w:ind w:left="1037" w:hanging="357"/>
    </w:pPr>
  </w:style>
  <w:style w:type="paragraph" w:styleId="ListBullet4">
    <w:name w:val="List Bullet 4"/>
    <w:basedOn w:val="List4"/>
    <w:rsid w:val="00FE52F7"/>
    <w:pPr>
      <w:numPr>
        <w:numId w:val="3"/>
      </w:numPr>
    </w:pPr>
  </w:style>
  <w:style w:type="paragraph" w:styleId="ListBullet5">
    <w:name w:val="List Bullet 5"/>
    <w:basedOn w:val="List5"/>
    <w:rsid w:val="00FE52F7"/>
    <w:pPr>
      <w:numPr>
        <w:numId w:val="4"/>
      </w:numPr>
    </w:pPr>
  </w:style>
  <w:style w:type="paragraph" w:styleId="ListContinue2">
    <w:name w:val="List Continue 2"/>
    <w:basedOn w:val="List2"/>
    <w:rsid w:val="00FE52F7"/>
    <w:pPr>
      <w:ind w:firstLine="0"/>
    </w:pPr>
  </w:style>
  <w:style w:type="paragraph" w:styleId="ListContinue3">
    <w:name w:val="List Continue 3"/>
    <w:basedOn w:val="List3"/>
    <w:rsid w:val="00FE52F7"/>
    <w:pPr>
      <w:ind w:left="1021" w:firstLine="0"/>
    </w:pPr>
  </w:style>
  <w:style w:type="paragraph" w:styleId="ListContinue4">
    <w:name w:val="List Continue 4"/>
    <w:basedOn w:val="List4"/>
    <w:rsid w:val="00FE52F7"/>
    <w:pPr>
      <w:ind w:firstLine="0"/>
    </w:pPr>
  </w:style>
  <w:style w:type="paragraph" w:styleId="ListContinue5">
    <w:name w:val="List Continue 5"/>
    <w:basedOn w:val="List5"/>
    <w:rsid w:val="00FE52F7"/>
    <w:pPr>
      <w:ind w:firstLine="0"/>
    </w:pPr>
  </w:style>
  <w:style w:type="paragraph" w:styleId="ListNumber3">
    <w:name w:val="List Number 3"/>
    <w:basedOn w:val="List3"/>
    <w:rsid w:val="00FE52F7"/>
    <w:pPr>
      <w:numPr>
        <w:numId w:val="5"/>
      </w:numPr>
    </w:pPr>
  </w:style>
  <w:style w:type="paragraph" w:styleId="ListNumber4">
    <w:name w:val="List Number 4"/>
    <w:basedOn w:val="List4"/>
    <w:rsid w:val="00FE52F7"/>
    <w:pPr>
      <w:numPr>
        <w:numId w:val="6"/>
      </w:numPr>
    </w:pPr>
  </w:style>
  <w:style w:type="paragraph" w:styleId="ListNumber5">
    <w:name w:val="List Number 5"/>
    <w:basedOn w:val="List5"/>
    <w:rsid w:val="00FE52F7"/>
    <w:pPr>
      <w:numPr>
        <w:numId w:val="7"/>
      </w:numPr>
    </w:pPr>
  </w:style>
  <w:style w:type="paragraph" w:styleId="BlockText">
    <w:name w:val="Block Text"/>
    <w:basedOn w:val="Normal"/>
    <w:rsid w:val="00FE52F7"/>
    <w:pPr>
      <w:spacing w:after="120"/>
      <w:ind w:left="1440" w:right="1440"/>
    </w:pPr>
  </w:style>
  <w:style w:type="character" w:customStyle="1" w:styleId="Subscript">
    <w:name w:val="Subscript"/>
    <w:basedOn w:val="DefaultParagraphFont"/>
    <w:rsid w:val="00FE52F7"/>
    <w:rPr>
      <w:sz w:val="16"/>
      <w:vertAlign w:val="subscript"/>
    </w:rPr>
  </w:style>
  <w:style w:type="character" w:customStyle="1" w:styleId="Superscript">
    <w:name w:val="Superscript"/>
    <w:basedOn w:val="DefaultParagraphFont"/>
    <w:rsid w:val="00FE52F7"/>
    <w:rPr>
      <w:sz w:val="16"/>
      <w:vertAlign w:val="superscript"/>
    </w:rPr>
  </w:style>
  <w:style w:type="character" w:customStyle="1" w:styleId="Symbols">
    <w:name w:val="Symbols"/>
    <w:basedOn w:val="DefaultParagraphFont"/>
    <w:rsid w:val="00FE52F7"/>
    <w:rPr>
      <w:rFonts w:ascii="Symbol" w:hAnsi="Symbol"/>
    </w:rPr>
  </w:style>
  <w:style w:type="character" w:customStyle="1" w:styleId="MenuOptions">
    <w:name w:val="Menu Options"/>
    <w:basedOn w:val="DefaultParagraphFont"/>
    <w:rsid w:val="00FE52F7"/>
    <w:rPr>
      <w:rFonts w:ascii="Arial Narrow" w:hAnsi="Arial Narrow"/>
      <w:smallCaps/>
    </w:rPr>
  </w:style>
  <w:style w:type="character" w:customStyle="1" w:styleId="Buttons">
    <w:name w:val="Buttons"/>
    <w:basedOn w:val="DefaultParagraphFont"/>
    <w:rsid w:val="00FE52F7"/>
    <w:rPr>
      <w:b/>
    </w:rPr>
  </w:style>
  <w:style w:type="character" w:customStyle="1" w:styleId="Underlined">
    <w:name w:val="Underlined"/>
    <w:basedOn w:val="DefaultParagraphFont"/>
    <w:rsid w:val="00FE52F7"/>
    <w:rPr>
      <w:u w:val="single"/>
    </w:rPr>
  </w:style>
  <w:style w:type="paragraph" w:customStyle="1" w:styleId="TableBodyTextRight">
    <w:name w:val="Table Body Text Right"/>
    <w:basedOn w:val="TableBodyText"/>
    <w:rsid w:val="00FE52F7"/>
    <w:pPr>
      <w:widowControl w:val="0"/>
      <w:autoSpaceDE w:val="0"/>
      <w:autoSpaceDN w:val="0"/>
      <w:adjustRightInd w:val="0"/>
      <w:jc w:val="right"/>
    </w:pPr>
    <w:rPr>
      <w:rFonts w:cs="Arial"/>
      <w:szCs w:val="18"/>
    </w:rPr>
  </w:style>
  <w:style w:type="paragraph" w:customStyle="1" w:styleId="CopyrightText">
    <w:name w:val="Copyright Text"/>
    <w:basedOn w:val="BodyText"/>
    <w:rsid w:val="00FE52F7"/>
    <w:rPr>
      <w:sz w:val="18"/>
    </w:rPr>
  </w:style>
  <w:style w:type="paragraph" w:customStyle="1" w:styleId="BodySmallRight">
    <w:name w:val="Body Small Right"/>
    <w:basedOn w:val="BodyTextRight"/>
    <w:rsid w:val="00FE52F7"/>
    <w:rPr>
      <w:sz w:val="18"/>
      <w:szCs w:val="18"/>
    </w:rPr>
  </w:style>
  <w:style w:type="paragraph" w:customStyle="1" w:styleId="MarginEdition">
    <w:name w:val="Margin Edition"/>
    <w:basedOn w:val="MarginNote"/>
    <w:rsid w:val="00FE52F7"/>
    <w:pPr>
      <w:spacing w:before="0" w:after="0"/>
    </w:pPr>
    <w:rPr>
      <w:rFonts w:ascii="Times New Roman" w:hAnsi="Times New Roman"/>
      <w:color w:val="999999"/>
    </w:rPr>
  </w:style>
  <w:style w:type="paragraph" w:customStyle="1" w:styleId="Spacer">
    <w:name w:val="Spacer"/>
    <w:basedOn w:val="Normal"/>
    <w:rsid w:val="00FE52F7"/>
    <w:rPr>
      <w:sz w:val="2"/>
      <w:szCs w:val="2"/>
    </w:rPr>
  </w:style>
  <w:style w:type="character" w:customStyle="1" w:styleId="Small">
    <w:name w:val="Small"/>
    <w:basedOn w:val="DefaultParagraphFont"/>
    <w:rsid w:val="00FE52F7"/>
    <w:rPr>
      <w:sz w:val="16"/>
    </w:rPr>
  </w:style>
  <w:style w:type="paragraph" w:customStyle="1" w:styleId="WideTable">
    <w:name w:val="Wide Table"/>
    <w:basedOn w:val="Normal"/>
    <w:rsid w:val="00FE52F7"/>
    <w:pPr>
      <w:ind w:left="-1418"/>
    </w:pPr>
    <w:rPr>
      <w:sz w:val="2"/>
      <w:szCs w:val="2"/>
    </w:rPr>
  </w:style>
  <w:style w:type="character" w:styleId="PageNumber">
    <w:name w:val="page number"/>
    <w:basedOn w:val="DefaultParagraphFont"/>
    <w:rsid w:val="00FE52F7"/>
  </w:style>
  <w:style w:type="paragraph" w:styleId="Quote">
    <w:name w:val="Quote"/>
    <w:basedOn w:val="Heading1"/>
    <w:link w:val="QuoteChar"/>
    <w:qFormat/>
    <w:rsid w:val="00FE52F7"/>
    <w:rPr>
      <w:b w:val="0"/>
      <w:sz w:val="72"/>
      <w:szCs w:val="72"/>
      <w:lang w:val="en-NZ"/>
    </w:rPr>
  </w:style>
  <w:style w:type="character" w:customStyle="1" w:styleId="QuoteChar">
    <w:name w:val="Quote Char"/>
    <w:basedOn w:val="DefaultParagraphFont"/>
    <w:link w:val="Quote"/>
    <w:rsid w:val="00FE52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2F7"/>
    <w:pPr>
      <w:pageBreakBefore/>
    </w:pPr>
  </w:style>
  <w:style w:type="paragraph" w:customStyle="1" w:styleId="Border">
    <w:name w:val="Border"/>
    <w:basedOn w:val="Normal"/>
    <w:qFormat/>
    <w:rsid w:val="00FE52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2F7"/>
    <w:rPr>
      <w:b/>
      <w:bCs/>
      <w:i/>
      <w:iCs/>
      <w:color w:val="auto"/>
    </w:rPr>
  </w:style>
  <w:style w:type="paragraph" w:styleId="IntenseQuote">
    <w:name w:val="Intense Quote"/>
    <w:basedOn w:val="Normal"/>
    <w:next w:val="Normal"/>
    <w:link w:val="IntenseQuoteChar"/>
    <w:uiPriority w:val="30"/>
    <w:qFormat/>
    <w:rsid w:val="00FE52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2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52F7"/>
    <w:rPr>
      <w:smallCaps/>
      <w:color w:val="auto"/>
      <w:u w:val="single"/>
    </w:rPr>
  </w:style>
  <w:style w:type="character" w:styleId="IntenseReference">
    <w:name w:val="Intense Reference"/>
    <w:basedOn w:val="DefaultParagraphFont"/>
    <w:uiPriority w:val="32"/>
    <w:qFormat/>
    <w:rsid w:val="00FE52F7"/>
    <w:rPr>
      <w:b/>
      <w:bCs/>
      <w:smallCaps/>
      <w:color w:val="auto"/>
      <w:spacing w:val="5"/>
      <w:u w:val="single"/>
    </w:rPr>
  </w:style>
  <w:style w:type="paragraph" w:customStyle="1" w:styleId="2ColumnHeading">
    <w:name w:val="2Column Heading"/>
    <w:basedOn w:val="BodyText"/>
    <w:qFormat/>
    <w:rsid w:val="00FE52F7"/>
    <w:pPr>
      <w:spacing w:after="60"/>
      <w:ind w:left="-2268"/>
    </w:pPr>
    <w:rPr>
      <w:b/>
    </w:rPr>
  </w:style>
  <w:style w:type="paragraph" w:customStyle="1" w:styleId="Heading1TOC">
    <w:name w:val="Heading1 TOC"/>
    <w:basedOn w:val="Normal"/>
    <w:qFormat/>
    <w:rsid w:val="00FE52F7"/>
    <w:pPr>
      <w:spacing w:before="240" w:after="120"/>
    </w:pPr>
    <w:rPr>
      <w:rFonts w:ascii="Times New Roman" w:hAnsi="Times New Roman"/>
      <w:b/>
      <w:sz w:val="32"/>
    </w:rPr>
  </w:style>
  <w:style w:type="paragraph" w:customStyle="1" w:styleId="Heading2TOC">
    <w:name w:val="Heading2 TOC"/>
    <w:basedOn w:val="Normal"/>
    <w:qFormat/>
    <w:rsid w:val="00FE52F7"/>
    <w:pPr>
      <w:spacing w:before="240" w:after="60"/>
    </w:pPr>
    <w:rPr>
      <w:rFonts w:ascii="Times New Roman" w:hAnsi="Times New Roman"/>
      <w:b/>
      <w:sz w:val="28"/>
    </w:rPr>
  </w:style>
  <w:style w:type="character" w:customStyle="1" w:styleId="Underline">
    <w:name w:val="Underline"/>
    <w:basedOn w:val="DefaultParagraphFont"/>
    <w:qFormat/>
    <w:rsid w:val="00FE52F7"/>
    <w:rPr>
      <w:u w:val="single"/>
    </w:rPr>
  </w:style>
  <w:style w:type="character" w:customStyle="1" w:styleId="BoldandItalics">
    <w:name w:val="Bold and Italics"/>
    <w:qFormat/>
    <w:rsid w:val="00FE52F7"/>
    <w:rPr>
      <w:b/>
      <w:i/>
      <w:u w:val="none"/>
    </w:rPr>
  </w:style>
  <w:style w:type="paragraph" w:styleId="BalloonText">
    <w:name w:val="Balloon Text"/>
    <w:basedOn w:val="Normal"/>
    <w:link w:val="BalloonTextChar"/>
    <w:rsid w:val="00FE52F7"/>
    <w:rPr>
      <w:rFonts w:ascii="Tahoma" w:hAnsi="Tahoma" w:cs="Tahoma"/>
      <w:sz w:val="16"/>
      <w:szCs w:val="16"/>
    </w:rPr>
  </w:style>
  <w:style w:type="character" w:customStyle="1" w:styleId="BalloonTextChar">
    <w:name w:val="Balloon Text Char"/>
    <w:basedOn w:val="DefaultParagraphFont"/>
    <w:link w:val="BalloonText"/>
    <w:rsid w:val="00FE52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52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2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1590</Words>
  <Characters>10704</Characters>
  <Application>Microsoft Office Word</Application>
  <DocSecurity>0</DocSecurity>
  <Lines>358</Lines>
  <Paragraphs>179</Paragraphs>
  <ScaleCrop>false</ScaleCrop>
  <Company>Author-it Software Corporation Ltd.</Company>
  <LinksUpToDate>false</LinksUpToDate>
  <CharactersWithSpaces>12199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AURV231368A Select and apply trim/fabric adhesives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2012-05-26T05:05:00Z</dcterms:created>
  <dcterms:modified xsi:type="dcterms:W3CDTF">2012-05-26T05:05:00Z</dcterms:modified>
</cp:coreProperties>
</file>