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E00" w:rsidP="00063E00">
      <w:pPr>
        <w:pStyle w:val="Title"/>
      </w:pPr>
      <w:r>
        <w:fldChar w:fldCharType="begin"/>
      </w:r>
      <w:r>
        <w:instrText xml:space="preserve"> TITLE   \* MERGEFORMAT </w:instrText>
      </w:r>
      <w:r>
        <w:fldChar w:fldCharType="separate"/>
      </w:r>
      <w:r>
        <w:t>AURTTM3010 Heat treat, straighten and reclaim engine components</w:t>
      </w:r>
      <w:r>
        <w:fldChar w:fldCharType="end"/>
      </w:r>
    </w:p>
    <w:p w:rsidR="00063E00" w:rsidP="00063E00">
      <w:pPr>
        <w:pStyle w:val="Version"/>
        <w:sectPr w:rsidSect="004A54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548B" w:rsidP="004A548B">
      <w:pPr>
        <w:pStyle w:val="SuperHeading"/>
      </w:pPr>
      <w:r w:rsidRPr="004A548B">
        <w:t>AURT</w:t>
      </w:r>
      <w:r w:rsidRPr="004A548B">
        <w:t>TM3010 Heat treat, straighten and reclaim engine components</w:t>
      </w:r>
    </w:p>
    <w:p w:rsidR="00000000" w:rsidRPr="004A548B" w:rsidP="004A548B">
      <w:pPr>
        <w:pStyle w:val="Heading1"/>
      </w:pPr>
      <w:bookmarkStart w:id="1" w:name="O_522782"/>
      <w:bookmarkEnd w:id="1"/>
      <w:r w:rsidRPr="004A548B">
        <w:t>Modification History</w:t>
      </w:r>
    </w:p>
    <w:tbl>
      <w:tblPr>
        <w:tblW w:w="9639" w:type="dxa"/>
        <w:tblLayout w:type="fixed"/>
        <w:tblCellMar>
          <w:left w:w="62" w:type="dxa"/>
          <w:right w:w="62" w:type="dxa"/>
        </w:tblCellMar>
        <w:tblLook w:val="0000"/>
      </w:tblPr>
      <w:tblGrid>
        <w:gridCol w:w="2977"/>
        <w:gridCol w:w="6662"/>
      </w:tblGrid>
      <w:tr w:rsidTr="00063E00">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8B" w:rsidP="004A548B">
            <w:pPr>
              <w:pStyle w:val="BodyText"/>
            </w:pPr>
            <w:r w:rsidRPr="004A548B">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8B">
            <w:pPr>
              <w:pStyle w:val="BodyText"/>
              <w:rPr>
                <w:lang w:val="en-NZ"/>
              </w:rPr>
            </w:pPr>
            <w:r w:rsidRPr="004A548B">
              <w:rPr>
                <w:rStyle w:val="SpecialBold"/>
              </w:rPr>
              <w:t>Comment</w:t>
            </w:r>
          </w:p>
        </w:tc>
      </w:tr>
      <w:tr w:rsidTr="00063E00">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8B">
            <w:pPr>
              <w:pStyle w:val="BodyText"/>
              <w:rPr>
                <w:lang w:val="en-NZ"/>
              </w:rPr>
            </w:pPr>
            <w:r w:rsidRPr="004A548B">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8B" w:rsidP="004A548B">
            <w:pPr>
              <w:pStyle w:val="BodyText"/>
            </w:pPr>
            <w:r w:rsidRPr="004A548B">
              <w:t>Replaces AURTTM3010 Heat treat, straighten and reclaim engine components (Release 1)</w:t>
            </w:r>
          </w:p>
          <w:p w:rsidR="00000000" w:rsidRPr="004A548B" w:rsidP="004A548B">
            <w:pPr>
              <w:pStyle w:val="BodyText"/>
            </w:pPr>
            <w:r w:rsidRPr="004A548B">
              <w:t>Reference to OHS legislation replaced with new WHS legislation</w:t>
            </w:r>
          </w:p>
        </w:tc>
      </w:tr>
    </w:tbl>
    <w:p w:rsidR="00000000" w:rsidRPr="004A548B" w:rsidP="004A548B">
      <w:pPr>
        <w:pStyle w:val="BodyText"/>
      </w:pPr>
    </w:p>
    <w:p w:rsidR="00000000" w:rsidRPr="004A548B" w:rsidP="004A548B">
      <w:pPr>
        <w:pStyle w:val="AllowPageBreak"/>
      </w:pPr>
    </w:p>
    <w:p w:rsidR="00000000" w:rsidRPr="004A548B" w:rsidP="004A548B">
      <w:pPr>
        <w:pStyle w:val="Heading1"/>
      </w:pPr>
      <w:bookmarkStart w:id="2" w:name="O_522781"/>
      <w:bookmarkEnd w:id="2"/>
      <w:r w:rsidRPr="004A548B">
        <w:t>Unit Descriptor</w:t>
      </w:r>
    </w:p>
    <w:tbl>
      <w:tblPr>
        <w:tblW w:w="0" w:type="auto"/>
        <w:tblLayout w:type="fixed"/>
        <w:tblCellMar>
          <w:left w:w="62" w:type="dxa"/>
          <w:right w:w="62" w:type="dxa"/>
        </w:tblCellMar>
        <w:tblLook w:val="0000"/>
      </w:tblPr>
      <w:tblGrid>
        <w:gridCol w:w="2835"/>
        <w:gridCol w:w="5670"/>
      </w:tblGrid>
      <w:tr w:rsidTr="004A548B">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B">
            <w:pPr>
              <w:pStyle w:val="BodyText"/>
              <w:rPr>
                <w:lang w:val="en-NZ"/>
              </w:rPr>
            </w:pPr>
            <w:r w:rsidRPr="004A548B">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8B" w:rsidP="004A548B">
            <w:pPr>
              <w:pStyle w:val="BodyText"/>
            </w:pPr>
            <w:r w:rsidRPr="004A548B">
              <w:t>This unit describes the performance outcomes required to use industry-accepted methods to apply heat treatment and straightening techniques wh</w:t>
            </w:r>
            <w:r w:rsidRPr="004A548B">
              <w:t>en reclaiming engine components.</w:t>
            </w:r>
          </w:p>
          <w:p w:rsidR="00000000" w:rsidRPr="004A548B" w:rsidP="004A548B">
            <w:pPr>
              <w:pStyle w:val="BodyText"/>
            </w:pPr>
            <w:r w:rsidRPr="004A548B">
              <w:t>No licensing, legislative, regulatory or certification requirements apply to this unit at time of endorsement.</w:t>
            </w:r>
          </w:p>
        </w:tc>
      </w:tr>
    </w:tbl>
    <w:p w:rsidR="00000000" w:rsidRPr="004A548B" w:rsidP="004A548B">
      <w:pPr>
        <w:pStyle w:val="BodyText"/>
      </w:pPr>
    </w:p>
    <w:p w:rsidR="00000000" w:rsidRPr="004A548B" w:rsidP="004A548B">
      <w:pPr>
        <w:pStyle w:val="AllowPageBreak"/>
      </w:pPr>
    </w:p>
    <w:p w:rsidR="00000000" w:rsidRPr="004A548B" w:rsidP="004A548B">
      <w:pPr>
        <w:pStyle w:val="Heading1"/>
      </w:pPr>
      <w:bookmarkStart w:id="3" w:name="O_522780"/>
      <w:bookmarkEnd w:id="3"/>
      <w:r w:rsidRPr="004A548B">
        <w:t>Application of the Unit</w:t>
      </w:r>
    </w:p>
    <w:tbl>
      <w:tblPr>
        <w:tblW w:w="0" w:type="auto"/>
        <w:tblLayout w:type="fixed"/>
        <w:tblCellMar>
          <w:left w:w="62" w:type="dxa"/>
          <w:right w:w="62" w:type="dxa"/>
        </w:tblCellMar>
        <w:tblLook w:val="0000"/>
      </w:tblPr>
      <w:tblGrid>
        <w:gridCol w:w="2835"/>
        <w:gridCol w:w="5670"/>
      </w:tblGrid>
      <w:tr w:rsidTr="004A548B">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B">
            <w:pPr>
              <w:pStyle w:val="BodyText"/>
              <w:rPr>
                <w:lang w:val="en-NZ"/>
              </w:rPr>
            </w:pPr>
            <w:r w:rsidRPr="004A548B">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8B" w:rsidP="004A548B">
            <w:pPr>
              <w:pStyle w:val="BodyText"/>
            </w:pPr>
            <w:r w:rsidRPr="004A548B">
              <w:t>Work applies to determining repair requirements and reclaiming engine components in an engine reconditioning process. Engine components to be reclaimed may include those of light vehicles, heavy vehicles, agricultural and plant equipment, recreational vehi</w:t>
            </w:r>
            <w:r w:rsidRPr="004A548B">
              <w:t>cles and motorcycles.</w:t>
            </w:r>
          </w:p>
        </w:tc>
      </w:tr>
    </w:tbl>
    <w:p w:rsidR="00000000" w:rsidRPr="004A548B" w:rsidP="004A548B">
      <w:pPr>
        <w:pStyle w:val="BodyText"/>
      </w:pPr>
    </w:p>
    <w:p w:rsidR="00000000" w:rsidRPr="004A548B" w:rsidP="004A548B">
      <w:pPr>
        <w:pStyle w:val="AllowPageBreak"/>
      </w:pPr>
    </w:p>
    <w:p w:rsidR="00000000" w:rsidRPr="004A548B" w:rsidP="004A548B">
      <w:pPr>
        <w:pStyle w:val="Heading1"/>
      </w:pPr>
      <w:bookmarkStart w:id="4" w:name="O_522779"/>
      <w:bookmarkEnd w:id="4"/>
      <w:r w:rsidRPr="004A548B">
        <w:t>Licensing/Regulatory Information</w:t>
      </w:r>
    </w:p>
    <w:p w:rsidR="00000000" w:rsidRPr="004A548B" w:rsidP="004A548B">
      <w:pPr>
        <w:pStyle w:val="BodyText"/>
      </w:pPr>
      <w:r w:rsidRPr="004A548B">
        <w:t>Refer to Unit Descriptor.</w:t>
      </w:r>
    </w:p>
    <w:p w:rsidR="00000000" w:rsidRPr="004A548B" w:rsidP="004A548B">
      <w:pPr>
        <w:pStyle w:val="AllowPageBreak"/>
      </w:pPr>
    </w:p>
    <w:p w:rsidR="00000000" w:rsidRPr="004A548B" w:rsidP="004A548B">
      <w:pPr>
        <w:pStyle w:val="Heading1"/>
      </w:pPr>
      <w:bookmarkStart w:id="5" w:name="O_522778"/>
      <w:bookmarkEnd w:id="5"/>
      <w:r w:rsidRPr="004A548B">
        <w:t>Pre-Requisites</w:t>
      </w:r>
    </w:p>
    <w:p w:rsidR="00000000" w:rsidRPr="004A548B" w:rsidP="004A548B">
      <w:pPr>
        <w:pStyle w:val="BodyText"/>
      </w:pPr>
      <w:r w:rsidRPr="004A548B">
        <w:t>Not applicable.</w:t>
      </w:r>
    </w:p>
    <w:p w:rsidR="00000000" w:rsidRPr="004A548B" w:rsidP="004A548B">
      <w:pPr>
        <w:pStyle w:val="AllowPageBreak"/>
      </w:pPr>
    </w:p>
    <w:p w:rsidR="00000000" w:rsidRPr="004A548B" w:rsidP="004A548B">
      <w:pPr>
        <w:pStyle w:val="Heading1"/>
      </w:pPr>
      <w:bookmarkStart w:id="6" w:name="O_522777"/>
      <w:bookmarkEnd w:id="6"/>
      <w:r w:rsidRPr="004A548B">
        <w:t>Employability Skills Information</w:t>
      </w:r>
    </w:p>
    <w:tbl>
      <w:tblPr>
        <w:tblW w:w="0" w:type="auto"/>
        <w:tblLayout w:type="fixed"/>
        <w:tblCellMar>
          <w:left w:w="62" w:type="dxa"/>
          <w:right w:w="62" w:type="dxa"/>
        </w:tblCellMar>
        <w:tblLook w:val="0000"/>
      </w:tblPr>
      <w:tblGrid>
        <w:gridCol w:w="2835"/>
        <w:gridCol w:w="5670"/>
      </w:tblGrid>
      <w:tr w:rsidTr="004A548B">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B">
            <w:pPr>
              <w:pStyle w:val="BodyText"/>
              <w:rPr>
                <w:lang w:val="en-NZ"/>
              </w:rPr>
            </w:pPr>
            <w:r w:rsidRPr="004A548B">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8B" w:rsidP="004A548B">
            <w:pPr>
              <w:pStyle w:val="BodyText"/>
            </w:pPr>
            <w:r w:rsidRPr="004A548B">
              <w:t>This unit contains employability skil</w:t>
            </w:r>
            <w:r w:rsidRPr="004A548B">
              <w:t>ls.</w:t>
            </w:r>
          </w:p>
        </w:tc>
      </w:tr>
    </w:tbl>
    <w:p w:rsidR="00000000" w:rsidRPr="004A548B" w:rsidP="004A548B">
      <w:pPr>
        <w:pStyle w:val="BodyText"/>
      </w:pPr>
    </w:p>
    <w:p w:rsidR="00000000" w:rsidRPr="004A548B" w:rsidP="004A548B">
      <w:pPr>
        <w:pStyle w:val="AllowPageBreak"/>
      </w:pPr>
    </w:p>
    <w:p w:rsidR="00000000" w:rsidRPr="004A548B" w:rsidP="004A548B">
      <w:pPr>
        <w:pStyle w:val="Heading1"/>
      </w:pPr>
      <w:bookmarkStart w:id="7" w:name="O_522776"/>
      <w:bookmarkEnd w:id="7"/>
      <w:r w:rsidRPr="004A548B">
        <w:t>Elements and Performance Criteria Pre-Content</w:t>
      </w:r>
    </w:p>
    <w:tbl>
      <w:tblPr>
        <w:tblW w:w="0" w:type="auto"/>
        <w:tblLayout w:type="fixed"/>
        <w:tblCellMar>
          <w:left w:w="62" w:type="dxa"/>
          <w:right w:w="62" w:type="dxa"/>
        </w:tblCellMar>
        <w:tblLook w:val="0000"/>
      </w:tblPr>
      <w:tblGrid>
        <w:gridCol w:w="2835"/>
        <w:gridCol w:w="5670"/>
      </w:tblGrid>
      <w:tr w:rsidTr="00063E00">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8B">
            <w:pPr>
              <w:pStyle w:val="BodyText"/>
              <w:rPr>
                <w:lang w:val="en-NZ"/>
              </w:rPr>
            </w:pPr>
            <w:r w:rsidRPr="004A548B">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8B" w:rsidP="004A548B">
            <w:pPr>
              <w:pStyle w:val="BodyText"/>
            </w:pPr>
            <w:r w:rsidRPr="004A548B">
              <w:t>Performance criteria describe the performance needed to demonstrate achievement of the element. Where bold italicised text is used, further information is detailed in the required skills and knowledge section and the range statement. Assessment of performa</w:t>
            </w:r>
            <w:r w:rsidRPr="004A548B">
              <w:t>nce is to be consistent with the evidence guide.</w:t>
            </w:r>
          </w:p>
        </w:tc>
      </w:tr>
    </w:tbl>
    <w:p w:rsidR="00000000" w:rsidRPr="004A548B" w:rsidP="004A548B">
      <w:pPr>
        <w:pStyle w:val="BodyText"/>
      </w:pPr>
    </w:p>
    <w:p w:rsidR="00000000" w:rsidRPr="004A548B" w:rsidP="004A548B">
      <w:pPr>
        <w:pStyle w:val="AllowPageBreak"/>
      </w:pPr>
    </w:p>
    <w:p w:rsidR="00000000" w:rsidRPr="004A548B" w:rsidP="004A548B">
      <w:pPr>
        <w:pStyle w:val="Heading1"/>
      </w:pPr>
      <w:bookmarkStart w:id="8" w:name="O_522775"/>
      <w:bookmarkEnd w:id="8"/>
      <w:r w:rsidRPr="004A548B">
        <w:t>Elements and Performance Criteria</w:t>
      </w:r>
    </w:p>
    <w:tbl>
      <w:tblPr>
        <w:tblW w:w="0" w:type="auto"/>
        <w:tblLayout w:type="fixed"/>
        <w:tblCellMar>
          <w:left w:w="62" w:type="dxa"/>
          <w:right w:w="62" w:type="dxa"/>
        </w:tblCellMar>
        <w:tblLook w:val="0000"/>
      </w:tblPr>
      <w:tblGrid>
        <w:gridCol w:w="2835"/>
        <w:gridCol w:w="5670"/>
      </w:tblGrid>
      <w:tr w:rsidTr="00063E00">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4A548B" w:rsidP="004A548B">
            <w:pPr>
              <w:pStyle w:val="BodyText"/>
            </w:pPr>
            <w:r w:rsidRPr="004A548B">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A548B">
            <w:pPr>
              <w:pStyle w:val="BodyText"/>
              <w:rPr>
                <w:lang w:val="en-NZ"/>
              </w:rPr>
            </w:pPr>
            <w:r w:rsidRPr="004A548B">
              <w:rPr>
                <w:rStyle w:val="SpecialBold"/>
              </w:rPr>
              <w:t xml:space="preserve">PERFORMANCE CRITERIA </w:t>
            </w:r>
          </w:p>
        </w:tc>
      </w:tr>
      <w:tr w:rsidTr="00063E00">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B">
            <w:pPr>
              <w:pStyle w:val="List"/>
              <w:rPr>
                <w:lang w:val="en-NZ"/>
              </w:rPr>
            </w:pPr>
            <w:r w:rsidRPr="004A548B">
              <w:t>1.</w:t>
            </w:r>
            <w:r w:rsidRPr="004A548B">
              <w:tab/>
              <w:t>Prepare to undertake heat treatment procedures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8B" w:rsidP="004A548B">
            <w:pPr>
              <w:pStyle w:val="List2"/>
            </w:pPr>
            <w:r w:rsidRPr="004A548B">
              <w:t>1.1.</w:t>
            </w:r>
            <w:r w:rsidRPr="004A548B">
              <w:tab/>
            </w:r>
            <w:r w:rsidRPr="004A548B">
              <w:rPr>
                <w:rStyle w:val="BoldandItalics"/>
              </w:rPr>
              <w:t xml:space="preserve">Workplace instructions </w:t>
            </w:r>
            <w:r w:rsidRPr="004A548B">
              <w:t>are used to determine job requirements, inclu</w:t>
            </w:r>
            <w:r w:rsidRPr="004A548B">
              <w:t>ding method, process and equipment</w:t>
            </w:r>
          </w:p>
          <w:p w:rsidR="00000000" w:rsidRPr="004A548B" w:rsidP="004A548B">
            <w:pPr>
              <w:pStyle w:val="List2"/>
            </w:pPr>
            <w:r w:rsidRPr="004A548B">
              <w:t>1.2.</w:t>
            </w:r>
            <w:r w:rsidRPr="004A548B">
              <w:tab/>
            </w:r>
            <w:r w:rsidRPr="004A548B">
              <w:rPr>
                <w:rStyle w:val="BoldandItalics"/>
              </w:rPr>
              <w:t xml:space="preserve">Information </w:t>
            </w:r>
            <w:r w:rsidRPr="004A548B">
              <w:t>is accessed, procedures and methods are analysed, and appropriate tooling options are selected for reclaiming engine components</w:t>
            </w:r>
          </w:p>
          <w:p w:rsidR="00000000" w:rsidRPr="004A548B" w:rsidP="004A548B">
            <w:pPr>
              <w:pStyle w:val="List2"/>
            </w:pPr>
            <w:r w:rsidRPr="004A548B">
              <w:t>1.3.</w:t>
            </w:r>
            <w:r w:rsidRPr="004A548B">
              <w:tab/>
            </w:r>
            <w:r w:rsidRPr="004A548B">
              <w:rPr>
                <w:rStyle w:val="BoldandItalics"/>
              </w:rPr>
              <w:t xml:space="preserve">Tools and measuring equipment </w:t>
            </w:r>
            <w:r w:rsidRPr="004A548B">
              <w:t>are checked and prepared for operation</w:t>
            </w:r>
          </w:p>
          <w:p w:rsidR="00000000" w:rsidRPr="004A548B" w:rsidP="004A548B">
            <w:pPr>
              <w:pStyle w:val="List2"/>
            </w:pPr>
            <w:r w:rsidRPr="004A548B">
              <w:t>1.4.</w:t>
            </w:r>
            <w:r w:rsidRPr="004A548B">
              <w:tab/>
              <w:t xml:space="preserve">Safe operating procedures and </w:t>
            </w:r>
            <w:r w:rsidRPr="004A548B">
              <w:rPr>
                <w:rStyle w:val="BoldandItalics"/>
              </w:rPr>
              <w:t xml:space="preserve">workplace health and safety (WHS) </w:t>
            </w:r>
            <w:r w:rsidRPr="004A548B">
              <w:t xml:space="preserve">and </w:t>
            </w:r>
            <w:r w:rsidRPr="004A548B">
              <w:rPr>
                <w:rStyle w:val="BoldandItalics"/>
              </w:rPr>
              <w:t>environmental requirements</w:t>
            </w:r>
            <w:r w:rsidRPr="004A548B">
              <w:t xml:space="preserve"> are observed throughout the work</w:t>
            </w:r>
          </w:p>
          <w:p w:rsidR="00000000" w:rsidP="004A548B">
            <w:pPr>
              <w:pStyle w:val="List2"/>
              <w:rPr>
                <w:lang w:val="en-NZ"/>
              </w:rPr>
            </w:pPr>
            <w:r w:rsidRPr="004A548B">
              <w:t>1.5.</w:t>
            </w:r>
            <w:r w:rsidRPr="004A548B">
              <w:tab/>
              <w:t xml:space="preserve">Engine component is </w:t>
            </w:r>
            <w:r w:rsidRPr="004A548B">
              <w:rPr>
                <w:rStyle w:val="BoldandItalics"/>
              </w:rPr>
              <w:t xml:space="preserve">prepared </w:t>
            </w:r>
            <w:r w:rsidRPr="004A548B">
              <w:t>for heat treatment</w:t>
            </w:r>
          </w:p>
        </w:tc>
      </w:tr>
      <w:tr w:rsidTr="00063E00">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B">
            <w:pPr>
              <w:pStyle w:val="List"/>
              <w:rPr>
                <w:lang w:val="en-NZ"/>
              </w:rPr>
            </w:pPr>
            <w:r w:rsidRPr="004A548B">
              <w:t>2.</w:t>
            </w:r>
            <w:r w:rsidRPr="004A548B">
              <w:tab/>
              <w:t>Heat treat engine components for reclamation</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8B" w:rsidP="004A548B">
            <w:pPr>
              <w:pStyle w:val="List2"/>
            </w:pPr>
            <w:r w:rsidRPr="004A548B">
              <w:t>2.1.</w:t>
            </w:r>
            <w:r w:rsidRPr="004A548B">
              <w:tab/>
              <w:t>Engine component</w:t>
            </w:r>
            <w:r w:rsidRPr="004A548B">
              <w:t xml:space="preserve"> specifications are accessed and interpreted from manufacturer and component supplier information to determine heat treatment method</w:t>
            </w:r>
          </w:p>
          <w:p w:rsidR="00000000" w:rsidRPr="004A548B" w:rsidP="004A548B">
            <w:pPr>
              <w:pStyle w:val="List2"/>
            </w:pPr>
            <w:r w:rsidRPr="004A548B">
              <w:t>2.2.</w:t>
            </w:r>
            <w:r w:rsidRPr="004A548B">
              <w:tab/>
              <w:t xml:space="preserve">Heat treating methods are used to repair damaged or undersized </w:t>
            </w:r>
            <w:r w:rsidRPr="004A548B">
              <w:rPr>
                <w:rStyle w:val="BoldandItalics"/>
              </w:rPr>
              <w:t>engine components</w:t>
            </w:r>
          </w:p>
          <w:p w:rsidR="00000000" w:rsidRPr="004A548B" w:rsidP="004A548B">
            <w:pPr>
              <w:pStyle w:val="List2"/>
            </w:pPr>
            <w:r w:rsidRPr="004A548B">
              <w:t>2.3.</w:t>
            </w:r>
            <w:r w:rsidRPr="004A548B">
              <w:tab/>
            </w:r>
            <w:r w:rsidRPr="004A548B">
              <w:rPr>
                <w:rStyle w:val="BoldandItalics"/>
              </w:rPr>
              <w:t>Reclamation method</w:t>
            </w:r>
            <w:r w:rsidRPr="004A548B">
              <w:t xml:space="preserve"> is completed in readiness for further repair</w:t>
            </w:r>
          </w:p>
          <w:p w:rsidR="00000000" w:rsidRPr="004A548B" w:rsidP="004A548B">
            <w:pPr>
              <w:pStyle w:val="List2"/>
            </w:pPr>
            <w:r w:rsidRPr="004A548B">
              <w:t>2.4.</w:t>
            </w:r>
            <w:r w:rsidRPr="004A548B">
              <w:tab/>
              <w:t>Work is completed without causing damage to components or system</w:t>
            </w:r>
          </w:p>
          <w:p w:rsidR="00000000" w:rsidP="004A548B">
            <w:pPr>
              <w:pStyle w:val="List2"/>
              <w:rPr>
                <w:lang w:val="en-NZ"/>
              </w:rPr>
            </w:pPr>
            <w:r w:rsidRPr="004A548B">
              <w:t>2.5.</w:t>
            </w:r>
            <w:r w:rsidRPr="004A548B">
              <w:tab/>
              <w:t>Components are measured against manufacturer and component supplier specifications and allowable tolerances</w:t>
            </w:r>
          </w:p>
        </w:tc>
      </w:tr>
      <w:tr w:rsidTr="00063E00">
        <w:tblPrEx>
          <w:tblW w:w="0" w:type="auto"/>
          <w:tblLayout w:type="fixed"/>
          <w:tblCellMar>
            <w:left w:w="62" w:type="dxa"/>
            <w:right w:w="62" w:type="dxa"/>
          </w:tblCellMar>
          <w:tblLook w:val="0000"/>
        </w:tblPrEx>
        <w:trPr>
          <w:trHeight w:val="315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B">
            <w:pPr>
              <w:pStyle w:val="List"/>
              <w:rPr>
                <w:lang w:val="en-NZ"/>
              </w:rPr>
            </w:pPr>
            <w:r w:rsidRPr="004A548B">
              <w:t>3.</w:t>
            </w:r>
            <w:r w:rsidRPr="004A548B">
              <w:tab/>
              <w:t>Straighten engine compo</w:t>
            </w:r>
            <w:r w:rsidRPr="004A548B">
              <w:t>nents for reclamation</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8B" w:rsidP="004A548B">
            <w:pPr>
              <w:pStyle w:val="List2"/>
            </w:pPr>
            <w:r w:rsidRPr="004A548B">
              <w:t>3.1.</w:t>
            </w:r>
            <w:r w:rsidRPr="004A548B">
              <w:tab/>
              <w:t>Engine component specifications are accessed and interpreted from manufacturer and component supplier information to determine straightening method</w:t>
            </w:r>
          </w:p>
          <w:p w:rsidR="00000000" w:rsidRPr="004A548B" w:rsidP="004A548B">
            <w:pPr>
              <w:pStyle w:val="List2"/>
            </w:pPr>
            <w:r w:rsidRPr="004A548B">
              <w:t>3.2.</w:t>
            </w:r>
            <w:r w:rsidRPr="004A548B">
              <w:tab/>
              <w:t>Components are mounted and clamped in straightening equipment</w:t>
            </w:r>
          </w:p>
          <w:p w:rsidR="00000000" w:rsidRPr="004A548B" w:rsidP="004A548B">
            <w:pPr>
              <w:pStyle w:val="List2"/>
            </w:pPr>
            <w:r w:rsidRPr="004A548B">
              <w:t>3.3.</w:t>
            </w:r>
            <w:r w:rsidRPr="004A548B">
              <w:tab/>
            </w:r>
            <w:r w:rsidRPr="004A548B">
              <w:t>Engine components are straightened using acceptable reconditioning methods to comply with Australian standards</w:t>
            </w:r>
          </w:p>
          <w:p w:rsidR="00000000" w:rsidRPr="004A548B" w:rsidP="004A548B">
            <w:pPr>
              <w:pStyle w:val="List2"/>
            </w:pPr>
            <w:r w:rsidRPr="004A548B">
              <w:t>3.4.</w:t>
            </w:r>
            <w:r w:rsidRPr="004A548B">
              <w:tab/>
              <w:t>Work is completed without causing damage to components or system</w:t>
            </w:r>
          </w:p>
          <w:p w:rsidR="00000000" w:rsidP="004A548B">
            <w:pPr>
              <w:pStyle w:val="List2"/>
              <w:rPr>
                <w:lang w:val="en-NZ"/>
              </w:rPr>
            </w:pPr>
            <w:r w:rsidRPr="004A548B">
              <w:t>3.5.</w:t>
            </w:r>
            <w:r w:rsidRPr="004A548B">
              <w:tab/>
              <w:t>Components are measured against manufacturer and component supplier sp</w:t>
            </w:r>
            <w:r w:rsidRPr="004A548B">
              <w:t>ecifications and allowable tolerances</w:t>
            </w:r>
          </w:p>
        </w:tc>
      </w:tr>
      <w:tr w:rsidTr="00063E00">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B">
            <w:pPr>
              <w:pStyle w:val="List"/>
              <w:rPr>
                <w:lang w:val="en-NZ"/>
              </w:rPr>
            </w:pPr>
            <w:r w:rsidRPr="004A548B">
              <w:t>4.</w:t>
            </w:r>
            <w:r w:rsidRPr="004A548B">
              <w:tab/>
              <w:t>Perform necessary machining to reclaim components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B">
            <w:pPr>
              <w:pStyle w:val="List2"/>
              <w:rPr>
                <w:lang w:val="en-NZ"/>
              </w:rPr>
            </w:pPr>
            <w:r w:rsidRPr="004A548B">
              <w:t>4.1.</w:t>
            </w:r>
            <w:r w:rsidRPr="004A548B">
              <w:tab/>
              <w:t>Components are machined and finished to specifications in readiness for assembly</w:t>
            </w:r>
          </w:p>
        </w:tc>
      </w:tr>
      <w:tr w:rsidTr="00063E00">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B">
            <w:pPr>
              <w:pStyle w:val="List"/>
              <w:rPr>
                <w:lang w:val="en-NZ"/>
              </w:rPr>
            </w:pPr>
            <w:r w:rsidRPr="004A548B">
              <w:t>5.</w:t>
            </w:r>
            <w:r w:rsidRPr="004A548B">
              <w:tab/>
              <w:t>Finalise repair processes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8B" w:rsidP="004A548B">
            <w:pPr>
              <w:pStyle w:val="List2"/>
            </w:pPr>
            <w:r w:rsidRPr="004A548B">
              <w:t>5.1.</w:t>
            </w:r>
            <w:r w:rsidRPr="004A548B">
              <w:tab/>
              <w:t>Surfaces are protected with a rust-preventi</w:t>
            </w:r>
            <w:r w:rsidRPr="004A548B">
              <w:t>on solution</w:t>
            </w:r>
          </w:p>
          <w:p w:rsidR="00000000" w:rsidRPr="004A548B" w:rsidP="004A548B">
            <w:pPr>
              <w:pStyle w:val="List2"/>
            </w:pPr>
            <w:r w:rsidRPr="004A548B">
              <w:t>5.2.</w:t>
            </w:r>
            <w:r w:rsidRPr="004A548B">
              <w:tab/>
              <w:t>Components are stored to workplace requirements</w:t>
            </w:r>
          </w:p>
          <w:p w:rsidR="00000000" w:rsidRPr="004A548B" w:rsidP="004A548B">
            <w:pPr>
              <w:pStyle w:val="List2"/>
            </w:pPr>
            <w:r w:rsidRPr="004A548B">
              <w:t>5.3.</w:t>
            </w:r>
            <w:r w:rsidRPr="004A548B">
              <w:tab/>
              <w:t>Workplace documentation is processed according to workplace procedures</w:t>
            </w:r>
          </w:p>
        </w:tc>
      </w:tr>
    </w:tbl>
    <w:p w:rsidR="00000000" w:rsidRPr="004A548B" w:rsidP="004A548B">
      <w:pPr>
        <w:pStyle w:val="List2"/>
      </w:pPr>
    </w:p>
    <w:p w:rsidR="00000000" w:rsidRPr="004A548B" w:rsidP="004A548B">
      <w:pPr>
        <w:pStyle w:val="AllowPageBreak"/>
      </w:pPr>
    </w:p>
    <w:p w:rsidR="00000000" w:rsidRPr="004A548B" w:rsidP="004A548B">
      <w:pPr>
        <w:pStyle w:val="Heading1"/>
      </w:pPr>
      <w:bookmarkStart w:id="9" w:name="O_522774"/>
      <w:bookmarkEnd w:id="9"/>
      <w:r w:rsidRPr="004A548B">
        <w:t>Required Skills and Knowledge</w:t>
      </w:r>
    </w:p>
    <w:tbl>
      <w:tblPr>
        <w:tblW w:w="0" w:type="auto"/>
        <w:tblLayout w:type="fixed"/>
        <w:tblCellMar>
          <w:left w:w="62" w:type="dxa"/>
          <w:right w:w="62" w:type="dxa"/>
        </w:tblCellMar>
        <w:tblLook w:val="0000"/>
      </w:tblPr>
      <w:tblGrid>
        <w:gridCol w:w="8505"/>
      </w:tblGrid>
      <w:tr w:rsidTr="00063E00">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8B">
            <w:pPr>
              <w:pStyle w:val="BodyText"/>
              <w:rPr>
                <w:lang w:val="en-NZ"/>
              </w:rPr>
            </w:pPr>
            <w:r w:rsidRPr="004A548B">
              <w:t>This section describes the skills and knowledge required for this unit.</w:t>
            </w:r>
          </w:p>
        </w:tc>
      </w:tr>
      <w:tr w:rsidTr="00063E00">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B">
            <w:pPr>
              <w:pStyle w:val="BodyText"/>
              <w:rPr>
                <w:lang w:val="en-NZ"/>
              </w:rPr>
            </w:pPr>
            <w:r w:rsidRPr="004A548B">
              <w:rPr>
                <w:rStyle w:val="SpecialBold"/>
              </w:rPr>
              <w:t>Required skills</w:t>
            </w:r>
          </w:p>
        </w:tc>
      </w:tr>
      <w:tr w:rsidTr="00063E00">
        <w:tblPrEx>
          <w:tblW w:w="0" w:type="auto"/>
          <w:tblLayout w:type="fixed"/>
          <w:tblCellMar>
            <w:left w:w="62" w:type="dxa"/>
            <w:right w:w="62" w:type="dxa"/>
          </w:tblCellMar>
          <w:tblLook w:val="0000"/>
        </w:tblPrEx>
        <w:trPr>
          <w:trHeight w:val="291"/>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8B" w:rsidP="004A548B">
            <w:pPr>
              <w:pStyle w:val="ListBullet"/>
            </w:pPr>
            <w:r w:rsidRPr="004A548B">
              <w:t>technical skills to:</w:t>
            </w:r>
          </w:p>
          <w:p w:rsidR="00000000" w:rsidRPr="004A548B" w:rsidP="004A548B">
            <w:pPr>
              <w:pStyle w:val="ListBullet2"/>
            </w:pPr>
            <w:r w:rsidRPr="004A548B">
              <w:t>prepare heat treatment and engine component straightening tools</w:t>
            </w:r>
          </w:p>
          <w:p w:rsidR="00000000" w:rsidRPr="004A548B" w:rsidP="004A548B">
            <w:pPr>
              <w:pStyle w:val="ListBullet2"/>
            </w:pPr>
            <w:r w:rsidRPr="004A548B">
              <w:t>use workplace technology relating to reclaiming engine components, including specialist reclamation tools and equipment, measuring equipment and computerised technology</w:t>
            </w:r>
          </w:p>
          <w:p w:rsidR="00000000" w:rsidRPr="004A548B" w:rsidP="004A548B">
            <w:pPr>
              <w:pStyle w:val="ListBullet2"/>
            </w:pPr>
            <w:r w:rsidRPr="004A548B">
              <w:t>apply techniques to prevent and rectify distortion</w:t>
            </w:r>
          </w:p>
          <w:p w:rsidR="00000000" w:rsidRPr="004A548B" w:rsidP="004A548B">
            <w:pPr>
              <w:pStyle w:val="ListBullet2"/>
            </w:pPr>
            <w:r w:rsidRPr="004A548B">
              <w:t>sharpen, shape and dress cutting and</w:t>
            </w:r>
            <w:r w:rsidRPr="004A548B">
              <w:t xml:space="preserve"> grinding tools </w:t>
            </w:r>
          </w:p>
          <w:p w:rsidR="00000000" w:rsidRPr="004A548B" w:rsidP="004A548B">
            <w:pPr>
              <w:pStyle w:val="ListBullet2"/>
            </w:pPr>
            <w:r w:rsidRPr="004A548B">
              <w:t xml:space="preserve">identify worn and damaged cutting and grinding tools </w:t>
            </w:r>
          </w:p>
          <w:p w:rsidR="00000000" w:rsidRPr="004A548B" w:rsidP="004A548B">
            <w:pPr>
              <w:pStyle w:val="ListBullet2"/>
            </w:pPr>
            <w:r w:rsidRPr="004A548B">
              <w:t xml:space="preserve">mount and position cutting and grinding tools </w:t>
            </w:r>
          </w:p>
          <w:p w:rsidR="00000000" w:rsidRPr="004A548B" w:rsidP="004A548B">
            <w:pPr>
              <w:pStyle w:val="ListBullet2"/>
            </w:pPr>
            <w:r w:rsidRPr="004A548B">
              <w:t xml:space="preserve">set machining parameters to achieve job requirements and maximise tool life </w:t>
            </w:r>
          </w:p>
          <w:p w:rsidR="00000000" w:rsidRPr="004A548B" w:rsidP="004A548B">
            <w:pPr>
              <w:pStyle w:val="ListBullet2"/>
            </w:pPr>
            <w:r w:rsidRPr="004A548B">
              <w:t xml:space="preserve">use appropriate and sufficient clamping and mounting of work </w:t>
            </w:r>
            <w:r w:rsidRPr="004A548B">
              <w:t xml:space="preserve">piece </w:t>
            </w:r>
          </w:p>
          <w:p w:rsidR="00000000" w:rsidRPr="004A548B" w:rsidP="004A548B">
            <w:pPr>
              <w:pStyle w:val="ListBullet2"/>
            </w:pPr>
            <w:r w:rsidRPr="004A548B">
              <w:t xml:space="preserve">use coolant and lubricant correctly </w:t>
            </w:r>
          </w:p>
          <w:p w:rsidR="00000000" w:rsidRPr="004A548B" w:rsidP="004A548B">
            <w:pPr>
              <w:pStyle w:val="ListBullet2"/>
            </w:pPr>
            <w:r w:rsidRPr="004A548B">
              <w:t>measure to specified tolerances and dimensions</w:t>
            </w:r>
          </w:p>
          <w:p w:rsidR="00000000" w:rsidRPr="004A548B" w:rsidP="004A548B">
            <w:pPr>
              <w:pStyle w:val="ListBullet"/>
            </w:pPr>
            <w:r w:rsidRPr="004A548B">
              <w:t>communication skills to:</w:t>
            </w:r>
          </w:p>
          <w:p w:rsidR="00000000" w:rsidRPr="004A548B" w:rsidP="004A548B">
            <w:pPr>
              <w:pStyle w:val="ListBullet2"/>
            </w:pPr>
            <w:r w:rsidRPr="004A548B">
              <w:t>follow oral instructions</w:t>
            </w:r>
          </w:p>
          <w:p w:rsidR="00000000" w:rsidRPr="004A548B" w:rsidP="004A548B">
            <w:pPr>
              <w:pStyle w:val="ListBullet2"/>
            </w:pPr>
            <w:r w:rsidRPr="004A548B">
              <w:t>report deviations from specifications</w:t>
            </w:r>
          </w:p>
          <w:p w:rsidR="00000000" w:rsidRPr="004A548B" w:rsidP="004A548B">
            <w:pPr>
              <w:pStyle w:val="ListBullet2"/>
            </w:pPr>
            <w:r w:rsidRPr="004A548B">
              <w:t>interact with customers and team members</w:t>
            </w:r>
          </w:p>
          <w:p w:rsidR="00000000" w:rsidRPr="004A548B" w:rsidP="004A548B">
            <w:pPr>
              <w:pStyle w:val="ListBullet"/>
            </w:pPr>
            <w:r w:rsidRPr="004A548B">
              <w:t>literacy skills to:</w:t>
            </w:r>
          </w:p>
          <w:p w:rsidR="00000000" w:rsidRPr="004A548B" w:rsidP="004A548B">
            <w:pPr>
              <w:pStyle w:val="ListBullet2"/>
            </w:pPr>
            <w:r w:rsidRPr="004A548B">
              <w:t>read and interpret routine job instructions, specifications, drawings and standard operating procedures</w:t>
            </w:r>
          </w:p>
          <w:p w:rsidR="00000000" w:rsidRPr="004A548B" w:rsidP="004A548B">
            <w:pPr>
              <w:pStyle w:val="ListBullet2"/>
            </w:pPr>
            <w:r w:rsidRPr="004A548B">
              <w:t>identify and analyse technical information</w:t>
            </w:r>
          </w:p>
          <w:p w:rsidR="00000000" w:rsidRPr="004A548B" w:rsidP="004A548B">
            <w:pPr>
              <w:pStyle w:val="ListBullet2"/>
            </w:pPr>
            <w:r w:rsidRPr="004A548B">
              <w:t>understand quality procedures</w:t>
            </w:r>
          </w:p>
          <w:p w:rsidR="00000000" w:rsidRPr="004A548B" w:rsidP="004A548B">
            <w:pPr>
              <w:pStyle w:val="ListBullet"/>
            </w:pPr>
            <w:r w:rsidRPr="004A548B">
              <w:t>numeracy skills to use mathematical ideas and techniques to:</w:t>
            </w:r>
          </w:p>
          <w:p w:rsidR="00000000" w:rsidRPr="004A548B" w:rsidP="004A548B">
            <w:pPr>
              <w:pStyle w:val="ListBullet2"/>
            </w:pPr>
            <w:r w:rsidRPr="004A548B">
              <w:t>calculate time</w:t>
            </w:r>
          </w:p>
          <w:p w:rsidR="00000000" w:rsidRPr="004A548B" w:rsidP="004A548B">
            <w:pPr>
              <w:pStyle w:val="ListBullet2"/>
            </w:pPr>
            <w:r w:rsidRPr="004A548B">
              <w:t>a</w:t>
            </w:r>
            <w:r w:rsidRPr="004A548B">
              <w:t>ssess tolerances</w:t>
            </w:r>
          </w:p>
          <w:p w:rsidR="00000000" w:rsidRPr="004A548B" w:rsidP="004A548B">
            <w:pPr>
              <w:pStyle w:val="ListBullet2"/>
            </w:pPr>
            <w:r w:rsidRPr="004A548B">
              <w:t>apply accurate measurements</w:t>
            </w:r>
          </w:p>
          <w:p w:rsidR="00000000" w:rsidRPr="004A548B" w:rsidP="004A548B">
            <w:pPr>
              <w:pStyle w:val="ListBullet2"/>
            </w:pPr>
            <w:r w:rsidRPr="004A548B">
              <w:t>calculate material requirements</w:t>
            </w:r>
          </w:p>
          <w:p w:rsidR="00000000" w:rsidRPr="004A548B" w:rsidP="004A548B">
            <w:pPr>
              <w:pStyle w:val="ListBullet2"/>
            </w:pPr>
            <w:r w:rsidRPr="004A548B">
              <w:t>establish quality checks</w:t>
            </w:r>
          </w:p>
          <w:p w:rsidR="00000000" w:rsidRPr="004A548B" w:rsidP="004A548B">
            <w:pPr>
              <w:pStyle w:val="ListBullet"/>
            </w:pPr>
            <w:r w:rsidRPr="004A548B">
              <w:t>problem-solving skills to:</w:t>
            </w:r>
          </w:p>
          <w:p w:rsidR="00000000" w:rsidRPr="004A548B" w:rsidP="004A548B">
            <w:pPr>
              <w:pStyle w:val="ListBullet2"/>
            </w:pPr>
            <w:r w:rsidRPr="004A548B">
              <w:t>locate, interpret and apply workplace policies and procedures, including manufacturer and component supplier procedures</w:t>
            </w:r>
          </w:p>
          <w:p w:rsidR="00000000" w:rsidRPr="004A548B" w:rsidP="004A548B">
            <w:pPr>
              <w:pStyle w:val="ListBullet2"/>
            </w:pPr>
            <w:r w:rsidRPr="004A548B">
              <w:t>identify and avoid planning and scheduling problems</w:t>
            </w:r>
          </w:p>
          <w:p w:rsidR="00000000" w:rsidRPr="004A548B" w:rsidP="004A548B">
            <w:pPr>
              <w:pStyle w:val="ListBullet2"/>
            </w:pPr>
            <w:r w:rsidRPr="004A548B">
              <w:t>prevent time and material wastage</w:t>
            </w:r>
          </w:p>
          <w:p w:rsidR="00000000" w:rsidRPr="004A548B" w:rsidP="004A548B">
            <w:pPr>
              <w:pStyle w:val="ListBullet2"/>
            </w:pPr>
            <w:r w:rsidRPr="004A548B">
              <w:t>organise work and plan processes</w:t>
            </w:r>
          </w:p>
          <w:p w:rsidR="00000000" w:rsidRPr="004A548B" w:rsidP="004A548B">
            <w:pPr>
              <w:pStyle w:val="ListBullet"/>
            </w:pPr>
            <w:r w:rsidRPr="004A548B">
              <w:t>planning and organising skills to:</w:t>
            </w:r>
          </w:p>
          <w:p w:rsidR="00000000" w:rsidRPr="004A548B" w:rsidP="004A548B">
            <w:pPr>
              <w:pStyle w:val="ListBullet2"/>
            </w:pPr>
            <w:r w:rsidRPr="004A548B">
              <w:t>make good use of time and resources</w:t>
            </w:r>
          </w:p>
          <w:p w:rsidR="00000000" w:rsidRPr="004A548B" w:rsidP="004A548B">
            <w:pPr>
              <w:pStyle w:val="ListBullet2"/>
            </w:pPr>
            <w:r w:rsidRPr="004A548B">
              <w:t>set priorities</w:t>
            </w:r>
          </w:p>
          <w:p w:rsidR="00000000" w:rsidRPr="004A548B" w:rsidP="004A548B">
            <w:pPr>
              <w:pStyle w:val="ListBullet2"/>
            </w:pPr>
            <w:r w:rsidRPr="004A548B">
              <w:t>monitor own performance</w:t>
            </w:r>
          </w:p>
          <w:p w:rsidR="00000000" w:rsidRPr="004A548B" w:rsidP="004A548B">
            <w:pPr>
              <w:pStyle w:val="ListBullet"/>
            </w:pPr>
            <w:r w:rsidRPr="004A548B">
              <w:t>self-management skills t</w:t>
            </w:r>
            <w:r w:rsidRPr="004A548B">
              <w:t>o:</w:t>
            </w:r>
          </w:p>
          <w:p w:rsidR="00000000" w:rsidRPr="004A548B" w:rsidP="004A548B">
            <w:pPr>
              <w:pStyle w:val="ListBullet2"/>
            </w:pPr>
            <w:r w:rsidRPr="004A548B">
              <w:t>manage risks and hazards associated with:</w:t>
            </w:r>
          </w:p>
          <w:p w:rsidR="00000000" w:rsidRPr="004A548B" w:rsidP="004A548B">
            <w:pPr>
              <w:pStyle w:val="ListBullet3"/>
            </w:pPr>
            <w:r w:rsidRPr="004A548B">
              <w:t>applying heat to engine components</w:t>
            </w:r>
          </w:p>
          <w:p w:rsidR="00000000" w:rsidRPr="004A548B" w:rsidP="004A548B">
            <w:pPr>
              <w:pStyle w:val="ListBullet3"/>
            </w:pPr>
            <w:r w:rsidRPr="004A548B">
              <w:t>operating cutting and grinding machinery</w:t>
            </w:r>
          </w:p>
          <w:p w:rsidR="00000000" w:rsidP="004A548B">
            <w:pPr>
              <w:pStyle w:val="ListBullet2"/>
              <w:rPr>
                <w:lang w:val="en-NZ"/>
              </w:rPr>
            </w:pPr>
            <w:r w:rsidRPr="004A548B">
              <w:t>optimise workflow and productivity</w:t>
            </w:r>
          </w:p>
        </w:tc>
      </w:tr>
      <w:tr w:rsidTr="00063E00">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B">
            <w:pPr>
              <w:pStyle w:val="BodyText"/>
              <w:rPr>
                <w:lang w:val="en-NZ"/>
              </w:rPr>
            </w:pPr>
            <w:r w:rsidRPr="004A548B">
              <w:rPr>
                <w:rStyle w:val="SpecialBold"/>
              </w:rPr>
              <w:t>Required knowledge</w:t>
            </w:r>
          </w:p>
        </w:tc>
      </w:tr>
      <w:tr w:rsidTr="00063E00">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8B" w:rsidP="004A548B">
            <w:pPr>
              <w:pStyle w:val="ListBullet"/>
            </w:pPr>
            <w:r w:rsidRPr="004A548B">
              <w:t>WHS reg</w:t>
            </w:r>
            <w:r w:rsidRPr="004A548B">
              <w:t>ulations and requirements, equipment, material and personal safety requirements, including personal protective equipment (PPE) for handling engine components and using specialised equipment, such as:</w:t>
            </w:r>
          </w:p>
          <w:p w:rsidR="00000000" w:rsidRPr="004A548B" w:rsidP="004A548B">
            <w:pPr>
              <w:pStyle w:val="ListBullet2"/>
            </w:pPr>
            <w:r w:rsidRPr="004A548B">
              <w:t>heating torches</w:t>
            </w:r>
          </w:p>
          <w:p w:rsidR="00000000" w:rsidRPr="004A548B" w:rsidP="004A548B">
            <w:pPr>
              <w:pStyle w:val="ListBullet2"/>
            </w:pPr>
            <w:r w:rsidRPr="004A548B">
              <w:t>ovens</w:t>
            </w:r>
          </w:p>
          <w:p w:rsidR="00000000" w:rsidRPr="004A548B" w:rsidP="004A548B">
            <w:pPr>
              <w:pStyle w:val="ListBullet2"/>
            </w:pPr>
            <w:r w:rsidRPr="004A548B">
              <w:t>presses</w:t>
            </w:r>
          </w:p>
          <w:p w:rsidR="00000000" w:rsidRPr="004A548B" w:rsidP="004A548B">
            <w:pPr>
              <w:pStyle w:val="ListBullet2"/>
            </w:pPr>
            <w:r w:rsidRPr="004A548B">
              <w:t>straightening tools</w:t>
            </w:r>
          </w:p>
          <w:p w:rsidR="00000000" w:rsidRPr="004A548B" w:rsidP="004A548B">
            <w:pPr>
              <w:pStyle w:val="ListBullet"/>
            </w:pPr>
            <w:r w:rsidRPr="004A548B">
              <w:t>type</w:t>
            </w:r>
            <w:r w:rsidRPr="004A548B">
              <w:t>s, characteristics, uses and limitations of reclamation techniques</w:t>
            </w:r>
          </w:p>
          <w:p w:rsidR="00000000" w:rsidRPr="004A548B" w:rsidP="004A548B">
            <w:pPr>
              <w:pStyle w:val="ListBullet"/>
            </w:pPr>
            <w:r w:rsidRPr="004A548B">
              <w:t>dangers of working with heating equipment</w:t>
            </w:r>
          </w:p>
          <w:p w:rsidR="00000000" w:rsidRPr="004A548B" w:rsidP="004A548B">
            <w:pPr>
              <w:pStyle w:val="ListBullet"/>
            </w:pPr>
            <w:r w:rsidRPr="004A548B">
              <w:t>effects of heat on different metals and heating procedures</w:t>
            </w:r>
          </w:p>
          <w:p w:rsidR="00000000" w:rsidRPr="004A548B" w:rsidP="004A548B">
            <w:pPr>
              <w:pStyle w:val="ListBullet"/>
            </w:pPr>
            <w:r w:rsidRPr="004A548B">
              <w:t>component straightening techniques</w:t>
            </w:r>
          </w:p>
          <w:p w:rsidR="00000000" w:rsidRPr="004A548B" w:rsidP="004A548B">
            <w:pPr>
              <w:pStyle w:val="ListBullet"/>
            </w:pPr>
            <w:r w:rsidRPr="004A548B">
              <w:t>hardening and tempering techniques, including:</w:t>
            </w:r>
          </w:p>
          <w:p w:rsidR="00000000" w:rsidRPr="004A548B" w:rsidP="004A548B">
            <w:pPr>
              <w:pStyle w:val="ListBullet3"/>
            </w:pPr>
            <w:r w:rsidRPr="004A548B">
              <w:t>thermal stress relieving to stabilise crankshafts</w:t>
            </w:r>
          </w:p>
          <w:p w:rsidR="00000000" w:rsidRPr="004A548B" w:rsidP="004A548B">
            <w:pPr>
              <w:pStyle w:val="ListBullet3"/>
            </w:pPr>
            <w:r w:rsidRPr="004A548B">
              <w:t>applying tufftride and nitride</w:t>
            </w:r>
          </w:p>
          <w:p w:rsidR="00000000" w:rsidRPr="004A548B" w:rsidP="004A548B">
            <w:pPr>
              <w:pStyle w:val="ListBullet"/>
            </w:pPr>
            <w:r w:rsidRPr="004A548B">
              <w:t>Australian standards relating to engine reconditioning</w:t>
            </w:r>
          </w:p>
        </w:tc>
      </w:tr>
    </w:tbl>
    <w:p w:rsidR="00000000" w:rsidRPr="004A548B" w:rsidP="004A548B">
      <w:pPr>
        <w:pStyle w:val="BodyText"/>
      </w:pPr>
    </w:p>
    <w:p w:rsidR="00000000" w:rsidRPr="004A548B" w:rsidP="004A548B">
      <w:pPr>
        <w:pStyle w:val="AllowPageBreak"/>
      </w:pPr>
    </w:p>
    <w:p w:rsidR="00000000" w:rsidRPr="004A548B" w:rsidP="004A548B">
      <w:pPr>
        <w:pStyle w:val="Heading1"/>
      </w:pPr>
      <w:bookmarkStart w:id="10" w:name="O_522773"/>
      <w:bookmarkEnd w:id="10"/>
      <w:r w:rsidRPr="004A548B">
        <w:t>Evidence Guide</w:t>
      </w:r>
    </w:p>
    <w:tbl>
      <w:tblPr>
        <w:tblW w:w="0" w:type="auto"/>
        <w:tblLayout w:type="fixed"/>
        <w:tblCellMar>
          <w:left w:w="62" w:type="dxa"/>
          <w:right w:w="62" w:type="dxa"/>
        </w:tblCellMar>
        <w:tblLook w:val="0000"/>
      </w:tblPr>
      <w:tblGrid>
        <w:gridCol w:w="2835"/>
        <w:gridCol w:w="5670"/>
      </w:tblGrid>
      <w:tr w:rsidTr="00063E00">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8B">
            <w:pPr>
              <w:pStyle w:val="BodyText"/>
              <w:rPr>
                <w:lang w:val="en-NZ"/>
              </w:rPr>
            </w:pPr>
            <w:r w:rsidRPr="004A548B">
              <w:rPr>
                <w:rStyle w:val="SpecialBold"/>
              </w:rPr>
              <w:t>Evidence Guide</w:t>
            </w:r>
          </w:p>
        </w:tc>
      </w:tr>
      <w:tr w:rsidTr="00063E00">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8B">
            <w:pPr>
              <w:pStyle w:val="BodyText"/>
              <w:rPr>
                <w:lang w:val="en-NZ"/>
              </w:rPr>
            </w:pPr>
            <w:r w:rsidRPr="004A548B">
              <w:t>The evidence guide provides advice on assessment and must be read in conjunction with the performance criteria, required skills and knowledge, range statement and the Assessment Guidelines for the Training Package.</w:t>
            </w:r>
          </w:p>
        </w:tc>
      </w:tr>
      <w:tr w:rsidTr="00063E00">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8B">
            <w:pPr>
              <w:pStyle w:val="BodyText"/>
              <w:rPr>
                <w:lang w:val="en-NZ"/>
              </w:rPr>
            </w:pPr>
            <w:r w:rsidRPr="004A548B">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8B">
            <w:pPr>
              <w:pStyle w:val="BodyText"/>
              <w:rPr>
                <w:lang w:val="en-NZ"/>
              </w:rPr>
            </w:pPr>
          </w:p>
        </w:tc>
      </w:tr>
      <w:tr w:rsidTr="00063E00">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8B">
            <w:pPr>
              <w:pStyle w:val="BodyText"/>
              <w:rPr>
                <w:lang w:val="en-NZ"/>
              </w:rPr>
            </w:pPr>
            <w:r w:rsidRPr="004A548B">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8B" w:rsidP="004A548B">
            <w:pPr>
              <w:pStyle w:val="BodyText"/>
            </w:pPr>
            <w:r w:rsidRPr="004A548B">
              <w:t>The evidence required to demonstrate competency in this unit must be relevant to workplace operations and satisfy all of the requirements of the performance criter</w:t>
            </w:r>
            <w:r w:rsidRPr="004A548B">
              <w:t>ia and required skills and knowledge.</w:t>
            </w:r>
          </w:p>
          <w:p w:rsidR="00000000" w:rsidRPr="004A548B" w:rsidP="004A548B">
            <w:pPr>
              <w:pStyle w:val="BodyText"/>
            </w:pPr>
            <w:r w:rsidRPr="004A548B">
              <w:t>A person who demonstrates competency in this unit must be able to:</w:t>
            </w:r>
          </w:p>
          <w:p w:rsidR="00000000" w:rsidRPr="004A548B" w:rsidP="004A548B">
            <w:pPr>
              <w:pStyle w:val="ListBullet"/>
            </w:pPr>
            <w:r w:rsidRPr="004A548B">
              <w:t>observe safety procedures and requirements</w:t>
            </w:r>
          </w:p>
          <w:p w:rsidR="00000000" w:rsidRPr="004A548B" w:rsidP="004A548B">
            <w:pPr>
              <w:pStyle w:val="ListBullet"/>
            </w:pPr>
            <w:r w:rsidRPr="004A548B">
              <w:t>communicate effectively with others involved in or affected by the work</w:t>
            </w:r>
          </w:p>
          <w:p w:rsidR="00000000" w:rsidRPr="004A548B" w:rsidP="004A548B">
            <w:pPr>
              <w:pStyle w:val="ListBullet"/>
            </w:pPr>
            <w:r w:rsidRPr="004A548B">
              <w:t>select methods and techniques appro</w:t>
            </w:r>
            <w:r w:rsidRPr="004A548B">
              <w:t>priate to the circumstances</w:t>
            </w:r>
          </w:p>
          <w:p w:rsidR="00000000" w:rsidRPr="004A548B" w:rsidP="004A548B">
            <w:pPr>
              <w:pStyle w:val="ListBullet"/>
            </w:pPr>
            <w:r w:rsidRPr="004A548B">
              <w:t>complete preparatory activity in a systematic manner</w:t>
            </w:r>
          </w:p>
          <w:p w:rsidR="00000000" w:rsidRPr="004A548B" w:rsidP="004A548B">
            <w:pPr>
              <w:pStyle w:val="ListBullet"/>
            </w:pPr>
            <w:r w:rsidRPr="004A548B">
              <w:t>reclaim a range of engine components according to workplace, manufacturer and component supplier requirements</w:t>
            </w:r>
          </w:p>
          <w:p w:rsidR="00000000" w:rsidRPr="004A548B" w:rsidP="004A548B">
            <w:pPr>
              <w:pStyle w:val="ListBullet"/>
            </w:pPr>
            <w:r w:rsidRPr="004A548B">
              <w:t>complete the reclamation of a range of engine components within w</w:t>
            </w:r>
            <w:r w:rsidRPr="004A548B">
              <w:t>orkplace timeframes</w:t>
            </w:r>
          </w:p>
          <w:p w:rsidR="00000000" w:rsidP="004A548B">
            <w:pPr>
              <w:pStyle w:val="ListBullet"/>
              <w:rPr>
                <w:lang w:val="en-NZ"/>
              </w:rPr>
            </w:pPr>
            <w:r w:rsidRPr="004A548B">
              <w:t>complete work without damage to tools and equipment or injury to persons.</w:t>
            </w:r>
          </w:p>
        </w:tc>
      </w:tr>
      <w:tr w:rsidTr="00063E00">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8B">
            <w:pPr>
              <w:pStyle w:val="BodyText"/>
              <w:rPr>
                <w:lang w:val="en-NZ"/>
              </w:rPr>
            </w:pPr>
            <w:r w:rsidRPr="004A548B">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8B" w:rsidP="004A548B">
            <w:pPr>
              <w:pStyle w:val="BodyText"/>
            </w:pPr>
            <w:r w:rsidRPr="004A548B">
              <w:t>Competency is to be assessed in the workplace or a simulated workplace environment that accurately reflects per</w:t>
            </w:r>
            <w:r w:rsidRPr="004A548B">
              <w:t>formance in a real workplace setting. Performance is demonstrated consistently over a period of time and in a suitable range of contexts.</w:t>
            </w:r>
          </w:p>
          <w:p w:rsidR="00000000" w:rsidRPr="004A548B" w:rsidP="004A548B">
            <w:pPr>
              <w:pStyle w:val="BodyText"/>
            </w:pPr>
            <w:r w:rsidRPr="004A548B">
              <w:t>Assessment is to occur:</w:t>
            </w:r>
          </w:p>
          <w:p w:rsidR="00000000" w:rsidRPr="004A548B" w:rsidP="004A548B">
            <w:pPr>
              <w:pStyle w:val="ListBullet"/>
            </w:pPr>
            <w:r w:rsidRPr="004A548B">
              <w:t>using standard workplace practices and procedures</w:t>
            </w:r>
          </w:p>
          <w:p w:rsidR="00000000" w:rsidRPr="004A548B" w:rsidP="004A548B">
            <w:pPr>
              <w:pStyle w:val="ListBullet"/>
            </w:pPr>
            <w:r w:rsidRPr="004A548B">
              <w:t>following safety requirements</w:t>
            </w:r>
          </w:p>
          <w:p w:rsidR="00000000" w:rsidRPr="004A548B" w:rsidP="004A548B">
            <w:pPr>
              <w:pStyle w:val="ListBullet"/>
            </w:pPr>
            <w:r w:rsidRPr="004A548B">
              <w:t>applying environmental constraints.</w:t>
            </w:r>
          </w:p>
          <w:p w:rsidR="00000000" w:rsidRPr="004A548B" w:rsidP="004A548B">
            <w:pPr>
              <w:pStyle w:val="BodyText"/>
            </w:pPr>
            <w:r w:rsidRPr="004A548B">
              <w:t>Assessment is to comply with relevant:</w:t>
            </w:r>
          </w:p>
          <w:p w:rsidR="00000000" w:rsidRPr="004A548B" w:rsidP="004A548B">
            <w:pPr>
              <w:pStyle w:val="ListBullet"/>
            </w:pPr>
            <w:r w:rsidRPr="004A548B">
              <w:t>regulatory requirements</w:t>
            </w:r>
          </w:p>
          <w:p w:rsidR="00000000" w:rsidRPr="004A548B" w:rsidP="004A548B">
            <w:pPr>
              <w:pStyle w:val="ListBullet"/>
            </w:pPr>
            <w:r w:rsidRPr="004A548B">
              <w:t>Australian standards</w:t>
            </w:r>
          </w:p>
          <w:p w:rsidR="00000000" w:rsidRPr="004A548B" w:rsidP="004A548B">
            <w:pPr>
              <w:pStyle w:val="ListBullet"/>
            </w:pPr>
            <w:r w:rsidRPr="004A548B">
              <w:t>industry codes of practice.</w:t>
            </w:r>
          </w:p>
          <w:p w:rsidR="00000000" w:rsidRPr="004A548B" w:rsidP="004A548B">
            <w:pPr>
              <w:pStyle w:val="BodyText"/>
            </w:pPr>
            <w:r w:rsidRPr="004A548B">
              <w:t>The following resources should be made available for the assessment of this unit:</w:t>
            </w:r>
          </w:p>
          <w:p w:rsidR="00000000" w:rsidRPr="004A548B" w:rsidP="004A548B">
            <w:pPr>
              <w:pStyle w:val="ListBullet"/>
            </w:pPr>
            <w:r w:rsidRPr="004A548B">
              <w:t>appropriate worksite</w:t>
            </w:r>
          </w:p>
          <w:p w:rsidR="00000000" w:rsidRPr="004A548B" w:rsidP="004A548B">
            <w:pPr>
              <w:pStyle w:val="ListBullet"/>
            </w:pPr>
            <w:r w:rsidRPr="004A548B">
              <w:t>cra</w:t>
            </w:r>
            <w:r w:rsidRPr="004A548B">
              <w:t>nkshafts, camshafts, balance shafts and engine cylinder head assemblies</w:t>
            </w:r>
          </w:p>
          <w:p w:rsidR="00000000" w:rsidRPr="004A548B" w:rsidP="004A548B">
            <w:pPr>
              <w:pStyle w:val="ListBullet"/>
            </w:pPr>
            <w:r w:rsidRPr="004A548B">
              <w:t>material relevant to reclaiming engine components</w:t>
            </w:r>
          </w:p>
          <w:p w:rsidR="00000000" w:rsidRPr="004A548B" w:rsidP="004A548B">
            <w:pPr>
              <w:pStyle w:val="ListBullet"/>
            </w:pPr>
            <w:r w:rsidRPr="004A548B">
              <w:t>equipment and hand and power tools appropriate to reclaiming engine components</w:t>
            </w:r>
          </w:p>
          <w:p w:rsidR="00000000" w:rsidP="004A548B">
            <w:pPr>
              <w:pStyle w:val="ListBullet"/>
              <w:rPr>
                <w:lang w:val="en-NZ"/>
              </w:rPr>
            </w:pPr>
            <w:r w:rsidRPr="004A548B">
              <w:t>specifications and work instructions.</w:t>
            </w:r>
          </w:p>
        </w:tc>
      </w:tr>
      <w:tr w:rsidTr="00063E00">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8B">
            <w:pPr>
              <w:pStyle w:val="BodyText"/>
              <w:rPr>
                <w:lang w:val="en-NZ"/>
              </w:rPr>
            </w:pPr>
            <w:r w:rsidRPr="004A548B">
              <w:rPr>
                <w:rStyle w:val="SpecialBold"/>
              </w:rPr>
              <w:t>Method of assess</w:t>
            </w:r>
            <w:r w:rsidRPr="004A548B">
              <w:rPr>
                <w:rStyle w:val="SpecialBold"/>
              </w:rPr>
              <w:t>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8B" w:rsidP="004A548B">
            <w:pPr>
              <w:pStyle w:val="BodyText"/>
            </w:pPr>
            <w:r w:rsidRPr="004A548B">
              <w:t>Assessment must satisfy the endorsed Assessment Guidelines of this Training Package.</w:t>
            </w:r>
          </w:p>
          <w:p w:rsidR="00000000" w:rsidRPr="004A548B" w:rsidP="004A548B">
            <w:pPr>
              <w:pStyle w:val="BodyText"/>
            </w:pPr>
            <w:r w:rsidRPr="004A548B">
              <w:t>Assessment methods must confirm consistency and accuracy of performance (over time and in a range of workplace relevant contexts) together with application of required skills and knowledge.</w:t>
            </w:r>
          </w:p>
          <w:p w:rsidR="00000000" w:rsidRPr="004A548B" w:rsidP="004A548B">
            <w:pPr>
              <w:pStyle w:val="BodyText"/>
            </w:pPr>
            <w:r w:rsidRPr="004A548B">
              <w:t>Assessment methods must be by direct observation of tasks and incl</w:t>
            </w:r>
            <w:r w:rsidRPr="004A548B">
              <w:t>ude questioning on required skills and knowledge to ensure its correct interpretation and application.</w:t>
            </w:r>
          </w:p>
          <w:p w:rsidR="00000000" w:rsidRPr="004A548B" w:rsidP="004A548B">
            <w:pPr>
              <w:pStyle w:val="BodyText"/>
            </w:pPr>
            <w:r w:rsidRPr="004A548B">
              <w:t>Assessment must confirm that competency is able not only to be satisfied under the particular circumstance, but is able to be transferred to other circum</w:t>
            </w:r>
            <w:r w:rsidRPr="004A548B">
              <w:t>stances.</w:t>
            </w:r>
          </w:p>
          <w:p w:rsidR="00000000" w:rsidRPr="004A548B" w:rsidP="004A548B">
            <w:pPr>
              <w:pStyle w:val="BodyText"/>
            </w:pPr>
            <w:r w:rsidRPr="004A548B">
              <w:t>Competence in this unit may be assessed in conjunction with other units which together form part of a holistic work role.</w:t>
            </w:r>
          </w:p>
          <w:p w:rsidR="00000000" w:rsidRPr="004A548B" w:rsidP="004A548B">
            <w:pPr>
              <w:pStyle w:val="BodyText"/>
            </w:pPr>
            <w:r w:rsidRPr="004A548B">
              <w:t>Where applicable, reasonable adjustment must be made to work environments and training situations to accommodate ethnicity, a</w:t>
            </w:r>
            <w:r w:rsidRPr="004A548B">
              <w:t>ge, gender, demographics and disability.</w:t>
            </w:r>
          </w:p>
          <w:p w:rsidR="00000000" w:rsidRPr="004A548B" w:rsidP="004A548B">
            <w:pPr>
              <w:pStyle w:val="BodyText"/>
            </w:pPr>
            <w:r w:rsidRPr="004A548B">
              <w:t>Assessment processes and techniques must be culturally sensitive and appropriate to the language and literacy capacity of the candidate and the work being performed.</w:t>
            </w:r>
          </w:p>
        </w:tc>
      </w:tr>
    </w:tbl>
    <w:p w:rsidR="00000000" w:rsidRPr="004A548B" w:rsidP="004A548B">
      <w:pPr>
        <w:pStyle w:val="BodyText"/>
      </w:pPr>
    </w:p>
    <w:p w:rsidR="00000000" w:rsidRPr="004A548B" w:rsidP="004A548B">
      <w:pPr>
        <w:pStyle w:val="AllowPageBreak"/>
      </w:pPr>
    </w:p>
    <w:p w:rsidR="00000000" w:rsidRPr="004A548B" w:rsidP="004A548B">
      <w:pPr>
        <w:pStyle w:val="Heading1"/>
      </w:pPr>
      <w:bookmarkStart w:id="11" w:name="O_522772"/>
      <w:bookmarkEnd w:id="11"/>
      <w:r w:rsidRPr="004A548B">
        <w:t>Range Statement</w:t>
      </w:r>
    </w:p>
    <w:tbl>
      <w:tblPr>
        <w:tblW w:w="0" w:type="auto"/>
        <w:tblLayout w:type="fixed"/>
        <w:tblCellMar>
          <w:left w:w="62" w:type="dxa"/>
          <w:right w:w="62" w:type="dxa"/>
        </w:tblCellMar>
        <w:tblLook w:val="0000"/>
      </w:tblPr>
      <w:tblGrid>
        <w:gridCol w:w="2835"/>
        <w:gridCol w:w="5670"/>
      </w:tblGrid>
      <w:tr w:rsidTr="00063E00">
        <w:tblPrEx>
          <w:tblW w:w="0" w:type="auto"/>
          <w:tblLayout w:type="fixed"/>
          <w:tblCellMar>
            <w:left w:w="62" w:type="dxa"/>
            <w:right w:w="62" w:type="dxa"/>
          </w:tblCellMar>
          <w:tblLook w:val="0000"/>
        </w:tblPrEx>
        <w:trPr>
          <w:trHeight w:val="221"/>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8B">
            <w:pPr>
              <w:pStyle w:val="BodyText"/>
              <w:rPr>
                <w:lang w:val="en-NZ"/>
              </w:rPr>
            </w:pPr>
            <w:r w:rsidRPr="004A548B">
              <w:rPr>
                <w:rStyle w:val="SpecialBold"/>
              </w:rPr>
              <w:t>Range Statemen</w:t>
            </w:r>
            <w:r w:rsidRPr="004A548B">
              <w:rPr>
                <w:rStyle w:val="SpecialBold"/>
              </w:rPr>
              <w:t>t</w:t>
            </w:r>
          </w:p>
        </w:tc>
      </w:tr>
      <w:tr w:rsidTr="00063E00">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8B">
            <w:pPr>
              <w:pStyle w:val="BodyText"/>
              <w:rPr>
                <w:lang w:val="en-NZ"/>
              </w:rPr>
            </w:pPr>
            <w:r w:rsidRPr="004A548B">
              <w:t>The range statement relates to the unit of competency as a whole.  It allows for different work environments and situations that may affect performance.  Bold italicised wording, in the performance criteria, is detailed below.  Essential operating cond</w:t>
            </w:r>
            <w:r w:rsidRPr="004A548B">
              <w:t>itions that may be present with training and assessment (depending on the work situation, needs of the candidate, accessibility of the item, and local industry and regional contexts) may also be included.</w:t>
            </w:r>
          </w:p>
        </w:tc>
      </w:tr>
      <w:tr w:rsidTr="00063E00">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8B">
            <w:pPr>
              <w:pStyle w:val="BodyText"/>
              <w:rPr>
                <w:lang w:val="en-NZ"/>
              </w:rPr>
            </w:pPr>
            <w:r w:rsidRPr="004A548B">
              <w:rPr>
                <w:rStyle w:val="BoldandItalics"/>
              </w:rPr>
              <w:t>Workplace instructions</w:t>
            </w:r>
            <w:r w:rsidRPr="004A548B">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8B" w:rsidP="004A548B">
            <w:pPr>
              <w:pStyle w:val="ListBullet"/>
            </w:pPr>
            <w:r w:rsidRPr="004A548B">
              <w:t>computer-generated instructions</w:t>
            </w:r>
          </w:p>
          <w:p w:rsidR="00000000" w:rsidRPr="004A548B" w:rsidP="004A548B">
            <w:pPr>
              <w:pStyle w:val="ListBullet"/>
            </w:pPr>
            <w:r w:rsidRPr="004A548B">
              <w:t>verbal instructions</w:t>
            </w:r>
          </w:p>
          <w:p w:rsidR="00000000" w:rsidP="004A548B">
            <w:pPr>
              <w:pStyle w:val="ListBullet"/>
              <w:rPr>
                <w:lang w:val="en-NZ"/>
              </w:rPr>
            </w:pPr>
            <w:r w:rsidRPr="004A548B">
              <w:t>written instructions.</w:t>
            </w:r>
          </w:p>
        </w:tc>
      </w:tr>
      <w:tr w:rsidTr="00063E00">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8B">
            <w:pPr>
              <w:pStyle w:val="BodyText"/>
              <w:rPr>
                <w:lang w:val="en-NZ"/>
              </w:rPr>
            </w:pPr>
            <w:r w:rsidRPr="004A548B">
              <w:rPr>
                <w:rStyle w:val="BoldandItalics"/>
              </w:rPr>
              <w:t xml:space="preserve">Information </w:t>
            </w:r>
            <w:r w:rsidRPr="004A548B">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8B" w:rsidP="004A548B">
            <w:pPr>
              <w:pStyle w:val="ListBullet"/>
            </w:pPr>
            <w:r w:rsidRPr="004A548B">
              <w:t>Australian standards</w:t>
            </w:r>
          </w:p>
          <w:p w:rsidR="00000000" w:rsidRPr="004A548B" w:rsidP="004A548B">
            <w:pPr>
              <w:pStyle w:val="ListBullet"/>
            </w:pPr>
            <w:r w:rsidRPr="004A548B">
              <w:t>engineer’s design specifications and instructions</w:t>
            </w:r>
          </w:p>
          <w:p w:rsidR="00000000" w:rsidRPr="004A548B" w:rsidP="004A548B">
            <w:pPr>
              <w:pStyle w:val="ListBullet"/>
            </w:pPr>
            <w:r w:rsidRPr="004A548B">
              <w:t>instructions issued by authorised workplace or external persons</w:t>
            </w:r>
          </w:p>
          <w:p w:rsidR="00000000" w:rsidRPr="004A548B" w:rsidP="004A548B">
            <w:pPr>
              <w:pStyle w:val="ListBullet"/>
            </w:pPr>
            <w:r w:rsidRPr="004A548B">
              <w:t>workplace specifications and requirements</w:t>
            </w:r>
          </w:p>
          <w:p w:rsidR="00000000" w:rsidRPr="004A548B" w:rsidP="004A548B">
            <w:pPr>
              <w:pStyle w:val="ListBullet"/>
            </w:pPr>
            <w:r w:rsidRPr="004A548B">
              <w:t>regulatory and legislative requirements relating to the automotive industry, including Australian Design Rules</w:t>
            </w:r>
          </w:p>
          <w:p w:rsidR="00000000" w:rsidRPr="004A548B" w:rsidP="004A548B">
            <w:pPr>
              <w:pStyle w:val="ListBullet"/>
            </w:pPr>
            <w:r w:rsidRPr="004A548B">
              <w:t>safe work procedures relating to the heat treatment, straightening and reclaiming of engine components</w:t>
            </w:r>
          </w:p>
          <w:p w:rsidR="00000000" w:rsidP="004A548B">
            <w:pPr>
              <w:pStyle w:val="ListBullet"/>
              <w:rPr>
                <w:lang w:val="en-NZ"/>
              </w:rPr>
            </w:pPr>
            <w:r w:rsidRPr="004A548B">
              <w:t>verbal, written and graphical instructions, signage, work schedules, plans, specifications, work bulletins, memos, material safety data sheets (MSDS), diagrams or sketches.</w:t>
            </w:r>
          </w:p>
        </w:tc>
      </w:tr>
      <w:tr w:rsidTr="00063E00">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8B">
            <w:pPr>
              <w:pStyle w:val="BodyText"/>
              <w:rPr>
                <w:lang w:val="en-NZ"/>
              </w:rPr>
            </w:pPr>
            <w:r w:rsidRPr="004A548B">
              <w:rPr>
                <w:rStyle w:val="BoldandItalics"/>
              </w:rPr>
              <w:t>Tools and measuring equipment</w:t>
            </w:r>
            <w:r w:rsidRPr="004A548B">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8B" w:rsidP="004A548B">
            <w:pPr>
              <w:pStyle w:val="ListBullet"/>
            </w:pPr>
            <w:r w:rsidRPr="004A548B">
              <w:t>clamps</w:t>
            </w:r>
          </w:p>
          <w:p w:rsidR="00000000" w:rsidRPr="004A548B" w:rsidP="004A548B">
            <w:pPr>
              <w:pStyle w:val="ListBullet"/>
            </w:pPr>
            <w:r w:rsidRPr="004A548B">
              <w:t>dial indicators</w:t>
            </w:r>
          </w:p>
          <w:p w:rsidR="00000000" w:rsidRPr="004A548B" w:rsidP="004A548B">
            <w:pPr>
              <w:pStyle w:val="ListBullet"/>
            </w:pPr>
            <w:r w:rsidRPr="004A548B">
              <w:t xml:space="preserve">hand and power </w:t>
            </w:r>
            <w:r w:rsidRPr="004A548B">
              <w:t>tools</w:t>
            </w:r>
          </w:p>
          <w:p w:rsidR="00000000" w:rsidRPr="004A548B" w:rsidP="004A548B">
            <w:pPr>
              <w:pStyle w:val="ListBullet"/>
            </w:pPr>
            <w:r w:rsidRPr="004A548B">
              <w:t>inside and outside micrometers</w:t>
            </w:r>
          </w:p>
          <w:p w:rsidR="00000000" w:rsidRPr="004A548B" w:rsidP="004A548B">
            <w:pPr>
              <w:pStyle w:val="ListBullet"/>
            </w:pPr>
            <w:r w:rsidRPr="004A548B">
              <w:t>lifting equipment</w:t>
            </w:r>
          </w:p>
          <w:p w:rsidR="00000000" w:rsidRPr="004A548B" w:rsidP="004A548B">
            <w:pPr>
              <w:pStyle w:val="ListBullet"/>
            </w:pPr>
            <w:r w:rsidRPr="004A548B">
              <w:t>magnetic chuck</w:t>
            </w:r>
          </w:p>
          <w:p w:rsidR="00000000" w:rsidRPr="004A548B" w:rsidP="004A548B">
            <w:pPr>
              <w:pStyle w:val="ListBullet"/>
            </w:pPr>
            <w:r w:rsidRPr="004A548B">
              <w:t>milling machine</w:t>
            </w:r>
          </w:p>
          <w:p w:rsidR="00000000" w:rsidRPr="004A548B" w:rsidP="004A548B">
            <w:pPr>
              <w:pStyle w:val="ListBullet"/>
            </w:pPr>
            <w:r w:rsidRPr="004A548B">
              <w:t>surface grinder</w:t>
            </w:r>
          </w:p>
          <w:p w:rsidR="00000000" w:rsidP="004A548B">
            <w:pPr>
              <w:pStyle w:val="ListBullet"/>
              <w:rPr>
                <w:lang w:val="en-NZ"/>
              </w:rPr>
            </w:pPr>
            <w:r w:rsidRPr="004A548B">
              <w:t>welding equipment.</w:t>
            </w:r>
          </w:p>
        </w:tc>
      </w:tr>
      <w:tr w:rsidTr="00063E00">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8B">
            <w:pPr>
              <w:pStyle w:val="BodyText"/>
              <w:rPr>
                <w:lang w:val="en-NZ"/>
              </w:rPr>
            </w:pPr>
            <w:r w:rsidRPr="004A548B">
              <w:rPr>
                <w:rStyle w:val="BoldandItalics"/>
              </w:rPr>
              <w:t>WHS requirements</w:t>
            </w:r>
            <w:r w:rsidRPr="004A548B">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8B" w:rsidP="004A548B">
            <w:pPr>
              <w:pStyle w:val="ListBullet"/>
            </w:pPr>
            <w:r w:rsidRPr="004A548B">
              <w:t>individual state or territory regulatory requirements</w:t>
            </w:r>
          </w:p>
          <w:p w:rsidR="00000000" w:rsidRPr="004A548B" w:rsidP="004A548B">
            <w:pPr>
              <w:pStyle w:val="ListBullet"/>
            </w:pPr>
            <w:r w:rsidRPr="004A548B">
              <w:t>operational risk assessment and treatments associated with:</w:t>
            </w:r>
          </w:p>
          <w:p w:rsidR="00000000" w:rsidRPr="004A548B" w:rsidP="004A548B">
            <w:pPr>
              <w:pStyle w:val="ListBullet2"/>
            </w:pPr>
            <w:r w:rsidRPr="004A548B">
              <w:t>electrical safety</w:t>
            </w:r>
          </w:p>
          <w:p w:rsidR="00000000" w:rsidRPr="004A548B" w:rsidP="004A548B">
            <w:pPr>
              <w:pStyle w:val="ListBullet2"/>
            </w:pPr>
            <w:r w:rsidRPr="004A548B">
              <w:t>machinery movement and operation</w:t>
            </w:r>
          </w:p>
          <w:p w:rsidR="00000000" w:rsidRPr="004A548B" w:rsidP="004A548B">
            <w:pPr>
              <w:pStyle w:val="ListBullet2"/>
            </w:pPr>
            <w:r w:rsidRPr="004A548B">
              <w:t>manual and mechanical lifting and shifting</w:t>
            </w:r>
          </w:p>
          <w:p w:rsidR="00000000" w:rsidRPr="004A548B" w:rsidP="004A548B">
            <w:pPr>
              <w:pStyle w:val="ListBullet2"/>
            </w:pPr>
            <w:r w:rsidRPr="004A548B">
              <w:t>toxic substances</w:t>
            </w:r>
          </w:p>
          <w:p w:rsidR="00000000" w:rsidRPr="004A548B" w:rsidP="004A548B">
            <w:pPr>
              <w:pStyle w:val="ListBullet2"/>
            </w:pPr>
            <w:r w:rsidRPr="004A548B">
              <w:t>working in proximity to others and site visitors</w:t>
            </w:r>
          </w:p>
          <w:p w:rsidR="00000000" w:rsidP="004A548B">
            <w:pPr>
              <w:pStyle w:val="ListBullet"/>
              <w:rPr>
                <w:lang w:val="en-NZ"/>
              </w:rPr>
            </w:pPr>
            <w:r w:rsidRPr="004A548B">
              <w:t>PPE required by legislation, regulations, codes of practice and workplace policies and procedures.</w:t>
            </w:r>
          </w:p>
        </w:tc>
      </w:tr>
      <w:tr w:rsidTr="00063E00">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8B">
            <w:pPr>
              <w:pStyle w:val="BodyText"/>
              <w:rPr>
                <w:lang w:val="en-NZ"/>
              </w:rPr>
            </w:pPr>
            <w:r w:rsidRPr="004A548B">
              <w:rPr>
                <w:rStyle w:val="BoldandItalics"/>
              </w:rPr>
              <w:t>Environmental requirements</w:t>
            </w:r>
            <w:r w:rsidRPr="004A548B">
              <w:t xml:space="preserve"> are to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8B" w:rsidP="004A548B">
            <w:pPr>
              <w:pStyle w:val="ListBullet"/>
            </w:pPr>
            <w:r w:rsidRPr="004A548B">
              <w:t>clean-up management</w:t>
            </w:r>
          </w:p>
          <w:p w:rsidR="00000000" w:rsidRPr="004A548B" w:rsidP="004A548B">
            <w:pPr>
              <w:pStyle w:val="ListBullet"/>
            </w:pPr>
            <w:r w:rsidRPr="004A548B">
              <w:t>dust and noise minimisation</w:t>
            </w:r>
          </w:p>
          <w:p w:rsidR="00000000" w:rsidP="004A548B">
            <w:pPr>
              <w:pStyle w:val="ListBullet"/>
              <w:rPr>
                <w:lang w:val="en-NZ"/>
              </w:rPr>
            </w:pPr>
            <w:r w:rsidRPr="004A548B">
              <w:t>waste management.</w:t>
            </w:r>
          </w:p>
        </w:tc>
      </w:tr>
      <w:tr w:rsidTr="00063E00">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8B">
            <w:pPr>
              <w:pStyle w:val="BodyText"/>
              <w:rPr>
                <w:lang w:val="en-NZ"/>
              </w:rPr>
            </w:pPr>
            <w:r w:rsidRPr="004A548B">
              <w:rPr>
                <w:rStyle w:val="BoldandItalics"/>
              </w:rPr>
              <w:t xml:space="preserve">Preparation </w:t>
            </w:r>
            <w:r w:rsidRPr="004A548B">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8B" w:rsidP="004A548B">
            <w:pPr>
              <w:pStyle w:val="ListBullet"/>
            </w:pPr>
            <w:r w:rsidRPr="004A548B">
              <w:t>cleaning the component using appropriate cleaning methods</w:t>
            </w:r>
          </w:p>
          <w:p w:rsidR="00000000" w:rsidP="004A548B">
            <w:pPr>
              <w:pStyle w:val="ListBullet"/>
              <w:rPr>
                <w:lang w:val="en-NZ"/>
              </w:rPr>
            </w:pPr>
            <w:r w:rsidRPr="004A548B">
              <w:t>fitting and clamping the component.</w:t>
            </w:r>
          </w:p>
        </w:tc>
      </w:tr>
      <w:tr w:rsidTr="00063E00">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8B">
            <w:pPr>
              <w:pStyle w:val="BodyText"/>
              <w:rPr>
                <w:lang w:val="en-NZ"/>
              </w:rPr>
            </w:pPr>
            <w:r w:rsidRPr="004A548B">
              <w:rPr>
                <w:rStyle w:val="BoldandItalics"/>
              </w:rPr>
              <w:t xml:space="preserve">Engine components </w:t>
            </w:r>
            <w:r w:rsidRPr="004A548B">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8B" w:rsidP="004A548B">
            <w:pPr>
              <w:pStyle w:val="ListBullet"/>
            </w:pPr>
            <w:r w:rsidRPr="004A548B">
              <w:t>alloy and cast iron cylinder heads</w:t>
            </w:r>
          </w:p>
          <w:p w:rsidR="00000000" w:rsidRPr="004A548B" w:rsidP="004A548B">
            <w:pPr>
              <w:pStyle w:val="ListBullet"/>
            </w:pPr>
            <w:r w:rsidRPr="004A548B">
              <w:t>balance shafts</w:t>
            </w:r>
          </w:p>
          <w:p w:rsidR="00000000" w:rsidRPr="004A548B" w:rsidP="004A548B">
            <w:pPr>
              <w:pStyle w:val="ListBullet"/>
            </w:pPr>
            <w:r w:rsidRPr="004A548B">
              <w:t>camshafts</w:t>
            </w:r>
          </w:p>
          <w:p w:rsidR="00000000" w:rsidRPr="004A548B" w:rsidP="004A548B">
            <w:pPr>
              <w:pStyle w:val="ListBullet"/>
            </w:pPr>
            <w:r w:rsidRPr="004A548B">
              <w:t>crankshafts</w:t>
            </w:r>
          </w:p>
          <w:p w:rsidR="00000000" w:rsidP="004A548B">
            <w:pPr>
              <w:pStyle w:val="ListBullet"/>
              <w:rPr>
                <w:lang w:val="en-NZ"/>
              </w:rPr>
            </w:pPr>
            <w:r w:rsidRPr="004A548B">
              <w:t>piston and connecting rod assemblies.</w:t>
            </w:r>
          </w:p>
        </w:tc>
      </w:tr>
      <w:tr w:rsidTr="00063E00">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8B">
            <w:pPr>
              <w:pStyle w:val="BodyText"/>
              <w:rPr>
                <w:lang w:val="en-NZ"/>
              </w:rPr>
            </w:pPr>
            <w:r w:rsidRPr="004A548B">
              <w:rPr>
                <w:rStyle w:val="BoldandItalics"/>
              </w:rPr>
              <w:t xml:space="preserve">Reclamation methods </w:t>
            </w:r>
            <w:r w:rsidRPr="004A548B">
              <w:t>will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8B" w:rsidP="004A548B">
            <w:pPr>
              <w:pStyle w:val="ListBullet"/>
            </w:pPr>
            <w:r w:rsidRPr="004A548B">
              <w:t>hardening and tempering engine components</w:t>
            </w:r>
          </w:p>
          <w:p w:rsidR="00000000" w:rsidRPr="004A548B" w:rsidP="004A548B">
            <w:pPr>
              <w:pStyle w:val="ListBullet"/>
            </w:pPr>
            <w:r w:rsidRPr="004A548B">
              <w:t>machining engine components</w:t>
            </w:r>
          </w:p>
          <w:p w:rsidR="00000000" w:rsidRPr="004A548B" w:rsidP="004A548B">
            <w:pPr>
              <w:pStyle w:val="ListBullet"/>
            </w:pPr>
            <w:r w:rsidRPr="004A548B">
              <w:t>straightening engine components.</w:t>
            </w:r>
          </w:p>
        </w:tc>
      </w:tr>
    </w:tbl>
    <w:p w:rsidR="00000000" w:rsidRPr="004A548B" w:rsidP="004A548B">
      <w:pPr>
        <w:pStyle w:val="BodyText"/>
      </w:pPr>
    </w:p>
    <w:p w:rsidR="00000000" w:rsidRPr="004A548B" w:rsidP="004A548B">
      <w:pPr>
        <w:pStyle w:val="AllowPageBreak"/>
      </w:pPr>
    </w:p>
    <w:p w:rsidR="00000000" w:rsidRPr="004A548B" w:rsidP="004A548B">
      <w:pPr>
        <w:pStyle w:val="Heading1"/>
      </w:pPr>
      <w:bookmarkStart w:id="12" w:name="O_522771"/>
      <w:bookmarkEnd w:id="12"/>
      <w:r w:rsidRPr="004A548B">
        <w:t>Unit Sector(s)</w:t>
      </w:r>
    </w:p>
    <w:tbl>
      <w:tblPr>
        <w:tblW w:w="0" w:type="auto"/>
        <w:tblLayout w:type="fixed"/>
        <w:tblCellMar>
          <w:left w:w="62" w:type="dxa"/>
          <w:right w:w="62" w:type="dxa"/>
        </w:tblCellMar>
        <w:tblLook w:val="0000"/>
      </w:tblPr>
      <w:tblGrid>
        <w:gridCol w:w="2835"/>
        <w:gridCol w:w="5670"/>
      </w:tblGrid>
      <w:tr w:rsidTr="004A548B">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B">
            <w:pPr>
              <w:pStyle w:val="BodyText"/>
              <w:rPr>
                <w:lang w:val="en-NZ"/>
              </w:rPr>
            </w:pPr>
            <w:r w:rsidRPr="004A548B">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B">
            <w:pPr>
              <w:pStyle w:val="BodyText"/>
              <w:rPr>
                <w:lang w:val="en-NZ"/>
              </w:rPr>
            </w:pPr>
            <w:r w:rsidRPr="004A548B">
              <w:t>Mechanical Miscellaneous</w:t>
            </w:r>
          </w:p>
        </w:tc>
      </w:tr>
      <w:tr w:rsidTr="004A548B">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B">
            <w:pPr>
              <w:pStyle w:val="BodyText"/>
              <w:rPr>
                <w:lang w:val="en-NZ"/>
              </w:rPr>
            </w:pPr>
            <w:r w:rsidRPr="004A548B">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8B" w:rsidP="004A548B">
            <w:pPr>
              <w:pStyle w:val="BodyText"/>
            </w:pPr>
            <w:r w:rsidRPr="004A548B">
              <w:t>Technical - Manufacture</w:t>
            </w:r>
          </w:p>
        </w:tc>
      </w:tr>
    </w:tbl>
    <w:p w:rsidR="00000000" w:rsidRPr="004A548B" w:rsidP="004A548B">
      <w:pPr>
        <w:pStyle w:val="BodyText"/>
      </w:pPr>
    </w:p>
    <w:p w:rsidR="00000000" w:rsidRPr="004A548B" w:rsidP="004A548B">
      <w:pPr>
        <w:pStyle w:val="AllowPageBreak"/>
      </w:pPr>
    </w:p>
    <w:p w:rsidR="00000000" w:rsidRPr="004A548B" w:rsidP="004A548B">
      <w:pPr>
        <w:pStyle w:val="Heading1"/>
      </w:pPr>
      <w:bookmarkStart w:id="13" w:name="O_522770"/>
      <w:bookmarkEnd w:id="13"/>
      <w:r w:rsidRPr="004A548B">
        <w:t>Custom Content Section</w:t>
      </w:r>
    </w:p>
    <w:p w:rsidR="00000000" w:rsidRPr="004A548B" w:rsidP="004A548B">
      <w:pPr>
        <w:pStyle w:val="BodyText"/>
      </w:pPr>
      <w:r w:rsidRPr="004A548B">
        <w:t>Not applicable.</w:t>
      </w:r>
    </w:p>
    <w:p w:rsidR="00000000" w:rsidRPr="004A548B" w:rsidP="004A548B"/>
    <w:sectPr w:rsidSect="004A54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8B" w:rsidRPr="00063E00" w:rsidP="00063E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E00" w:rsidP="004A54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63E00" w:rsidP="004A548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63E00" w:rsidP="004A54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8B" w:rsidRPr="00063E00" w:rsidP="00063E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E00" w:rsidRPr="002D2AF8" w:rsidP="004A548B">
    <w:pPr>
      <w:pStyle w:val="Header"/>
      <w:framePr w:wrap="around"/>
    </w:pPr>
    <w:r>
      <w:fldChar w:fldCharType="begin"/>
    </w:r>
    <w:r>
      <w:instrText xml:space="preserve"> TITLE   \* MERGEFORMAT </w:instrText>
    </w:r>
    <w:r>
      <w:fldChar w:fldCharType="separate"/>
    </w:r>
    <w:r>
      <w:t>AURTTM3010 Heat treat, straighten and reclaim engine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63E00" w:rsidP="004A54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9447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12AA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1432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4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548B"/>
    <w:pPr>
      <w:spacing w:before="360" w:after="60"/>
      <w:outlineLvl w:val="0"/>
    </w:pPr>
    <w:rPr>
      <w:sz w:val="32"/>
    </w:rPr>
  </w:style>
  <w:style w:type="paragraph" w:styleId="Heading2">
    <w:name w:val="heading 2"/>
    <w:basedOn w:val="HeadingBase"/>
    <w:next w:val="BodyText"/>
    <w:link w:val="Heading2Char"/>
    <w:qFormat/>
    <w:rsid w:val="004A548B"/>
    <w:pPr>
      <w:keepLines/>
      <w:spacing w:before="240" w:after="120"/>
      <w:outlineLvl w:val="1"/>
    </w:pPr>
    <w:rPr>
      <w:sz w:val="28"/>
      <w:szCs w:val="40"/>
    </w:rPr>
  </w:style>
  <w:style w:type="paragraph" w:styleId="Heading3">
    <w:name w:val="heading 3"/>
    <w:basedOn w:val="HeadingBase"/>
    <w:next w:val="BodyText"/>
    <w:link w:val="Heading3Char"/>
    <w:qFormat/>
    <w:rsid w:val="004A548B"/>
    <w:pPr>
      <w:spacing w:before="180" w:after="120"/>
      <w:outlineLvl w:val="2"/>
    </w:pPr>
    <w:rPr>
      <w:spacing w:val="-10"/>
      <w:kern w:val="32"/>
    </w:rPr>
  </w:style>
  <w:style w:type="paragraph" w:styleId="Heading4">
    <w:name w:val="heading 4"/>
    <w:basedOn w:val="HeadingBase"/>
    <w:next w:val="BodyText"/>
    <w:link w:val="Heading4Char"/>
    <w:qFormat/>
    <w:rsid w:val="004A548B"/>
    <w:pPr>
      <w:spacing w:before="160" w:after="120"/>
      <w:outlineLvl w:val="3"/>
    </w:pPr>
    <w:rPr>
      <w:sz w:val="22"/>
    </w:rPr>
  </w:style>
  <w:style w:type="paragraph" w:styleId="Heading5">
    <w:name w:val="heading 5"/>
    <w:basedOn w:val="HeadingBase"/>
    <w:next w:val="Normal"/>
    <w:link w:val="Heading5Char"/>
    <w:qFormat/>
    <w:rsid w:val="004A548B"/>
    <w:pPr>
      <w:spacing w:before="80"/>
      <w:outlineLvl w:val="4"/>
    </w:pPr>
    <w:rPr>
      <w:color w:val="918585"/>
      <w:sz w:val="20"/>
    </w:rPr>
  </w:style>
  <w:style w:type="paragraph" w:styleId="Heading6">
    <w:name w:val="heading 6"/>
    <w:basedOn w:val="HeadingBase"/>
    <w:next w:val="Normal"/>
    <w:link w:val="Heading6Char"/>
    <w:qFormat/>
    <w:rsid w:val="004A548B"/>
    <w:pPr>
      <w:spacing w:before="60"/>
      <w:outlineLvl w:val="5"/>
    </w:pPr>
    <w:rPr>
      <w:color w:val="918585"/>
      <w:sz w:val="20"/>
    </w:rPr>
  </w:style>
  <w:style w:type="paragraph" w:styleId="Heading7">
    <w:name w:val="heading 7"/>
    <w:basedOn w:val="Normal"/>
    <w:next w:val="Normal"/>
    <w:link w:val="Heading7Char"/>
    <w:qFormat/>
    <w:rsid w:val="004A548B"/>
    <w:pPr>
      <w:ind w:left="720"/>
      <w:outlineLvl w:val="6"/>
    </w:pPr>
    <w:rPr>
      <w:i/>
    </w:rPr>
  </w:style>
  <w:style w:type="paragraph" w:styleId="Heading8">
    <w:name w:val="heading 8"/>
    <w:basedOn w:val="Normal"/>
    <w:next w:val="Normal"/>
    <w:link w:val="Heading8Char"/>
    <w:qFormat/>
    <w:rsid w:val="004A548B"/>
    <w:pPr>
      <w:ind w:left="720"/>
      <w:outlineLvl w:val="7"/>
    </w:pPr>
    <w:rPr>
      <w:i/>
    </w:rPr>
  </w:style>
  <w:style w:type="paragraph" w:styleId="Heading9">
    <w:name w:val="heading 9"/>
    <w:basedOn w:val="Normal"/>
    <w:next w:val="Normal"/>
    <w:link w:val="Heading9Char"/>
    <w:qFormat/>
    <w:rsid w:val="004A548B"/>
    <w:pPr>
      <w:ind w:left="720"/>
      <w:outlineLvl w:val="8"/>
    </w:pPr>
    <w:rPr>
      <w:i/>
    </w:rPr>
  </w:style>
  <w:style w:type="character" w:default="1" w:styleId="DefaultParagraphFont">
    <w:name w:val="Default Paragraph Font"/>
    <w:uiPriority w:val="1"/>
    <w:unhideWhenUsed/>
    <w:rsid w:val="004A54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48B"/>
  </w:style>
  <w:style w:type="character" w:customStyle="1" w:styleId="Heading1Char">
    <w:name w:val="Heading 1 Char"/>
    <w:basedOn w:val="DefaultParagraphFont"/>
    <w:link w:val="Heading1"/>
    <w:rsid w:val="004A548B"/>
    <w:rPr>
      <w:rFonts w:ascii="Times New Roman" w:eastAsia="Times New Roman" w:hAnsi="Times New Roman" w:cs="Times New Roman"/>
      <w:b/>
      <w:sz w:val="32"/>
      <w:szCs w:val="20"/>
      <w:lang w:eastAsia="en-US"/>
    </w:rPr>
  </w:style>
  <w:style w:type="paragraph" w:styleId="BodyText">
    <w:name w:val="Body Text"/>
    <w:basedOn w:val="Normal"/>
    <w:link w:val="BodyTextChar"/>
    <w:rsid w:val="004A54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548B"/>
    <w:rPr>
      <w:rFonts w:ascii="Times New Roman" w:eastAsia="Times New Roman" w:hAnsi="Times New Roman" w:cs="Times New Roman"/>
      <w:sz w:val="24"/>
      <w:lang w:eastAsia="en-US"/>
    </w:rPr>
  </w:style>
  <w:style w:type="paragraph" w:styleId="List">
    <w:name w:val="List"/>
    <w:basedOn w:val="BodyText"/>
    <w:next w:val="BodyText"/>
    <w:rsid w:val="004A548B"/>
    <w:pPr>
      <w:tabs>
        <w:tab w:val="left" w:pos="340"/>
      </w:tabs>
      <w:spacing w:before="60" w:after="60"/>
      <w:ind w:left="340" w:hanging="340"/>
    </w:pPr>
  </w:style>
  <w:style w:type="paragraph" w:styleId="ListBullet">
    <w:name w:val="List Bullet"/>
    <w:basedOn w:val="List"/>
    <w:rsid w:val="004A548B"/>
    <w:pPr>
      <w:numPr>
        <w:numId w:val="14"/>
      </w:numPr>
      <w:tabs>
        <w:tab w:val="clear" w:pos="340"/>
      </w:tabs>
      <w:spacing w:before="40" w:after="40"/>
    </w:pPr>
  </w:style>
  <w:style w:type="character" w:customStyle="1" w:styleId="SpecialBold">
    <w:name w:val="Special Bold"/>
    <w:basedOn w:val="DefaultParagraphFont"/>
    <w:rsid w:val="004A548B"/>
    <w:rPr>
      <w:b/>
      <w:spacing w:val="0"/>
    </w:rPr>
  </w:style>
  <w:style w:type="paragraph" w:styleId="ListBullet2">
    <w:name w:val="List Bullet 2"/>
    <w:basedOn w:val="List2"/>
    <w:rsid w:val="004A548B"/>
    <w:pPr>
      <w:numPr>
        <w:numId w:val="15"/>
      </w:numPr>
      <w:tabs>
        <w:tab w:val="clear" w:pos="680"/>
      </w:tabs>
    </w:pPr>
  </w:style>
  <w:style w:type="paragraph" w:customStyle="1" w:styleId="SuperHeading">
    <w:name w:val="SuperHeading"/>
    <w:basedOn w:val="Normal"/>
    <w:rsid w:val="004A548B"/>
    <w:pPr>
      <w:spacing w:before="240" w:after="120"/>
      <w:outlineLvl w:val="0"/>
    </w:pPr>
    <w:rPr>
      <w:rFonts w:ascii="Times New Roman" w:hAnsi="Times New Roman"/>
      <w:b/>
      <w:sz w:val="32"/>
    </w:rPr>
  </w:style>
  <w:style w:type="paragraph" w:customStyle="1" w:styleId="AllowPageBreak">
    <w:name w:val="AllowPageBreak"/>
    <w:rsid w:val="004A54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548B"/>
    <w:pPr>
      <w:tabs>
        <w:tab w:val="left" w:pos="680"/>
      </w:tabs>
      <w:spacing w:before="60" w:after="60"/>
      <w:ind w:left="680" w:hanging="340"/>
    </w:pPr>
  </w:style>
  <w:style w:type="paragraph" w:styleId="ListBullet3">
    <w:name w:val="List Bullet 3"/>
    <w:basedOn w:val="List3"/>
    <w:rsid w:val="004A548B"/>
    <w:pPr>
      <w:numPr>
        <w:numId w:val="3"/>
      </w:numPr>
      <w:tabs>
        <w:tab w:val="clear" w:pos="1021"/>
      </w:tabs>
      <w:ind w:left="1037" w:hanging="357"/>
    </w:pPr>
  </w:style>
  <w:style w:type="character" w:customStyle="1" w:styleId="BoldandItalics">
    <w:name w:val="Bold and Italics"/>
    <w:qFormat/>
    <w:rsid w:val="004A548B"/>
    <w:rPr>
      <w:b/>
      <w:i/>
      <w:u w:val="none"/>
    </w:rPr>
  </w:style>
  <w:style w:type="character" w:customStyle="1" w:styleId="Heading2Char">
    <w:name w:val="Heading 2 Char"/>
    <w:basedOn w:val="DefaultParagraphFont"/>
    <w:link w:val="Heading2"/>
    <w:rsid w:val="004A54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4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4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4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4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4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54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548B"/>
    <w:rPr>
      <w:rFonts w:ascii="Courier New" w:eastAsia="Times New Roman" w:hAnsi="Courier New" w:cs="Times New Roman"/>
      <w:i/>
      <w:szCs w:val="20"/>
      <w:lang w:eastAsia="en-US"/>
    </w:rPr>
  </w:style>
  <w:style w:type="paragraph" w:customStyle="1" w:styleId="HeadingBase">
    <w:name w:val="Heading Base"/>
    <w:rsid w:val="004A54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48B"/>
    <w:pPr>
      <w:tabs>
        <w:tab w:val="right" w:leader="dot" w:pos="9072"/>
      </w:tabs>
      <w:ind w:left="567"/>
    </w:pPr>
    <w:rPr>
      <w:szCs w:val="22"/>
    </w:rPr>
  </w:style>
  <w:style w:type="paragraph" w:customStyle="1" w:styleId="TOCBase">
    <w:name w:val="TOC Base"/>
    <w:rsid w:val="004A54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48B"/>
    <w:pPr>
      <w:tabs>
        <w:tab w:val="right" w:leader="dot" w:pos="9072"/>
      </w:tabs>
      <w:spacing w:before="40" w:after="40"/>
      <w:ind w:left="284"/>
    </w:pPr>
    <w:rPr>
      <w:rFonts w:ascii="Times New Roman" w:hAnsi="Times New Roman"/>
    </w:rPr>
  </w:style>
  <w:style w:type="paragraph" w:styleId="TOC1">
    <w:name w:val="toc 1"/>
    <w:basedOn w:val="TOCBase"/>
    <w:next w:val="Normal"/>
    <w:rsid w:val="004A54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54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48B"/>
    <w:rPr>
      <w:rFonts w:ascii="Times New Roman" w:eastAsia="Times New Roman" w:hAnsi="Times New Roman" w:cs="Times New Roman"/>
      <w:sz w:val="16"/>
      <w:lang w:eastAsia="en-US"/>
    </w:rPr>
  </w:style>
  <w:style w:type="paragraph" w:styleId="Title">
    <w:name w:val="Title"/>
    <w:basedOn w:val="HeadingBase"/>
    <w:link w:val="TitleChar"/>
    <w:qFormat/>
    <w:rsid w:val="004A548B"/>
    <w:pPr>
      <w:spacing w:before="5040"/>
      <w:jc w:val="center"/>
    </w:pPr>
    <w:rPr>
      <w:sz w:val="48"/>
      <w:szCs w:val="72"/>
      <w:lang w:val="en-US"/>
    </w:rPr>
  </w:style>
  <w:style w:type="character" w:customStyle="1" w:styleId="TitleChar">
    <w:name w:val="Title Char"/>
    <w:basedOn w:val="DefaultParagraphFont"/>
    <w:link w:val="Title"/>
    <w:rsid w:val="004A54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48B"/>
    <w:pPr>
      <w:tabs>
        <w:tab w:val="left" w:pos="3600"/>
        <w:tab w:val="left" w:pos="3958"/>
      </w:tabs>
    </w:pPr>
  </w:style>
  <w:style w:type="paragraph" w:customStyle="1" w:styleId="Note">
    <w:name w:val="Note"/>
    <w:basedOn w:val="BodyText"/>
    <w:rsid w:val="004A54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48B"/>
    <w:pPr>
      <w:framePr w:wrap="auto" w:hAnchor="text" w:y="6049"/>
    </w:pPr>
    <w:rPr>
      <w:color w:val="000000"/>
      <w:sz w:val="40"/>
    </w:rPr>
  </w:style>
  <w:style w:type="paragraph" w:customStyle="1" w:styleId="TOCTitle">
    <w:name w:val="TOCTitle"/>
    <w:basedOn w:val="Heading1"/>
    <w:rsid w:val="004A548B"/>
    <w:pPr>
      <w:spacing w:after="240"/>
      <w:jc w:val="center"/>
      <w:outlineLvl w:val="9"/>
    </w:pPr>
    <w:rPr>
      <w:caps/>
    </w:rPr>
  </w:style>
  <w:style w:type="paragraph" w:customStyle="1" w:styleId="Version">
    <w:name w:val="Version"/>
    <w:rsid w:val="004A54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548B"/>
    <w:pPr>
      <w:keepNext w:val="0"/>
      <w:tabs>
        <w:tab w:val="right" w:pos="4176"/>
      </w:tabs>
      <w:ind w:left="198" w:hanging="198"/>
    </w:pPr>
    <w:rPr>
      <w:rFonts w:ascii="Garamond" w:hAnsi="Garamond"/>
    </w:rPr>
  </w:style>
  <w:style w:type="paragraph" w:styleId="IndexHeading">
    <w:name w:val="index heading"/>
    <w:basedOn w:val="Normal"/>
    <w:next w:val="Index1"/>
    <w:semiHidden/>
    <w:rsid w:val="004A548B"/>
    <w:pPr>
      <w:spacing w:before="120" w:after="120"/>
    </w:pPr>
    <w:rPr>
      <w:rFonts w:ascii="Arial" w:hAnsi="Arial"/>
      <w:b/>
      <w:color w:val="918585"/>
      <w:sz w:val="24"/>
    </w:rPr>
  </w:style>
  <w:style w:type="paragraph" w:styleId="Header">
    <w:name w:val="header"/>
    <w:basedOn w:val="Normal"/>
    <w:link w:val="HeaderChar"/>
    <w:rsid w:val="004A54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48B"/>
    <w:rPr>
      <w:rFonts w:ascii="Times New Roman" w:eastAsia="Times New Roman" w:hAnsi="Times New Roman" w:cs="Times New Roman"/>
      <w:sz w:val="16"/>
      <w:szCs w:val="20"/>
      <w:lang w:val="en-GB" w:eastAsia="en-US"/>
    </w:rPr>
  </w:style>
  <w:style w:type="paragraph" w:customStyle="1" w:styleId="Chapter">
    <w:name w:val="Chapter"/>
    <w:basedOn w:val="Normal"/>
    <w:rsid w:val="004A548B"/>
    <w:pPr>
      <w:spacing w:before="240"/>
    </w:pPr>
    <w:rPr>
      <w:rFonts w:ascii="Times New Roman" w:hAnsi="Times New Roman"/>
      <w:smallCaps/>
      <w:spacing w:val="80"/>
      <w:sz w:val="28"/>
    </w:rPr>
  </w:style>
  <w:style w:type="paragraph" w:customStyle="1" w:styleId="InChapter">
    <w:name w:val="InChapter"/>
    <w:basedOn w:val="Heading3"/>
    <w:rsid w:val="004A548B"/>
    <w:pPr>
      <w:spacing w:after="240"/>
      <w:outlineLvl w:val="9"/>
    </w:pPr>
    <w:rPr>
      <w:noProof/>
    </w:rPr>
  </w:style>
  <w:style w:type="paragraph" w:styleId="Index2">
    <w:name w:val="index 2"/>
    <w:basedOn w:val="Normal"/>
    <w:next w:val="Normal"/>
    <w:semiHidden/>
    <w:rsid w:val="004A548B"/>
    <w:pPr>
      <w:tabs>
        <w:tab w:val="right" w:pos="4176"/>
      </w:tabs>
      <w:ind w:left="568" w:hanging="284"/>
    </w:pPr>
    <w:rPr>
      <w:rFonts w:ascii="Garamond" w:hAnsi="Garamond"/>
    </w:rPr>
  </w:style>
  <w:style w:type="paragraph" w:customStyle="1" w:styleId="Byline">
    <w:name w:val="Byline"/>
    <w:rsid w:val="004A54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48B"/>
    <w:pPr>
      <w:tabs>
        <w:tab w:val="clear" w:pos="3600"/>
        <w:tab w:val="clear" w:pos="3958"/>
      </w:tabs>
      <w:jc w:val="right"/>
    </w:pPr>
  </w:style>
  <w:style w:type="character" w:styleId="Emphasis">
    <w:name w:val="Emphasis"/>
    <w:basedOn w:val="DefaultParagraphFont"/>
    <w:qFormat/>
    <w:rsid w:val="004A548B"/>
    <w:rPr>
      <w:i/>
    </w:rPr>
  </w:style>
  <w:style w:type="paragraph" w:styleId="Caption">
    <w:name w:val="caption"/>
    <w:basedOn w:val="BodyText"/>
    <w:next w:val="Normal"/>
    <w:qFormat/>
    <w:rsid w:val="004A548B"/>
    <w:pPr>
      <w:framePr w:w="2268" w:hSpace="181" w:vSpace="181" w:wrap="around" w:vAnchor="text" w:hAnchor="page" w:x="1135" w:y="285" w:anchorLock="1"/>
    </w:pPr>
    <w:rPr>
      <w:i/>
    </w:rPr>
  </w:style>
  <w:style w:type="paragraph" w:customStyle="1" w:styleId="MiniTOCTitle">
    <w:name w:val="MiniTOCTitle"/>
    <w:basedOn w:val="Heading4"/>
    <w:rsid w:val="004A548B"/>
    <w:pPr>
      <w:spacing w:before="240"/>
      <w:outlineLvl w:val="9"/>
    </w:pPr>
    <w:rPr>
      <w:noProof/>
      <w:sz w:val="24"/>
    </w:rPr>
  </w:style>
  <w:style w:type="paragraph" w:customStyle="1" w:styleId="MiniTOCItem">
    <w:name w:val="MiniTOCItem"/>
    <w:basedOn w:val="ListBullet"/>
    <w:rsid w:val="004A548B"/>
    <w:pPr>
      <w:numPr>
        <w:numId w:val="0"/>
      </w:numPr>
      <w:tabs>
        <w:tab w:val="right" w:leader="dot" w:pos="6521"/>
      </w:tabs>
      <w:spacing w:before="0" w:after="0"/>
    </w:pPr>
  </w:style>
  <w:style w:type="paragraph" w:customStyle="1" w:styleId="TOFTitle">
    <w:name w:val="TOFTitle"/>
    <w:basedOn w:val="TOCTitle"/>
    <w:rsid w:val="004A548B"/>
  </w:style>
  <w:style w:type="paragraph" w:styleId="TableofFigures">
    <w:name w:val="table of figures"/>
    <w:basedOn w:val="Normal"/>
    <w:next w:val="Normal"/>
    <w:semiHidden/>
    <w:rsid w:val="004A548B"/>
    <w:pPr>
      <w:tabs>
        <w:tab w:val="right" w:leader="dot" w:pos="9072"/>
      </w:tabs>
      <w:ind w:left="970" w:hanging="403"/>
    </w:pPr>
    <w:rPr>
      <w:rFonts w:ascii="Times New Roman" w:hAnsi="Times New Roman"/>
      <w:b/>
    </w:rPr>
  </w:style>
  <w:style w:type="paragraph" w:styleId="ListNumber">
    <w:name w:val="List Number"/>
    <w:basedOn w:val="List"/>
    <w:rsid w:val="004A548B"/>
    <w:pPr>
      <w:numPr>
        <w:numId w:val="12"/>
      </w:numPr>
    </w:pPr>
  </w:style>
  <w:style w:type="character" w:customStyle="1" w:styleId="WingdingSymbols">
    <w:name w:val="Wingding Symbols"/>
    <w:rsid w:val="004A548B"/>
    <w:rPr>
      <w:rFonts w:ascii="Wingdings" w:hAnsi="Wingdings"/>
    </w:rPr>
  </w:style>
  <w:style w:type="paragraph" w:customStyle="1" w:styleId="TableHeading">
    <w:name w:val="Table Heading"/>
    <w:basedOn w:val="HeadingBase"/>
    <w:rsid w:val="004A548B"/>
    <w:pPr>
      <w:keepLines/>
      <w:pBdr>
        <w:bottom w:val="single" w:sz="6" w:space="1" w:color="918585"/>
      </w:pBdr>
      <w:spacing w:before="240"/>
    </w:pPr>
  </w:style>
  <w:style w:type="character" w:customStyle="1" w:styleId="HotSpot">
    <w:name w:val="HotSpot"/>
    <w:rsid w:val="004A548B"/>
    <w:rPr>
      <w:color w:val="0033CC"/>
      <w:u w:val="none"/>
    </w:rPr>
  </w:style>
  <w:style w:type="paragraph" w:customStyle="1" w:styleId="BodyTextRight">
    <w:name w:val="Body Text Right"/>
    <w:basedOn w:val="BodyText"/>
    <w:rsid w:val="004A548B"/>
    <w:pPr>
      <w:spacing w:before="0" w:after="0"/>
      <w:jc w:val="right"/>
    </w:pPr>
  </w:style>
  <w:style w:type="paragraph" w:styleId="Index3">
    <w:name w:val="index 3"/>
    <w:basedOn w:val="ListNumber2"/>
    <w:next w:val="Normal"/>
    <w:semiHidden/>
    <w:rsid w:val="004A548B"/>
    <w:pPr>
      <w:numPr>
        <w:numId w:val="0"/>
      </w:numPr>
      <w:tabs>
        <w:tab w:val="right" w:leader="dot" w:pos="4176"/>
      </w:tabs>
    </w:pPr>
  </w:style>
  <w:style w:type="paragraph" w:styleId="ListNumber2">
    <w:name w:val="List Number 2"/>
    <w:basedOn w:val="List2"/>
    <w:rsid w:val="004A548B"/>
    <w:pPr>
      <w:numPr>
        <w:numId w:val="11"/>
      </w:numPr>
      <w:tabs>
        <w:tab w:val="clear" w:pos="1060"/>
      </w:tabs>
    </w:pPr>
  </w:style>
  <w:style w:type="paragraph" w:customStyle="1" w:styleId="MarginNote">
    <w:name w:val="Margin Note"/>
    <w:basedOn w:val="BodyText"/>
    <w:rsid w:val="004A54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4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4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548B"/>
    <w:rPr>
      <w:sz w:val="32"/>
    </w:rPr>
  </w:style>
  <w:style w:type="paragraph" w:customStyle="1" w:styleId="HeadingProcedure">
    <w:name w:val="Heading Procedure"/>
    <w:basedOn w:val="HeadingBase"/>
    <w:next w:val="Normal"/>
    <w:rsid w:val="004A548B"/>
    <w:pPr>
      <w:tabs>
        <w:tab w:val="left" w:pos="0"/>
      </w:tabs>
      <w:spacing w:before="120" w:after="60"/>
    </w:pPr>
    <w:rPr>
      <w:i/>
      <w:color w:val="918585"/>
      <w:sz w:val="22"/>
    </w:rPr>
  </w:style>
  <w:style w:type="paragraph" w:customStyle="1" w:styleId="TableBodyText">
    <w:name w:val="Table Body Text"/>
    <w:basedOn w:val="BodyText"/>
    <w:rsid w:val="004A548B"/>
    <w:pPr>
      <w:spacing w:before="60" w:after="60"/>
    </w:pPr>
  </w:style>
  <w:style w:type="paragraph" w:styleId="ListContinue">
    <w:name w:val="List Continue"/>
    <w:basedOn w:val="List"/>
    <w:rsid w:val="004A548B"/>
    <w:pPr>
      <w:ind w:firstLine="0"/>
    </w:pPr>
  </w:style>
  <w:style w:type="paragraph" w:customStyle="1" w:styleId="ListNote">
    <w:name w:val="List Note"/>
    <w:basedOn w:val="List"/>
    <w:rsid w:val="004A548B"/>
    <w:pPr>
      <w:pBdr>
        <w:top w:val="single" w:sz="6" w:space="2" w:color="918585"/>
        <w:bottom w:val="single" w:sz="6" w:space="2" w:color="918585"/>
      </w:pBdr>
      <w:tabs>
        <w:tab w:val="left" w:pos="1021"/>
      </w:tabs>
      <w:ind w:firstLine="0"/>
    </w:pPr>
  </w:style>
  <w:style w:type="paragraph" w:customStyle="1" w:styleId="Warning">
    <w:name w:val="Warning"/>
    <w:basedOn w:val="BodyText"/>
    <w:rsid w:val="004A548B"/>
    <w:pPr>
      <w:shd w:val="clear" w:color="auto" w:fill="D9D9D9"/>
      <w:tabs>
        <w:tab w:val="left" w:pos="992"/>
      </w:tabs>
      <w:ind w:left="119" w:right="119"/>
    </w:pPr>
    <w:rPr>
      <w:sz w:val="20"/>
    </w:rPr>
  </w:style>
  <w:style w:type="paragraph" w:customStyle="1" w:styleId="MarginIcons">
    <w:name w:val="Margin Icons"/>
    <w:basedOn w:val="BodyText"/>
    <w:rsid w:val="004A54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48B"/>
    <w:rPr>
      <w:rFonts w:ascii="Courier New" w:hAnsi="Courier New"/>
    </w:rPr>
  </w:style>
  <w:style w:type="paragraph" w:customStyle="1" w:styleId="NoteBullet">
    <w:name w:val="Note Bullet"/>
    <w:basedOn w:val="Note"/>
    <w:rsid w:val="004A548B"/>
    <w:pPr>
      <w:tabs>
        <w:tab w:val="clear" w:pos="680"/>
      </w:tabs>
      <w:spacing w:before="60" w:after="60"/>
    </w:pPr>
  </w:style>
  <w:style w:type="paragraph" w:customStyle="1" w:styleId="SubHeading2">
    <w:name w:val="SubHeading2"/>
    <w:basedOn w:val="HeadingBase"/>
    <w:rsid w:val="004A548B"/>
    <w:pPr>
      <w:spacing w:before="240" w:after="60"/>
    </w:pPr>
    <w:rPr>
      <w:sz w:val="20"/>
    </w:rPr>
  </w:style>
  <w:style w:type="paragraph" w:customStyle="1" w:styleId="SubHeading1">
    <w:name w:val="SubHeading1"/>
    <w:basedOn w:val="HeadingBase"/>
    <w:rsid w:val="004A548B"/>
    <w:pPr>
      <w:spacing w:before="240" w:after="60"/>
    </w:pPr>
    <w:rPr>
      <w:color w:val="918585"/>
      <w:sz w:val="22"/>
    </w:rPr>
  </w:style>
  <w:style w:type="paragraph" w:customStyle="1" w:styleId="SideHeading">
    <w:name w:val="Side Heading"/>
    <w:basedOn w:val="HeadingBase"/>
    <w:rsid w:val="004A54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48B"/>
    <w:pPr>
      <w:numPr>
        <w:numId w:val="13"/>
      </w:numPr>
    </w:pPr>
  </w:style>
  <w:style w:type="paragraph" w:styleId="PlainText">
    <w:name w:val="Plain Text"/>
    <w:basedOn w:val="Normal"/>
    <w:link w:val="PlainTextChar"/>
    <w:rsid w:val="004A548B"/>
    <w:rPr>
      <w:sz w:val="20"/>
    </w:rPr>
  </w:style>
  <w:style w:type="character" w:customStyle="1" w:styleId="PlainTextChar">
    <w:name w:val="Plain Text Char"/>
    <w:basedOn w:val="DefaultParagraphFont"/>
    <w:link w:val="PlainText"/>
    <w:rsid w:val="004A548B"/>
    <w:rPr>
      <w:rFonts w:ascii="Courier New" w:eastAsia="Times New Roman" w:hAnsi="Courier New" w:cs="Times New Roman"/>
      <w:sz w:val="20"/>
      <w:szCs w:val="20"/>
      <w:lang w:eastAsia="en-US"/>
    </w:rPr>
  </w:style>
  <w:style w:type="character" w:customStyle="1" w:styleId="MenuOption">
    <w:name w:val="Menu Option"/>
    <w:basedOn w:val="DefaultParagraphFont"/>
    <w:rsid w:val="004A548B"/>
    <w:rPr>
      <w:b/>
      <w:smallCaps/>
    </w:rPr>
  </w:style>
  <w:style w:type="paragraph" w:customStyle="1" w:styleId="TableListNumber">
    <w:name w:val="Table List Number"/>
    <w:basedOn w:val="ListNumber"/>
    <w:rsid w:val="004A548B"/>
    <w:pPr>
      <w:numPr>
        <w:numId w:val="0"/>
      </w:numPr>
    </w:pPr>
  </w:style>
  <w:style w:type="paragraph" w:styleId="TOC4">
    <w:name w:val="toc 4"/>
    <w:basedOn w:val="TOCBase"/>
    <w:next w:val="Normal"/>
    <w:semiHidden/>
    <w:rsid w:val="004A548B"/>
    <w:pPr>
      <w:tabs>
        <w:tab w:val="right" w:leader="dot" w:pos="9071"/>
      </w:tabs>
      <w:ind w:left="1701"/>
    </w:pPr>
  </w:style>
  <w:style w:type="paragraph" w:customStyle="1" w:styleId="ListAlpha">
    <w:name w:val="List Alpha"/>
    <w:basedOn w:val="List"/>
    <w:rsid w:val="004A548B"/>
    <w:pPr>
      <w:numPr>
        <w:numId w:val="10"/>
      </w:numPr>
    </w:pPr>
  </w:style>
  <w:style w:type="paragraph" w:customStyle="1" w:styleId="ListAlpha2">
    <w:name w:val="List Alpha 2"/>
    <w:basedOn w:val="List2"/>
    <w:rsid w:val="004A548B"/>
    <w:pPr>
      <w:numPr>
        <w:numId w:val="9"/>
      </w:numPr>
    </w:pPr>
  </w:style>
  <w:style w:type="paragraph" w:styleId="List3">
    <w:name w:val="List 3"/>
    <w:basedOn w:val="BodyText"/>
    <w:rsid w:val="004A548B"/>
    <w:pPr>
      <w:tabs>
        <w:tab w:val="left" w:pos="1021"/>
      </w:tabs>
      <w:spacing w:before="60" w:after="60"/>
      <w:ind w:left="1020" w:hanging="340"/>
    </w:pPr>
  </w:style>
  <w:style w:type="paragraph" w:styleId="List4">
    <w:name w:val="List 4"/>
    <w:basedOn w:val="BodyText"/>
    <w:rsid w:val="004A548B"/>
    <w:pPr>
      <w:tabs>
        <w:tab w:val="left" w:pos="1361"/>
      </w:tabs>
      <w:spacing w:before="60" w:after="60"/>
      <w:ind w:left="1361" w:hanging="340"/>
    </w:pPr>
  </w:style>
  <w:style w:type="paragraph" w:styleId="List5">
    <w:name w:val="List 5"/>
    <w:basedOn w:val="BodyText"/>
    <w:rsid w:val="004A548B"/>
    <w:pPr>
      <w:tabs>
        <w:tab w:val="left" w:pos="1701"/>
      </w:tabs>
      <w:spacing w:before="60" w:after="60"/>
      <w:ind w:left="1701" w:hanging="340"/>
    </w:pPr>
  </w:style>
  <w:style w:type="paragraph" w:styleId="ListBullet4">
    <w:name w:val="List Bullet 4"/>
    <w:basedOn w:val="List4"/>
    <w:rsid w:val="004A548B"/>
    <w:pPr>
      <w:numPr>
        <w:numId w:val="4"/>
      </w:numPr>
    </w:pPr>
  </w:style>
  <w:style w:type="paragraph" w:styleId="ListBullet5">
    <w:name w:val="List Bullet 5"/>
    <w:basedOn w:val="List5"/>
    <w:rsid w:val="004A548B"/>
    <w:pPr>
      <w:numPr>
        <w:numId w:val="5"/>
      </w:numPr>
    </w:pPr>
  </w:style>
  <w:style w:type="paragraph" w:styleId="ListContinue2">
    <w:name w:val="List Continue 2"/>
    <w:basedOn w:val="List2"/>
    <w:rsid w:val="004A548B"/>
    <w:pPr>
      <w:ind w:firstLine="0"/>
    </w:pPr>
  </w:style>
  <w:style w:type="paragraph" w:styleId="ListContinue3">
    <w:name w:val="List Continue 3"/>
    <w:basedOn w:val="List3"/>
    <w:rsid w:val="004A548B"/>
    <w:pPr>
      <w:ind w:left="1021" w:firstLine="0"/>
    </w:pPr>
  </w:style>
  <w:style w:type="paragraph" w:styleId="ListContinue4">
    <w:name w:val="List Continue 4"/>
    <w:basedOn w:val="List4"/>
    <w:rsid w:val="004A548B"/>
    <w:pPr>
      <w:ind w:firstLine="0"/>
    </w:pPr>
  </w:style>
  <w:style w:type="paragraph" w:styleId="ListContinue5">
    <w:name w:val="List Continue 5"/>
    <w:basedOn w:val="List5"/>
    <w:rsid w:val="004A548B"/>
    <w:pPr>
      <w:ind w:firstLine="0"/>
    </w:pPr>
  </w:style>
  <w:style w:type="paragraph" w:styleId="ListNumber3">
    <w:name w:val="List Number 3"/>
    <w:basedOn w:val="List3"/>
    <w:rsid w:val="004A548B"/>
    <w:pPr>
      <w:numPr>
        <w:numId w:val="6"/>
      </w:numPr>
    </w:pPr>
  </w:style>
  <w:style w:type="paragraph" w:styleId="ListNumber4">
    <w:name w:val="List Number 4"/>
    <w:basedOn w:val="List4"/>
    <w:rsid w:val="004A548B"/>
    <w:pPr>
      <w:numPr>
        <w:numId w:val="7"/>
      </w:numPr>
    </w:pPr>
  </w:style>
  <w:style w:type="paragraph" w:styleId="ListNumber5">
    <w:name w:val="List Number 5"/>
    <w:basedOn w:val="List5"/>
    <w:rsid w:val="004A548B"/>
    <w:pPr>
      <w:numPr>
        <w:numId w:val="8"/>
      </w:numPr>
    </w:pPr>
  </w:style>
  <w:style w:type="paragraph" w:styleId="BlockText">
    <w:name w:val="Block Text"/>
    <w:basedOn w:val="Normal"/>
    <w:rsid w:val="004A548B"/>
    <w:pPr>
      <w:spacing w:after="120"/>
      <w:ind w:left="1440" w:right="1440"/>
    </w:pPr>
  </w:style>
  <w:style w:type="character" w:customStyle="1" w:styleId="Subscript">
    <w:name w:val="Subscript"/>
    <w:basedOn w:val="DefaultParagraphFont"/>
    <w:rsid w:val="004A548B"/>
    <w:rPr>
      <w:sz w:val="16"/>
      <w:vertAlign w:val="subscript"/>
    </w:rPr>
  </w:style>
  <w:style w:type="character" w:customStyle="1" w:styleId="Superscript">
    <w:name w:val="Superscript"/>
    <w:basedOn w:val="DefaultParagraphFont"/>
    <w:rsid w:val="004A548B"/>
    <w:rPr>
      <w:sz w:val="16"/>
      <w:vertAlign w:val="superscript"/>
    </w:rPr>
  </w:style>
  <w:style w:type="character" w:customStyle="1" w:styleId="Symbols">
    <w:name w:val="Symbols"/>
    <w:basedOn w:val="DefaultParagraphFont"/>
    <w:rsid w:val="004A548B"/>
    <w:rPr>
      <w:rFonts w:ascii="Symbol" w:hAnsi="Symbol"/>
    </w:rPr>
  </w:style>
  <w:style w:type="character" w:customStyle="1" w:styleId="MenuOptions">
    <w:name w:val="Menu Options"/>
    <w:basedOn w:val="DefaultParagraphFont"/>
    <w:rsid w:val="004A548B"/>
    <w:rPr>
      <w:rFonts w:ascii="Arial Narrow" w:hAnsi="Arial Narrow"/>
      <w:smallCaps/>
    </w:rPr>
  </w:style>
  <w:style w:type="character" w:customStyle="1" w:styleId="Buttons">
    <w:name w:val="Buttons"/>
    <w:basedOn w:val="DefaultParagraphFont"/>
    <w:rsid w:val="004A548B"/>
    <w:rPr>
      <w:b/>
    </w:rPr>
  </w:style>
  <w:style w:type="character" w:customStyle="1" w:styleId="Underlined">
    <w:name w:val="Underlined"/>
    <w:basedOn w:val="DefaultParagraphFont"/>
    <w:rsid w:val="004A548B"/>
    <w:rPr>
      <w:u w:val="single"/>
    </w:rPr>
  </w:style>
  <w:style w:type="paragraph" w:customStyle="1" w:styleId="TableBodyTextRight">
    <w:name w:val="Table Body Text Right"/>
    <w:basedOn w:val="TableBodyText"/>
    <w:rsid w:val="004A548B"/>
    <w:pPr>
      <w:widowControl w:val="0"/>
      <w:autoSpaceDE w:val="0"/>
      <w:autoSpaceDN w:val="0"/>
      <w:adjustRightInd w:val="0"/>
      <w:jc w:val="right"/>
    </w:pPr>
    <w:rPr>
      <w:rFonts w:cs="Arial"/>
      <w:szCs w:val="18"/>
    </w:rPr>
  </w:style>
  <w:style w:type="paragraph" w:customStyle="1" w:styleId="CopyrightText">
    <w:name w:val="Copyright Text"/>
    <w:basedOn w:val="BodyText"/>
    <w:rsid w:val="004A548B"/>
    <w:rPr>
      <w:sz w:val="18"/>
    </w:rPr>
  </w:style>
  <w:style w:type="paragraph" w:customStyle="1" w:styleId="BodySmallRight">
    <w:name w:val="Body Small Right"/>
    <w:basedOn w:val="BodyTextRight"/>
    <w:rsid w:val="004A548B"/>
    <w:rPr>
      <w:sz w:val="18"/>
      <w:szCs w:val="18"/>
    </w:rPr>
  </w:style>
  <w:style w:type="paragraph" w:customStyle="1" w:styleId="MarginEdition">
    <w:name w:val="Margin Edition"/>
    <w:basedOn w:val="MarginNote"/>
    <w:rsid w:val="004A548B"/>
    <w:pPr>
      <w:spacing w:before="0" w:after="0"/>
    </w:pPr>
    <w:rPr>
      <w:rFonts w:ascii="Times New Roman" w:hAnsi="Times New Roman"/>
      <w:color w:val="999999"/>
    </w:rPr>
  </w:style>
  <w:style w:type="paragraph" w:customStyle="1" w:styleId="Spacer">
    <w:name w:val="Spacer"/>
    <w:basedOn w:val="Normal"/>
    <w:rsid w:val="004A548B"/>
    <w:rPr>
      <w:sz w:val="2"/>
      <w:szCs w:val="2"/>
    </w:rPr>
  </w:style>
  <w:style w:type="character" w:customStyle="1" w:styleId="Small">
    <w:name w:val="Small"/>
    <w:basedOn w:val="DefaultParagraphFont"/>
    <w:rsid w:val="004A548B"/>
    <w:rPr>
      <w:sz w:val="16"/>
    </w:rPr>
  </w:style>
  <w:style w:type="paragraph" w:customStyle="1" w:styleId="WideTable">
    <w:name w:val="Wide Table"/>
    <w:basedOn w:val="Normal"/>
    <w:rsid w:val="004A548B"/>
    <w:pPr>
      <w:ind w:left="-1418"/>
    </w:pPr>
    <w:rPr>
      <w:sz w:val="2"/>
      <w:szCs w:val="2"/>
    </w:rPr>
  </w:style>
  <w:style w:type="character" w:styleId="PageNumber">
    <w:name w:val="page number"/>
    <w:basedOn w:val="DefaultParagraphFont"/>
    <w:rsid w:val="004A548B"/>
  </w:style>
  <w:style w:type="paragraph" w:styleId="Quote">
    <w:name w:val="Quote"/>
    <w:basedOn w:val="Heading1"/>
    <w:link w:val="QuoteChar"/>
    <w:qFormat/>
    <w:rsid w:val="004A548B"/>
    <w:rPr>
      <w:b w:val="0"/>
      <w:sz w:val="72"/>
      <w:szCs w:val="72"/>
      <w:lang w:val="en-NZ"/>
    </w:rPr>
  </w:style>
  <w:style w:type="character" w:customStyle="1" w:styleId="QuoteChar">
    <w:name w:val="Quote Char"/>
    <w:basedOn w:val="DefaultParagraphFont"/>
    <w:link w:val="Quote"/>
    <w:rsid w:val="004A54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48B"/>
    <w:pPr>
      <w:pageBreakBefore/>
    </w:pPr>
  </w:style>
  <w:style w:type="paragraph" w:customStyle="1" w:styleId="Border">
    <w:name w:val="Border"/>
    <w:basedOn w:val="Normal"/>
    <w:qFormat/>
    <w:rsid w:val="004A54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48B"/>
    <w:rPr>
      <w:b/>
      <w:bCs/>
      <w:i/>
      <w:iCs/>
      <w:color w:val="auto"/>
    </w:rPr>
  </w:style>
  <w:style w:type="paragraph" w:styleId="IntenseQuote">
    <w:name w:val="Intense Quote"/>
    <w:basedOn w:val="Normal"/>
    <w:next w:val="Normal"/>
    <w:link w:val="IntenseQuoteChar"/>
    <w:uiPriority w:val="30"/>
    <w:qFormat/>
    <w:rsid w:val="004A54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4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548B"/>
    <w:rPr>
      <w:smallCaps/>
      <w:color w:val="auto"/>
      <w:u w:val="single"/>
    </w:rPr>
  </w:style>
  <w:style w:type="character" w:styleId="IntenseReference">
    <w:name w:val="Intense Reference"/>
    <w:basedOn w:val="DefaultParagraphFont"/>
    <w:uiPriority w:val="32"/>
    <w:qFormat/>
    <w:rsid w:val="004A548B"/>
    <w:rPr>
      <w:b/>
      <w:bCs/>
      <w:smallCaps/>
      <w:color w:val="auto"/>
      <w:spacing w:val="5"/>
      <w:u w:val="single"/>
    </w:rPr>
  </w:style>
  <w:style w:type="paragraph" w:customStyle="1" w:styleId="2ColumnHeading">
    <w:name w:val="2Column Heading"/>
    <w:basedOn w:val="BodyText"/>
    <w:qFormat/>
    <w:rsid w:val="004A548B"/>
    <w:pPr>
      <w:spacing w:after="60"/>
      <w:ind w:left="-2268"/>
    </w:pPr>
    <w:rPr>
      <w:b/>
    </w:rPr>
  </w:style>
  <w:style w:type="paragraph" w:customStyle="1" w:styleId="Heading1TOC">
    <w:name w:val="Heading1 TOC"/>
    <w:basedOn w:val="Normal"/>
    <w:qFormat/>
    <w:rsid w:val="004A548B"/>
    <w:pPr>
      <w:spacing w:before="240" w:after="120"/>
    </w:pPr>
    <w:rPr>
      <w:rFonts w:ascii="Times New Roman" w:hAnsi="Times New Roman"/>
      <w:b/>
      <w:sz w:val="32"/>
    </w:rPr>
  </w:style>
  <w:style w:type="paragraph" w:customStyle="1" w:styleId="Heading2TOC">
    <w:name w:val="Heading2 TOC"/>
    <w:basedOn w:val="Normal"/>
    <w:qFormat/>
    <w:rsid w:val="004A548B"/>
    <w:pPr>
      <w:spacing w:before="240" w:after="60"/>
    </w:pPr>
    <w:rPr>
      <w:rFonts w:ascii="Times New Roman" w:hAnsi="Times New Roman"/>
      <w:b/>
      <w:sz w:val="28"/>
    </w:rPr>
  </w:style>
  <w:style w:type="character" w:customStyle="1" w:styleId="Underline">
    <w:name w:val="Underline"/>
    <w:basedOn w:val="DefaultParagraphFont"/>
    <w:qFormat/>
    <w:rsid w:val="004A548B"/>
    <w:rPr>
      <w:u w:val="single"/>
    </w:rPr>
  </w:style>
  <w:style w:type="paragraph" w:styleId="BalloonText">
    <w:name w:val="Balloon Text"/>
    <w:basedOn w:val="Normal"/>
    <w:link w:val="BalloonTextChar"/>
    <w:rsid w:val="004A548B"/>
    <w:rPr>
      <w:rFonts w:ascii="Tahoma" w:hAnsi="Tahoma" w:cs="Tahoma"/>
      <w:sz w:val="16"/>
      <w:szCs w:val="16"/>
    </w:rPr>
  </w:style>
  <w:style w:type="character" w:customStyle="1" w:styleId="BalloonTextChar">
    <w:name w:val="Balloon Text Char"/>
    <w:basedOn w:val="DefaultParagraphFont"/>
    <w:link w:val="BalloonText"/>
    <w:rsid w:val="004A54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54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54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548B"/>
    <w:rPr>
      <w:b/>
      <w:color w:val="660033"/>
      <w:spacing w:val="0"/>
    </w:rPr>
  </w:style>
  <w:style w:type="paragraph" w:customStyle="1" w:styleId="Nameditemlist">
    <w:name w:val="Named item list"/>
    <w:basedOn w:val="BodyText"/>
    <w:qFormat/>
    <w:rsid w:val="004A54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1551</Words>
  <Characters>10283</Characters>
  <Application>Microsoft Office Word</Application>
  <DocSecurity>0</DocSecurity>
  <Lines>351</Lines>
  <Paragraphs>205</Paragraphs>
  <ScaleCrop>false</ScaleCrop>
  <Company>Author-it Software Corporation Ltd.</Company>
  <LinksUpToDate>false</LinksUpToDate>
  <CharactersWithSpaces>11749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AURTTM3010 Heat treat, straighten and reclaim engine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2013-01-15T10:18:00Z</dcterms:created>
  <dcterms:modified xsi:type="dcterms:W3CDTF">2013-01-15T10:18:00Z</dcterms:modified>
</cp:coreProperties>
</file>