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3F9B" w:rsidP="007D3F9B">
      <w:pPr>
        <w:pStyle w:val="Title"/>
      </w:pPr>
      <w:r>
        <w:fldChar w:fldCharType="begin"/>
      </w:r>
      <w:r>
        <w:instrText xml:space="preserve"> TITLE   \* MERGEFORMAT </w:instrText>
      </w:r>
      <w:r>
        <w:fldChar w:fldCharType="separate"/>
      </w:r>
      <w:r>
        <w:t>AURTH307166A Repair transmissions - automatic (heavy vehicle)</w:t>
      </w:r>
      <w:r>
        <w:fldChar w:fldCharType="end"/>
      </w:r>
    </w:p>
    <w:p w:rsidR="007D3F9B" w:rsidP="007D3F9B">
      <w:pPr>
        <w:pStyle w:val="Version"/>
        <w:sectPr w:rsidSect="00A873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73A8" w:rsidP="00A873A8">
      <w:pPr>
        <w:pStyle w:val="SuperHeading"/>
      </w:pPr>
      <w:r w:rsidRPr="00A873A8">
        <w:t>AURTH307166A Repair transmissions - automatic (heavy vehicle)</w:t>
      </w:r>
    </w:p>
    <w:p w:rsidR="00000000" w:rsidRPr="00A873A8" w:rsidP="00A873A8">
      <w:pPr>
        <w:pStyle w:val="Heading1"/>
      </w:pPr>
      <w:bookmarkStart w:id="1" w:name="O_268688"/>
      <w:bookmarkEnd w:id="1"/>
      <w:r w:rsidRPr="00A873A8">
        <w:t>Modification History</w:t>
      </w:r>
    </w:p>
    <w:p w:rsidR="00000000" w:rsidRPr="00A873A8" w:rsidP="00A873A8">
      <w:pPr>
        <w:pStyle w:val="BodyText"/>
      </w:pPr>
      <w:r w:rsidRPr="00A873A8">
        <w:t>Not Applicable</w:t>
      </w:r>
    </w:p>
    <w:p w:rsidR="00000000" w:rsidRPr="00A873A8" w:rsidP="00A873A8">
      <w:pPr>
        <w:pStyle w:val="AllowPageBreak"/>
      </w:pPr>
    </w:p>
    <w:p w:rsidR="00000000" w:rsidRPr="00A873A8" w:rsidP="00A873A8">
      <w:pPr>
        <w:pStyle w:val="Heading1"/>
      </w:pPr>
      <w:bookmarkStart w:id="2" w:name="O_193959"/>
      <w:bookmarkEnd w:id="2"/>
      <w:r w:rsidRPr="00A873A8">
        <w:t>Unit Descriptor</w:t>
      </w:r>
    </w:p>
    <w:tbl>
      <w:tblPr>
        <w:tblW w:w="0" w:type="auto"/>
        <w:tblLayout w:type="fixed"/>
        <w:tblCellMar>
          <w:left w:w="62" w:type="dxa"/>
          <w:right w:w="62" w:type="dxa"/>
        </w:tblCellMar>
        <w:tblLook w:val="0000"/>
      </w:tblPr>
      <w:tblGrid>
        <w:gridCol w:w="2668"/>
        <w:gridCol w:w="5854"/>
      </w:tblGrid>
      <w:tr w:rsidTr="007D3F9B">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3A8" w:rsidP="00A873A8">
            <w:pPr>
              <w:pStyle w:val="BodyText"/>
            </w:pPr>
            <w:r w:rsidRPr="00A873A8">
              <w:t>This unit covers the competence required to carry out the repair of automatic and semi-au</w:t>
            </w:r>
            <w:r w:rsidRPr="00A873A8">
              <w:t>tomatic transmissions and associated components.</w:t>
            </w:r>
          </w:p>
        </w:tc>
      </w:tr>
    </w:tbl>
    <w:p w:rsidR="007D3F9B" w:rsidP="00A873A8">
      <w:pPr>
        <w:pStyle w:val="BodyText"/>
      </w:pPr>
    </w:p>
    <w:p w:rsidR="007D3F9B" w:rsidP="00A873A8">
      <w:pPr>
        <w:pStyle w:val="BodyText"/>
      </w:pPr>
    </w:p>
    <w:p w:rsidR="00000000" w:rsidRPr="00A873A8" w:rsidP="00A873A8">
      <w:pPr>
        <w:pStyle w:val="Heading1"/>
      </w:pPr>
      <w:bookmarkStart w:id="3" w:name="O_193963"/>
      <w:bookmarkEnd w:id="3"/>
      <w:r w:rsidRPr="00A873A8">
        <w:t>Application of the Unit</w:t>
      </w:r>
    </w:p>
    <w:tbl>
      <w:tblPr>
        <w:tblW w:w="0" w:type="auto"/>
        <w:tblLayout w:type="fixed"/>
        <w:tblCellMar>
          <w:left w:w="62" w:type="dxa"/>
          <w:right w:w="62" w:type="dxa"/>
        </w:tblCellMar>
        <w:tblLook w:val="0000"/>
      </w:tblPr>
      <w:tblGrid>
        <w:gridCol w:w="2747"/>
        <w:gridCol w:w="5775"/>
      </w:tblGrid>
      <w:tr w:rsidTr="007D3F9B">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3A8" w:rsidP="00A873A8">
            <w:pPr>
              <w:pStyle w:val="BodyText"/>
            </w:pPr>
            <w:r w:rsidRPr="00A873A8">
              <w:t xml:space="preserve">The unit includes identification and confirmation of work requirement, preparation for work, testing and analysis of systems, repair and replacement of and automatic and semi-automatic transmissions and completion of work finalisation processes, including </w:t>
            </w:r>
            <w:r w:rsidRPr="00A873A8">
              <w:t>clean-up and documentation.</w:t>
            </w:r>
          </w:p>
          <w:p w:rsidR="00000000" w:rsidRPr="00A873A8" w:rsidP="00A873A8">
            <w:pPr>
              <w:pStyle w:val="BodyText"/>
            </w:pPr>
            <w:r w:rsidRPr="00A873A8">
              <w:t>For repairs to electronic control drive management systems refer to AURE321271A Service and repair electronic drive management systems.</w:t>
            </w:r>
          </w:p>
          <w:p w:rsidR="00000000" w:rsidRPr="00A873A8" w:rsidP="00A873A8">
            <w:pPr>
              <w:pStyle w:val="BodyText"/>
            </w:pPr>
            <w:r w:rsidRPr="00A873A8">
              <w:t>Work involved includes automatic and semi-automatic transmissions in heavy vehicles, agricul</w:t>
            </w:r>
            <w:r w:rsidRPr="00A873A8">
              <w:t>tural machinery and mobile plant equipment.</w:t>
            </w:r>
          </w:p>
          <w:p w:rsidR="00000000" w:rsidRPr="00A873A8" w:rsidP="00A873A8">
            <w:pPr>
              <w:pStyle w:val="BodyText"/>
            </w:pPr>
            <w:r w:rsidRPr="00A873A8">
              <w:t>Work requires individuals to demonstrate discretion, judgement and problem-solving skills in managing own work activities and contributing to a productive team environment.</w:t>
            </w:r>
          </w:p>
          <w:p w:rsidR="00000000" w:rsidRPr="00A873A8" w:rsidP="00A873A8">
            <w:pPr>
              <w:pStyle w:val="BodyText"/>
            </w:pPr>
            <w:r w:rsidRPr="00A873A8">
              <w:t xml:space="preserve">Work is carried out in accordance with </w:t>
            </w:r>
            <w:r w:rsidRPr="00A873A8">
              <w:t>award provisions.</w:t>
            </w:r>
          </w:p>
        </w:tc>
      </w:tr>
    </w:tbl>
    <w:p w:rsidR="007D3F9B" w:rsidP="00A873A8">
      <w:pPr>
        <w:pStyle w:val="BodyText"/>
      </w:pPr>
    </w:p>
    <w:p w:rsidR="007D3F9B" w:rsidP="00A873A8">
      <w:pPr>
        <w:pStyle w:val="BodyText"/>
      </w:pPr>
    </w:p>
    <w:p w:rsidR="00000000" w:rsidRPr="00A873A8" w:rsidP="00A873A8">
      <w:pPr>
        <w:pStyle w:val="Heading1"/>
      </w:pPr>
      <w:bookmarkStart w:id="4" w:name="O_276948"/>
      <w:bookmarkEnd w:id="4"/>
      <w:r w:rsidRPr="00A873A8">
        <w:t>Licensing/Regulatory Information</w:t>
      </w:r>
    </w:p>
    <w:p w:rsidR="00000000" w:rsidRPr="00A873A8" w:rsidP="00A873A8">
      <w:pPr>
        <w:pStyle w:val="BodyText"/>
      </w:pPr>
      <w:r w:rsidRPr="00A873A8">
        <w:t>Not Applicable</w:t>
      </w:r>
    </w:p>
    <w:p w:rsidR="00000000" w:rsidRPr="00A873A8" w:rsidP="00A873A8">
      <w:pPr>
        <w:pStyle w:val="AllowPageBreak"/>
      </w:pPr>
    </w:p>
    <w:p w:rsidR="00000000" w:rsidRPr="00A873A8" w:rsidP="00A873A8">
      <w:pPr>
        <w:pStyle w:val="Heading1"/>
      </w:pPr>
      <w:bookmarkStart w:id="5" w:name="O_193961"/>
      <w:bookmarkEnd w:id="5"/>
      <w:r w:rsidRPr="00A873A8">
        <w:t>Pre-Requisites</w:t>
      </w:r>
    </w:p>
    <w:tbl>
      <w:tblPr>
        <w:tblW w:w="0" w:type="auto"/>
        <w:tblLayout w:type="fixed"/>
        <w:tblCellMar>
          <w:left w:w="62" w:type="dxa"/>
          <w:right w:w="62" w:type="dxa"/>
        </w:tblCellMar>
        <w:tblLook w:val="0000"/>
      </w:tblPr>
      <w:tblGrid>
        <w:gridCol w:w="2775"/>
        <w:gridCol w:w="1295"/>
        <w:gridCol w:w="4452"/>
      </w:tblGrid>
      <w:tr w:rsidTr="007D3F9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p>
        </w:tc>
      </w:tr>
      <w:tr w:rsidTr="007D3F9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p>
        </w:tc>
      </w:tr>
      <w:tr w:rsidTr="007D3F9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3A8" w:rsidP="00A873A8">
            <w:pPr>
              <w:pStyle w:val="BodyText"/>
            </w:pPr>
          </w:p>
        </w:tc>
      </w:tr>
    </w:tbl>
    <w:p w:rsidR="007D3F9B" w:rsidP="00A873A8">
      <w:pPr>
        <w:pStyle w:val="BodyText"/>
      </w:pPr>
    </w:p>
    <w:p w:rsidR="007D3F9B" w:rsidP="00A873A8">
      <w:pPr>
        <w:pStyle w:val="BodyText"/>
      </w:pPr>
    </w:p>
    <w:p w:rsidR="00000000" w:rsidRPr="00A873A8" w:rsidP="00A873A8">
      <w:pPr>
        <w:pStyle w:val="Heading1"/>
      </w:pPr>
      <w:bookmarkStart w:id="6" w:name="O_193960"/>
      <w:bookmarkEnd w:id="6"/>
      <w:r w:rsidRPr="00A873A8">
        <w:t>Employability Skills Information</w:t>
      </w:r>
    </w:p>
    <w:tbl>
      <w:tblPr>
        <w:tblW w:w="0" w:type="auto"/>
        <w:tblLayout w:type="fixed"/>
        <w:tblCellMar>
          <w:left w:w="62" w:type="dxa"/>
          <w:right w:w="62" w:type="dxa"/>
        </w:tblCellMar>
        <w:tblLook w:val="0000"/>
      </w:tblPr>
      <w:tblGrid>
        <w:gridCol w:w="2802"/>
        <w:gridCol w:w="5720"/>
      </w:tblGrid>
      <w:tr w:rsidTr="007D3F9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3A8" w:rsidP="00A873A8">
            <w:pPr>
              <w:pStyle w:val="BodyText"/>
            </w:pPr>
            <w:r w:rsidRPr="00A873A8">
              <w:t>This unit contains employability skills.</w:t>
            </w:r>
          </w:p>
        </w:tc>
      </w:tr>
    </w:tbl>
    <w:p w:rsidR="007D3F9B" w:rsidP="00A873A8">
      <w:pPr>
        <w:pStyle w:val="BodyText"/>
      </w:pPr>
    </w:p>
    <w:p w:rsidR="007D3F9B" w:rsidP="00A873A8">
      <w:pPr>
        <w:pStyle w:val="BodyText"/>
      </w:pPr>
    </w:p>
    <w:p w:rsidR="00000000" w:rsidRPr="00A873A8" w:rsidP="00A873A8">
      <w:pPr>
        <w:pStyle w:val="Heading1"/>
      </w:pPr>
      <w:bookmarkStart w:id="7" w:name="O_286734"/>
      <w:bookmarkEnd w:id="7"/>
      <w:r w:rsidRPr="00A873A8">
        <w:t>Elements and Performance Criteria Pre-Content</w:t>
      </w:r>
    </w:p>
    <w:tbl>
      <w:tblPr>
        <w:tblW w:w="0" w:type="auto"/>
        <w:tblLayout w:type="fixed"/>
        <w:tblCellMar>
          <w:left w:w="62" w:type="dxa"/>
          <w:right w:w="62" w:type="dxa"/>
        </w:tblCellMar>
        <w:tblLook w:val="0000"/>
      </w:tblPr>
      <w:tblGrid>
        <w:gridCol w:w="2520"/>
        <w:gridCol w:w="6002"/>
      </w:tblGrid>
      <w:tr w:rsidTr="007D3F9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3A8" w:rsidP="00A873A8">
            <w:pPr>
              <w:pStyle w:val="BodyText"/>
            </w:pPr>
            <w:r w:rsidRPr="00A873A8">
              <w:t xml:space="preserve">Performance criteria describe the performance needed to demonstrate achievement of </w:t>
            </w:r>
            <w:r w:rsidRPr="00A873A8">
              <w:t>the element. Where bold italicised text is used, further information is detailed in the required skills and knowledge section and the range statement. Assessment of performance is to be consistent with the evidence guide.</w:t>
            </w:r>
          </w:p>
        </w:tc>
      </w:tr>
    </w:tbl>
    <w:p w:rsidR="00000000" w:rsidRPr="00A873A8" w:rsidP="00A873A8">
      <w:pPr>
        <w:pStyle w:val="BodyText"/>
      </w:pPr>
    </w:p>
    <w:p w:rsidR="00000000" w:rsidRPr="00A873A8" w:rsidP="00A873A8">
      <w:pPr>
        <w:pStyle w:val="AllowPageBreak"/>
      </w:pPr>
    </w:p>
    <w:p w:rsidR="00000000" w:rsidRPr="00A873A8" w:rsidP="00A873A8">
      <w:pPr>
        <w:pStyle w:val="Heading1"/>
      </w:pPr>
      <w:bookmarkStart w:id="8" w:name="O_233401"/>
      <w:bookmarkEnd w:id="8"/>
      <w:r w:rsidRPr="00A873A8">
        <w:t>Elements and Performance Criteria</w:t>
      </w:r>
    </w:p>
    <w:tbl>
      <w:tblPr>
        <w:tblW w:w="0" w:type="auto"/>
        <w:tblLayout w:type="fixed"/>
        <w:tblCellMar>
          <w:left w:w="62" w:type="dxa"/>
          <w:right w:w="62" w:type="dxa"/>
        </w:tblCellMar>
        <w:tblLook w:val="0000"/>
      </w:tblPr>
      <w:tblGrid>
        <w:gridCol w:w="2520"/>
        <w:gridCol w:w="6002"/>
      </w:tblGrid>
      <w:tr w:rsidTr="007D3F9B">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3A8" w:rsidP="00A873A8">
            <w:pPr>
              <w:pStyle w:val="BodyText"/>
            </w:pPr>
            <w:r w:rsidRPr="00A873A8">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rPr>
                <w:rStyle w:val="SpecialBold"/>
              </w:rPr>
              <w:t>PERFORMANCE CRITERIA</w:t>
            </w:r>
          </w:p>
        </w:tc>
      </w:tr>
      <w:tr w:rsidTr="007D3F9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List"/>
              <w:rPr>
                <w:lang w:val="en-NZ"/>
              </w:rPr>
            </w:pPr>
            <w:r w:rsidRPr="00A873A8">
              <w:t>1.</w:t>
            </w:r>
            <w:r w:rsidRPr="00A873A8">
              <w:tab/>
              <w:t>Prepare to test transmission</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3A8" w:rsidP="00A873A8">
            <w:pPr>
              <w:pStyle w:val="List2"/>
            </w:pPr>
            <w:r w:rsidRPr="00A873A8">
              <w:t>1.1.</w:t>
            </w:r>
            <w:r w:rsidRPr="00A873A8">
              <w:tab/>
              <w:t>Nature and scope of work requirements are identified and confirmed</w:t>
            </w:r>
          </w:p>
          <w:p w:rsidR="00000000" w:rsidRPr="00A873A8" w:rsidP="00A873A8">
            <w:pPr>
              <w:pStyle w:val="List2"/>
            </w:pPr>
            <w:r w:rsidRPr="00A873A8">
              <w:t>1.2.</w:t>
            </w:r>
            <w:r w:rsidRPr="00A873A8">
              <w:tab/>
              <w:t>OH&amp;S requirements, including individual State/Territory regulatory requirements and</w:t>
            </w:r>
            <w:r w:rsidRPr="00A873A8">
              <w:t xml:space="preserve"> personal protection needs are observed throughout the work</w:t>
            </w:r>
          </w:p>
          <w:p w:rsidR="00000000" w:rsidRPr="00A873A8" w:rsidP="00A873A8">
            <w:pPr>
              <w:pStyle w:val="List2"/>
            </w:pPr>
            <w:r w:rsidRPr="00A873A8">
              <w:t>1.3.</w:t>
            </w:r>
            <w:r w:rsidRPr="00A873A8">
              <w:tab/>
              <w:t>Procedures and information such as workshop manuals and specifications, and tools, are sourced</w:t>
            </w:r>
          </w:p>
          <w:p w:rsidR="00000000" w:rsidRPr="00A873A8" w:rsidP="00A873A8">
            <w:pPr>
              <w:pStyle w:val="List2"/>
            </w:pPr>
            <w:r w:rsidRPr="00A873A8">
              <w:t>1.4.</w:t>
            </w:r>
            <w:r w:rsidRPr="00A873A8">
              <w:tab/>
              <w:t>Method options are analysed and those most appropriate to the circumstances are selected an</w:t>
            </w:r>
            <w:r w:rsidRPr="00A873A8">
              <w:t>d prepared</w:t>
            </w:r>
          </w:p>
          <w:p w:rsidR="00000000" w:rsidRPr="00A873A8" w:rsidP="00A873A8">
            <w:pPr>
              <w:pStyle w:val="List2"/>
            </w:pPr>
            <w:r w:rsidRPr="00A873A8">
              <w:t>1.5.</w:t>
            </w:r>
            <w:r w:rsidRPr="00A873A8">
              <w:tab/>
              <w:t>Technical and/or calibration requirements for testing of transmissions are sourced and support equipment is identified and prepared</w:t>
            </w:r>
          </w:p>
          <w:p w:rsidR="00000000" w:rsidP="00A873A8">
            <w:pPr>
              <w:pStyle w:val="List2"/>
              <w:rPr>
                <w:lang w:val="en-NZ"/>
              </w:rPr>
            </w:pPr>
            <w:r w:rsidRPr="00A873A8">
              <w:t>1.6.</w:t>
            </w:r>
            <w:r w:rsidRPr="00A873A8">
              <w:tab/>
              <w:t xml:space="preserve">Warnings in relation to working with semi automatic, automatic transmissions are observed </w:t>
            </w:r>
          </w:p>
        </w:tc>
      </w:tr>
      <w:tr w:rsidTr="007D3F9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List"/>
              <w:rPr>
                <w:lang w:val="en-NZ"/>
              </w:rPr>
            </w:pPr>
            <w:r w:rsidRPr="00A873A8">
              <w:t>2.</w:t>
            </w:r>
            <w:r w:rsidRPr="00A873A8">
              <w:tab/>
            </w:r>
            <w:r w:rsidRPr="00A873A8">
              <w:t>Test transmission and analyse results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3A8" w:rsidP="00A873A8">
            <w:pPr>
              <w:pStyle w:val="List2"/>
            </w:pPr>
            <w:r w:rsidRPr="00A873A8">
              <w:t>2.1.</w:t>
            </w:r>
            <w:r w:rsidRPr="00A873A8">
              <w:tab/>
              <w:t>Methods for system tests are implemented in accordance with workplace procedures and manufacturer/component supplier specifications</w:t>
            </w:r>
          </w:p>
          <w:p w:rsidR="00000000" w:rsidRPr="00A873A8" w:rsidP="00A873A8">
            <w:pPr>
              <w:pStyle w:val="List2"/>
            </w:pPr>
            <w:r w:rsidRPr="00A873A8">
              <w:t>2.2.</w:t>
            </w:r>
            <w:r w:rsidRPr="00A873A8">
              <w:tab/>
              <w:t>Road/site test is conducted to identify transmission operational abnormaliti</w:t>
            </w:r>
            <w:r w:rsidRPr="00A873A8">
              <w:t>es</w:t>
            </w:r>
          </w:p>
          <w:p w:rsidR="00000000" w:rsidRPr="00A873A8" w:rsidP="00A873A8">
            <w:pPr>
              <w:pStyle w:val="List2"/>
            </w:pPr>
            <w:r w:rsidRPr="00A873A8">
              <w:t>2.3.</w:t>
            </w:r>
            <w:r w:rsidRPr="00A873A8">
              <w:tab/>
              <w:t>Results are compared with manufacturer/component supplier specifications to indicate compliance or non-compliance</w:t>
            </w:r>
          </w:p>
          <w:p w:rsidR="00000000" w:rsidRPr="00A873A8" w:rsidP="00A873A8">
            <w:pPr>
              <w:pStyle w:val="List2"/>
            </w:pPr>
            <w:r w:rsidRPr="00A873A8">
              <w:t>2.4.</w:t>
            </w:r>
            <w:r w:rsidRPr="00A873A8">
              <w:tab/>
              <w:t>Results are documented with evidence and supporting information and recommendation(s) made</w:t>
            </w:r>
          </w:p>
          <w:p w:rsidR="00000000" w:rsidP="00A873A8">
            <w:pPr>
              <w:pStyle w:val="List2"/>
              <w:rPr>
                <w:lang w:val="en-NZ"/>
              </w:rPr>
            </w:pPr>
            <w:r w:rsidRPr="00A873A8">
              <w:t>2.5.</w:t>
            </w:r>
            <w:r w:rsidRPr="00A873A8">
              <w:tab/>
              <w:t>Report is processed in accordance</w:t>
            </w:r>
            <w:r w:rsidRPr="00A873A8">
              <w:t xml:space="preserve"> with workplace procedures</w:t>
            </w:r>
          </w:p>
        </w:tc>
      </w:tr>
      <w:tr w:rsidTr="007D3F9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List"/>
              <w:rPr>
                <w:lang w:val="en-NZ"/>
              </w:rPr>
            </w:pPr>
            <w:r w:rsidRPr="00A873A8">
              <w:t>3.</w:t>
            </w:r>
            <w:r w:rsidRPr="00A873A8">
              <w:tab/>
              <w:t>Prepare to repair and replace transmission</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3A8" w:rsidP="00A873A8">
            <w:pPr>
              <w:pStyle w:val="List2"/>
            </w:pPr>
            <w:r w:rsidRPr="00A873A8">
              <w:t>3.1.</w:t>
            </w:r>
            <w:r w:rsidRPr="00A873A8">
              <w:tab/>
              <w:t>OH&amp;S requirements, including individual State/Territory regulatory requirements and personal protection needs are observed throughout the work</w:t>
            </w:r>
          </w:p>
          <w:p w:rsidR="00000000" w:rsidRPr="00A873A8" w:rsidP="00A873A8">
            <w:pPr>
              <w:pStyle w:val="List2"/>
            </w:pPr>
            <w:r w:rsidRPr="00A873A8">
              <w:t>3.2.</w:t>
            </w:r>
            <w:r w:rsidRPr="00A873A8">
              <w:tab/>
              <w:t>Procedures and information ar</w:t>
            </w:r>
            <w:r w:rsidRPr="00A873A8">
              <w:t>e identified and sourced</w:t>
            </w:r>
          </w:p>
          <w:p w:rsidR="00000000" w:rsidP="00A873A8">
            <w:pPr>
              <w:pStyle w:val="List2"/>
              <w:rPr>
                <w:lang w:val="en-NZ"/>
              </w:rPr>
            </w:pPr>
            <w:r w:rsidRPr="00A873A8">
              <w:t>3.3.</w:t>
            </w:r>
            <w:r w:rsidRPr="00A873A8">
              <w:tab/>
              <w:t>Technical and tool requirements for repair are identified and support equipment is identified and prepared</w:t>
            </w:r>
          </w:p>
        </w:tc>
      </w:tr>
      <w:tr w:rsidTr="007D3F9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List"/>
              <w:rPr>
                <w:lang w:val="en-NZ"/>
              </w:rPr>
            </w:pPr>
            <w:r w:rsidRPr="00A873A8">
              <w:t>4.</w:t>
            </w:r>
            <w:r w:rsidRPr="00A873A8">
              <w:tab/>
              <w:t>Carry out repair and replacement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3A8" w:rsidP="00A873A8">
            <w:pPr>
              <w:pStyle w:val="List2"/>
            </w:pPr>
            <w:r w:rsidRPr="00A873A8">
              <w:t>4.1.</w:t>
            </w:r>
            <w:r w:rsidRPr="00A873A8">
              <w:tab/>
              <w:t>Methods for repair and replacement are implemented in accordance with workpla</w:t>
            </w:r>
            <w:r w:rsidRPr="00A873A8">
              <w:t>ce procedures and manufacturer/ component supplier specifications</w:t>
            </w:r>
          </w:p>
          <w:p w:rsidR="00000000" w:rsidP="00A873A8">
            <w:pPr>
              <w:pStyle w:val="List2"/>
              <w:rPr>
                <w:lang w:val="en-NZ"/>
              </w:rPr>
            </w:pPr>
            <w:r w:rsidRPr="00A873A8">
              <w:t>4.2.</w:t>
            </w:r>
            <w:r w:rsidRPr="00A873A8">
              <w:tab/>
              <w:t>Adjustments made during the repair and replacement are in accordance with manufacturer/component supplier specifications</w:t>
            </w:r>
          </w:p>
        </w:tc>
      </w:tr>
      <w:tr w:rsidTr="007D3F9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List"/>
              <w:rPr>
                <w:lang w:val="en-NZ"/>
              </w:rPr>
            </w:pPr>
            <w:r w:rsidRPr="00A873A8">
              <w:t>5.</w:t>
            </w:r>
            <w:r w:rsidRPr="00A873A8">
              <w:tab/>
              <w:t>Prepare vehicle/ equipment for use or storage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3A8" w:rsidP="00A873A8">
            <w:pPr>
              <w:pStyle w:val="List2"/>
            </w:pPr>
            <w:r w:rsidRPr="00A873A8">
              <w:t>5.1.</w:t>
            </w:r>
            <w:r w:rsidRPr="00A873A8">
              <w:tab/>
            </w:r>
            <w:r w:rsidRPr="00A873A8">
              <w:t>Repair and replacement schedule documentation is completed</w:t>
            </w:r>
          </w:p>
          <w:p w:rsidR="00000000" w:rsidRPr="00A873A8" w:rsidP="00A873A8">
            <w:pPr>
              <w:pStyle w:val="List2"/>
            </w:pPr>
            <w:r w:rsidRPr="00A873A8">
              <w:t>5.2.</w:t>
            </w:r>
            <w:r w:rsidRPr="00A873A8">
              <w:tab/>
              <w:t>Final inspection is made to ensure protective guards, safety features are in place</w:t>
            </w:r>
          </w:p>
          <w:p w:rsidR="00000000" w:rsidRPr="00A873A8" w:rsidP="00A873A8">
            <w:pPr>
              <w:pStyle w:val="List2"/>
            </w:pPr>
            <w:r w:rsidRPr="00A873A8">
              <w:t>5.3.</w:t>
            </w:r>
            <w:r w:rsidRPr="00A873A8">
              <w:tab/>
              <w:t>Final inspection is made to ensure work is to workplace expectations</w:t>
            </w:r>
          </w:p>
          <w:p w:rsidR="00000000" w:rsidRPr="00A873A8" w:rsidP="00A873A8">
            <w:pPr>
              <w:pStyle w:val="List2"/>
            </w:pPr>
            <w:r w:rsidRPr="00A873A8">
              <w:t>5.4.</w:t>
            </w:r>
            <w:r w:rsidRPr="00A873A8">
              <w:tab/>
              <w:t>Vehicle/equipment is cleaned f</w:t>
            </w:r>
            <w:r w:rsidRPr="00A873A8">
              <w:t>or use or storage to workplace expectations</w:t>
            </w:r>
          </w:p>
          <w:p w:rsidR="00000000" w:rsidRPr="00A873A8" w:rsidP="00A873A8">
            <w:pPr>
              <w:pStyle w:val="List2"/>
            </w:pPr>
            <w:r w:rsidRPr="00A873A8">
              <w:t>5.5.</w:t>
            </w:r>
            <w:r w:rsidRPr="00A873A8">
              <w:tab/>
              <w:t>Job card is processed in accordance with workplace procedures</w:t>
            </w:r>
          </w:p>
        </w:tc>
      </w:tr>
    </w:tbl>
    <w:p w:rsidR="007D3F9B" w:rsidP="00A873A8">
      <w:pPr>
        <w:pStyle w:val="BodyText"/>
      </w:pPr>
    </w:p>
    <w:p w:rsidR="007D3F9B" w:rsidP="00A873A8">
      <w:pPr>
        <w:pStyle w:val="BodyText"/>
      </w:pPr>
    </w:p>
    <w:p w:rsidR="00000000" w:rsidRPr="00A873A8" w:rsidP="00A873A8">
      <w:pPr>
        <w:pStyle w:val="Heading1"/>
      </w:pPr>
      <w:bookmarkStart w:id="9" w:name="O_257351"/>
      <w:bookmarkEnd w:id="9"/>
      <w:r w:rsidRPr="00A873A8">
        <w:t>Required Skills and Knowledge</w:t>
      </w:r>
    </w:p>
    <w:tbl>
      <w:tblPr>
        <w:tblW w:w="0" w:type="auto"/>
        <w:tblLayout w:type="fixed"/>
        <w:tblCellMar>
          <w:left w:w="62" w:type="dxa"/>
          <w:right w:w="62" w:type="dxa"/>
        </w:tblCellMar>
        <w:tblLook w:val="0000"/>
      </w:tblPr>
      <w:tblGrid>
        <w:gridCol w:w="8522"/>
      </w:tblGrid>
      <w:tr w:rsidTr="007D3F9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73A8">
            <w:pPr>
              <w:pStyle w:val="BodyText"/>
              <w:rPr>
                <w:lang w:val="en-NZ"/>
              </w:rPr>
            </w:pPr>
            <w:r w:rsidRPr="00A873A8">
              <w:rPr>
                <w:rStyle w:val="SpecialBold"/>
              </w:rPr>
              <w:t>REQUIRED SKILLS AND KNOWLEDGE</w:t>
            </w:r>
          </w:p>
        </w:tc>
      </w:tr>
      <w:tr w:rsidTr="007D3F9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t>This section describes the skills and knowledge required for this unit.</w:t>
            </w:r>
          </w:p>
        </w:tc>
      </w:tr>
      <w:tr w:rsidTr="007D3F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rPr>
                <w:rStyle w:val="SpecialBold"/>
              </w:rPr>
              <w:t>Required skills</w:t>
            </w:r>
          </w:p>
        </w:tc>
      </w:tr>
      <w:tr w:rsidTr="007D3F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3A8" w:rsidP="00A873A8">
            <w:pPr>
              <w:pStyle w:val="ListBullet"/>
            </w:pPr>
            <w:r w:rsidRPr="00A873A8">
              <w:t>apply research and interpretive skills sufficient to locate, interpret and apply manufacturer/component supplier procedures, workplace policies and procedures</w:t>
            </w:r>
          </w:p>
          <w:p w:rsidR="00000000" w:rsidRPr="00A873A8" w:rsidP="00A873A8">
            <w:pPr>
              <w:pStyle w:val="ListBullet"/>
            </w:pPr>
            <w:r w:rsidRPr="00A873A8">
              <w:t>apply analytical skills for identification and analysis of technical information</w:t>
            </w:r>
          </w:p>
          <w:p w:rsidR="00000000" w:rsidRPr="00A873A8" w:rsidP="00A873A8">
            <w:pPr>
              <w:pStyle w:val="ListBullet"/>
            </w:pPr>
            <w:r w:rsidRPr="00A873A8">
              <w:t xml:space="preserve">apply plain English literacy and communication skills in relation to dealing with customers and team members </w:t>
            </w:r>
          </w:p>
          <w:p w:rsidR="00000000" w:rsidRPr="00A873A8" w:rsidP="00A873A8">
            <w:pPr>
              <w:pStyle w:val="ListBullet"/>
            </w:pPr>
            <w:r w:rsidRPr="00A873A8">
              <w:t>apply questioning and active listening skills for example when ob</w:t>
            </w:r>
            <w:r w:rsidRPr="00A873A8">
              <w:t>taining information from customers</w:t>
            </w:r>
          </w:p>
          <w:p w:rsidR="00000000" w:rsidRPr="00A873A8" w:rsidP="00A873A8">
            <w:pPr>
              <w:pStyle w:val="ListBullet"/>
            </w:pPr>
            <w:r w:rsidRPr="00A873A8">
              <w:t>apply oral communication skills sufficient to convey information and concepts to customers</w:t>
            </w:r>
          </w:p>
          <w:p w:rsidR="00000000" w:rsidRPr="00A873A8" w:rsidP="00A873A8">
            <w:pPr>
              <w:pStyle w:val="ListBullet"/>
            </w:pPr>
            <w:r w:rsidRPr="00A873A8">
              <w:t>apply planning and organising skills to own work activities, including making good use of time and resources, sorting out prioriti</w:t>
            </w:r>
            <w:r w:rsidRPr="00A873A8">
              <w:t>es and monitoring own performance</w:t>
            </w:r>
          </w:p>
          <w:p w:rsidR="00000000" w:rsidRPr="00A873A8" w:rsidP="00A873A8">
            <w:pPr>
              <w:pStyle w:val="ListBullet"/>
            </w:pPr>
            <w:r w:rsidRPr="00A873A8">
              <w:t>interact effectively with other persons both on a one-to-one basis and in groups, including understanding and responding to the needs of a customer and working effectively as a member of a team to achieve a shared goal</w:t>
            </w:r>
          </w:p>
          <w:p w:rsidR="00000000" w:rsidRPr="00A873A8" w:rsidP="00A873A8">
            <w:pPr>
              <w:pStyle w:val="ListBullet"/>
            </w:pPr>
            <w:r w:rsidRPr="00A873A8">
              <w:t>est</w:t>
            </w:r>
            <w:r w:rsidRPr="00A873A8">
              <w:t>ablish safe and effective work processes which anticipate and/or resolve problems and downtime, to systematically develop solutions to avoid or minimise reworking and avoid wastage</w:t>
            </w:r>
          </w:p>
          <w:p w:rsidR="00000000" w:rsidRPr="00A873A8" w:rsidP="00A873A8">
            <w:pPr>
              <w:pStyle w:val="ListBullet"/>
            </w:pPr>
            <w:r w:rsidRPr="00A873A8">
              <w:t>use mathematical ideas and techniques to correctly calculate time, assess t</w:t>
            </w:r>
            <w:r w:rsidRPr="00A873A8">
              <w:t>olerances, apply accurate measurements, calculate material requirements and establish quality checks</w:t>
            </w:r>
          </w:p>
          <w:p w:rsidR="00000000" w:rsidP="00A873A8">
            <w:pPr>
              <w:pStyle w:val="ListBullet"/>
              <w:rPr>
                <w:lang w:val="en-NZ"/>
              </w:rPr>
            </w:pPr>
            <w:r w:rsidRPr="00A873A8">
              <w:t>use workplace technology, including the use of measuring equipment, computerised technology and communication devices and the documenting/recording of resu</w:t>
            </w:r>
            <w:r w:rsidRPr="00A873A8">
              <w:t>lts</w:t>
            </w:r>
          </w:p>
        </w:tc>
      </w:tr>
      <w:tr w:rsidTr="007D3F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rPr>
                <w:rStyle w:val="SpecialBold"/>
              </w:rPr>
              <w:t>Required knowledge</w:t>
            </w:r>
          </w:p>
        </w:tc>
      </w:tr>
      <w:tr w:rsidTr="007D3F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3A8" w:rsidP="00A873A8">
            <w:pPr>
              <w:pStyle w:val="BodyText"/>
            </w:pPr>
            <w:r w:rsidRPr="00A873A8">
              <w:t>A working knowledge of:</w:t>
            </w:r>
          </w:p>
          <w:p w:rsidR="00000000" w:rsidRPr="00A873A8" w:rsidP="00A873A8">
            <w:pPr>
              <w:pStyle w:val="ListBullet"/>
            </w:pPr>
            <w:r w:rsidRPr="00A873A8">
              <w:t>OH&amp;S regulations/requirements, equipment, material and personal safety requirements</w:t>
            </w:r>
          </w:p>
          <w:p w:rsidR="00000000" w:rsidRPr="00A873A8" w:rsidP="00A873A8">
            <w:pPr>
              <w:pStyle w:val="ListBullet"/>
            </w:pPr>
            <w:r w:rsidRPr="00A873A8">
              <w:t xml:space="preserve">dangers of working with transmissions </w:t>
            </w:r>
          </w:p>
          <w:p w:rsidR="00000000" w:rsidRPr="00A873A8" w:rsidP="00A873A8">
            <w:pPr>
              <w:pStyle w:val="ListBullet"/>
            </w:pPr>
            <w:r w:rsidRPr="00A873A8">
              <w:t>operating principles of automatic and s</w:t>
            </w:r>
            <w:r w:rsidRPr="00A873A8">
              <w:t>emi automatic transmissions and their relationship to other systems</w:t>
            </w:r>
          </w:p>
          <w:p w:rsidR="00000000" w:rsidRPr="00A873A8" w:rsidP="00A873A8">
            <w:pPr>
              <w:pStyle w:val="ListBullet"/>
            </w:pPr>
            <w:r w:rsidRPr="00A873A8">
              <w:t>types and layout of service/repair manuals (hard copy and electronic)</w:t>
            </w:r>
          </w:p>
          <w:p w:rsidR="00000000" w:rsidRPr="00A873A8" w:rsidP="00A873A8">
            <w:pPr>
              <w:pStyle w:val="ListBullet"/>
            </w:pPr>
            <w:r w:rsidRPr="00A873A8">
              <w:t>diagnostic procedures</w:t>
            </w:r>
          </w:p>
          <w:p w:rsidR="00000000" w:rsidRPr="00A873A8" w:rsidP="00A873A8">
            <w:pPr>
              <w:pStyle w:val="ListBullet"/>
            </w:pPr>
            <w:r w:rsidRPr="00A873A8">
              <w:t>repair and replacement procedures</w:t>
            </w:r>
          </w:p>
          <w:p w:rsidR="00000000" w:rsidRPr="00A873A8" w:rsidP="00A873A8">
            <w:pPr>
              <w:pStyle w:val="ListBullet"/>
            </w:pPr>
            <w:r w:rsidRPr="00A873A8">
              <w:t>enterprise quality procedures</w:t>
            </w:r>
          </w:p>
          <w:p w:rsidR="00000000" w:rsidRPr="00A873A8" w:rsidP="00A873A8">
            <w:pPr>
              <w:pStyle w:val="ListBullet"/>
            </w:pPr>
            <w:r w:rsidRPr="00A873A8">
              <w:t>work organisation and planning p</w:t>
            </w:r>
            <w:r w:rsidRPr="00A873A8">
              <w:t>rocesses</w:t>
            </w:r>
          </w:p>
        </w:tc>
      </w:tr>
    </w:tbl>
    <w:p w:rsidR="007D3F9B" w:rsidP="00A873A8">
      <w:pPr>
        <w:pStyle w:val="BodyText"/>
      </w:pPr>
    </w:p>
    <w:p w:rsidR="007D3F9B" w:rsidP="00A873A8">
      <w:pPr>
        <w:pStyle w:val="BodyText"/>
      </w:pPr>
    </w:p>
    <w:p w:rsidR="00000000" w:rsidRPr="00A873A8" w:rsidP="00A873A8">
      <w:pPr>
        <w:pStyle w:val="AllowPageBreak"/>
      </w:pPr>
    </w:p>
    <w:p w:rsidR="00000000" w:rsidRPr="00A873A8" w:rsidP="00A873A8">
      <w:pPr>
        <w:pStyle w:val="Heading1"/>
      </w:pPr>
      <w:bookmarkStart w:id="10" w:name="O_241385"/>
      <w:bookmarkEnd w:id="10"/>
      <w:r w:rsidRPr="00A873A8">
        <w:t>Evidence Guide</w:t>
      </w:r>
    </w:p>
    <w:tbl>
      <w:tblPr>
        <w:tblW w:w="9570" w:type="dxa"/>
        <w:tblLayout w:type="fixed"/>
        <w:tblCellMar>
          <w:left w:w="62" w:type="dxa"/>
          <w:right w:w="62" w:type="dxa"/>
        </w:tblCellMar>
        <w:tblLook w:val="0000"/>
      </w:tblPr>
      <w:tblGrid>
        <w:gridCol w:w="3908"/>
        <w:gridCol w:w="5662"/>
      </w:tblGrid>
      <w:tr w:rsidTr="007D3F9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rPr>
                <w:rStyle w:val="SpecialBold"/>
              </w:rPr>
              <w:t>EVIDENCE GUIDE</w:t>
            </w:r>
          </w:p>
        </w:tc>
      </w:tr>
      <w:tr w:rsidTr="007D3F9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t xml:space="preserve">The evidence guide provides advice on assessment and must be read in conjunction with the performance criteria, required skills and knowledge, </w:t>
            </w:r>
            <w:r w:rsidRPr="00A873A8">
              <w:t>range statement and the Assessment Guidelines for the Training Package.</w:t>
            </w:r>
          </w:p>
        </w:tc>
      </w:tr>
      <w:tr w:rsidTr="007D3F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p>
        </w:tc>
      </w:tr>
      <w:tr w:rsidTr="007D3F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3A8" w:rsidP="00A873A8">
            <w:pPr>
              <w:pStyle w:val="BodyText"/>
            </w:pPr>
            <w:r w:rsidRPr="00A873A8">
              <w:t>It is essential that competence in this unit signifies ability to transfer competence to changing circumstances and to respond to unusual circumstances in the critical aspects of:</w:t>
            </w:r>
          </w:p>
          <w:p w:rsidR="00000000" w:rsidRPr="00A873A8" w:rsidP="00A873A8">
            <w:pPr>
              <w:pStyle w:val="ListBullet"/>
            </w:pPr>
            <w:r w:rsidRPr="00A873A8">
              <w:t>observing safety procedures and requirements</w:t>
            </w:r>
          </w:p>
          <w:p w:rsidR="00000000" w:rsidRPr="00A873A8" w:rsidP="00A873A8">
            <w:pPr>
              <w:pStyle w:val="ListBullet"/>
            </w:pPr>
            <w:r w:rsidRPr="00A873A8">
              <w:t>communicating effectively with</w:t>
            </w:r>
            <w:r w:rsidRPr="00A873A8">
              <w:t xml:space="preserve"> others involved in or affected by the work</w:t>
            </w:r>
          </w:p>
          <w:p w:rsidR="00000000" w:rsidRPr="00A873A8" w:rsidP="00A873A8">
            <w:pPr>
              <w:pStyle w:val="ListBullet"/>
            </w:pPr>
            <w:r w:rsidRPr="00A873A8">
              <w:t>selecting methods and techniques, appropriate to the circumstances</w:t>
            </w:r>
          </w:p>
          <w:p w:rsidR="00000000" w:rsidRPr="00A873A8" w:rsidP="00A873A8">
            <w:pPr>
              <w:pStyle w:val="ListBullet"/>
            </w:pPr>
            <w:r w:rsidRPr="00A873A8">
              <w:t>completing preparatory activity in a systematic manner</w:t>
            </w:r>
          </w:p>
          <w:p w:rsidR="00000000" w:rsidRPr="00A873A8" w:rsidP="00A873A8">
            <w:pPr>
              <w:pStyle w:val="ListBullet"/>
            </w:pPr>
            <w:r w:rsidRPr="00A873A8">
              <w:t>interpreting diagnosis results</w:t>
            </w:r>
          </w:p>
          <w:p w:rsidR="00000000" w:rsidRPr="00A873A8" w:rsidP="00A873A8">
            <w:pPr>
              <w:pStyle w:val="ListBullet"/>
            </w:pPr>
            <w:r w:rsidRPr="00A873A8">
              <w:t>conducting repair and replacement of a range of trans</w:t>
            </w:r>
            <w:r w:rsidRPr="00A873A8">
              <w:t>missions in accordance with workplace and manufacturer/component supplier requirements</w:t>
            </w:r>
          </w:p>
          <w:p w:rsidR="00000000" w:rsidRPr="00A873A8" w:rsidP="00A873A8">
            <w:pPr>
              <w:pStyle w:val="ListBullet"/>
            </w:pPr>
            <w:r w:rsidRPr="00A873A8">
              <w:t>completing work within workplace timeframes</w:t>
            </w:r>
          </w:p>
          <w:p w:rsidR="00000000" w:rsidP="00A873A8">
            <w:pPr>
              <w:pStyle w:val="ListBullet"/>
              <w:rPr>
                <w:lang w:val="en-NZ"/>
              </w:rPr>
            </w:pPr>
            <w:r w:rsidRPr="00A873A8">
              <w:t>vehicle/transmissions presentation to customer in compliance with workplace requirements</w:t>
            </w:r>
          </w:p>
        </w:tc>
      </w:tr>
      <w:tr w:rsidTr="007D3F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rPr>
                <w:rStyle w:val="SpecialBold"/>
              </w:rPr>
              <w:t>Context of</w:t>
            </w:r>
            <w:r w:rsidRPr="00A873A8">
              <w:t xml:space="preserve">, </w:t>
            </w:r>
            <w:r w:rsidRPr="00A873A8">
              <w:rPr>
                <w:rStyle w:val="SpecialBold"/>
              </w:rPr>
              <w:t xml:space="preserve">and specific resources </w:t>
            </w:r>
            <w:r w:rsidRPr="00A873A8">
              <w:rPr>
                <w:rStyle w:val="SpecialBold"/>
              </w:rPr>
              <w:t>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3A8" w:rsidP="00A873A8">
            <w:pPr>
              <w:pStyle w:val="BodyText"/>
            </w:pPr>
            <w:r w:rsidRPr="00A873A8">
              <w:t>Application of competence is to be assessed in the workplace or simulated worksite</w:t>
            </w:r>
          </w:p>
          <w:p w:rsidR="00000000" w:rsidRPr="00A873A8" w:rsidP="00A873A8">
            <w:pPr>
              <w:pStyle w:val="BodyText"/>
            </w:pPr>
            <w:r w:rsidRPr="00A873A8">
              <w:t>Assessment is to occur using standard and authorised work practices, safety requirements and environmental constraints</w:t>
            </w:r>
          </w:p>
          <w:p w:rsidR="00000000" w:rsidRPr="00A873A8" w:rsidP="00A873A8">
            <w:pPr>
              <w:pStyle w:val="BodyText"/>
            </w:pPr>
            <w:r w:rsidRPr="00A873A8">
              <w:t>Assessment is to comply with regulatory</w:t>
            </w:r>
            <w:r w:rsidRPr="00A873A8">
              <w:t xml:space="preserve"> requirements, including Australian Standards</w:t>
            </w:r>
          </w:p>
          <w:p w:rsidR="00000000" w:rsidRPr="00A873A8" w:rsidP="00A873A8">
            <w:pPr>
              <w:pStyle w:val="BodyText"/>
            </w:pPr>
            <w:r w:rsidRPr="00A873A8">
              <w:t>The following resources should be made available:</w:t>
            </w:r>
          </w:p>
          <w:p w:rsidR="00000000" w:rsidRPr="00A873A8" w:rsidP="00A873A8">
            <w:pPr>
              <w:pStyle w:val="ListBullet"/>
            </w:pPr>
            <w:r w:rsidRPr="00A873A8">
              <w:t>workplace location or simulated workplace</w:t>
            </w:r>
          </w:p>
          <w:p w:rsidR="00000000" w:rsidRPr="00A873A8" w:rsidP="00A873A8">
            <w:pPr>
              <w:pStyle w:val="ListBullet"/>
            </w:pPr>
            <w:r w:rsidRPr="00A873A8">
              <w:t>material relevant to carrying out repairs to automatic and semi-automatic transmissions and associated components</w:t>
            </w:r>
          </w:p>
          <w:p w:rsidR="00000000" w:rsidRPr="00A873A8" w:rsidP="00A873A8">
            <w:pPr>
              <w:pStyle w:val="ListBullet"/>
            </w:pPr>
            <w:r w:rsidRPr="00A873A8">
              <w:t>equ</w:t>
            </w:r>
            <w:r w:rsidRPr="00A873A8">
              <w:t>ipment, hand and power tooling appropriate to carrying out repairs to automatic and semi-automatic transmissions and associated components</w:t>
            </w:r>
          </w:p>
          <w:p w:rsidR="00000000" w:rsidRPr="00A873A8" w:rsidP="00A873A8">
            <w:pPr>
              <w:pStyle w:val="ListBullet"/>
            </w:pPr>
            <w:r w:rsidRPr="00A873A8">
              <w:t>activities covering mandatory task requirements</w:t>
            </w:r>
          </w:p>
          <w:p w:rsidR="00000000" w:rsidP="00A873A8">
            <w:pPr>
              <w:pStyle w:val="ListBullet"/>
              <w:rPr>
                <w:lang w:val="en-NZ"/>
              </w:rPr>
            </w:pPr>
            <w:r w:rsidRPr="00A873A8">
              <w:t>specifications and work instructions</w:t>
            </w:r>
          </w:p>
        </w:tc>
      </w:tr>
      <w:tr w:rsidTr="007D3F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3A8" w:rsidP="00A873A8">
            <w:pPr>
              <w:pStyle w:val="BodyText"/>
            </w:pPr>
            <w:r w:rsidRPr="00A873A8">
              <w:t>Assessment must satisfy the endorsed assessment guidelines of the automotive industry's RS&amp;R Training Package</w:t>
            </w:r>
          </w:p>
          <w:p w:rsidR="00000000" w:rsidRPr="00A873A8" w:rsidP="00A873A8">
            <w:pPr>
              <w:pStyle w:val="BodyText"/>
            </w:pPr>
            <w:r w:rsidRPr="00A873A8">
              <w:t>Assessment methods must confirm consistency and accuracy of performance together with application of underpinning knowledge</w:t>
            </w:r>
          </w:p>
          <w:p w:rsidR="00000000" w:rsidRPr="00A873A8" w:rsidP="00A873A8">
            <w:pPr>
              <w:pStyle w:val="BodyText"/>
            </w:pPr>
            <w:r w:rsidRPr="00A873A8">
              <w:t xml:space="preserve">Assessment must be by </w:t>
            </w:r>
            <w:r w:rsidRPr="00A873A8">
              <w:t>direct observation of tasks, with questioning on underpinning knowledge and it must also reinforce the integration of key competencies</w:t>
            </w:r>
          </w:p>
          <w:p w:rsidR="00000000" w:rsidRPr="00A873A8" w:rsidP="00A873A8">
            <w:pPr>
              <w:pStyle w:val="BodyText"/>
            </w:pPr>
            <w:r w:rsidRPr="00A873A8">
              <w:t>Assessment may be applied under project related conditions and require evidence of process</w:t>
            </w:r>
          </w:p>
          <w:p w:rsidR="00000000" w:rsidRPr="00A873A8" w:rsidP="00A873A8">
            <w:pPr>
              <w:pStyle w:val="BodyText"/>
            </w:pPr>
            <w:r w:rsidRPr="00A873A8">
              <w:t>Assessment must confirm a reas</w:t>
            </w:r>
            <w:r w:rsidRPr="00A873A8">
              <w:t>onable inference that competence is able not only to be satisfied under the particular circumstance, but is able to be transferred to other circumstances</w:t>
            </w:r>
          </w:p>
          <w:p w:rsidR="00000000" w:rsidRPr="00A873A8" w:rsidP="00A873A8">
            <w:pPr>
              <w:pStyle w:val="BodyText"/>
            </w:pPr>
            <w:r w:rsidRPr="00A873A8">
              <w:t>It is preferable that assessment reflects a process rather than an event and occurs over a period of t</w:t>
            </w:r>
            <w:r w:rsidRPr="00A873A8">
              <w:t>ime to cover varying quality circumstances. Evidence of performance may be provided by customers, team leaders/members or other persons subject to agreed authentication arrangements</w:t>
            </w:r>
          </w:p>
          <w:p w:rsidR="00000000" w:rsidP="00A873A8">
            <w:pPr>
              <w:pStyle w:val="BodyText"/>
              <w:rPr>
                <w:lang w:val="en-NZ"/>
              </w:rPr>
            </w:pPr>
            <w:r w:rsidRPr="00A873A8">
              <w:t>Competence in this unit may be assessed in conjunction with other function</w:t>
            </w:r>
            <w:r w:rsidRPr="00A873A8">
              <w:t>al units which together form part of the holistic work role</w:t>
            </w:r>
          </w:p>
        </w:tc>
      </w:tr>
      <w:tr w:rsidTr="007D3F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3A8" w:rsidP="00A873A8">
            <w:pPr>
              <w:pStyle w:val="BodyText"/>
            </w:pPr>
          </w:p>
        </w:tc>
      </w:tr>
    </w:tbl>
    <w:p w:rsidR="007D3F9B" w:rsidP="00A873A8">
      <w:pPr>
        <w:pStyle w:val="BodyText"/>
      </w:pPr>
    </w:p>
    <w:p w:rsidR="007D3F9B" w:rsidP="00A873A8">
      <w:pPr>
        <w:pStyle w:val="BodyText"/>
      </w:pPr>
    </w:p>
    <w:p w:rsidR="00000000" w:rsidRPr="00A873A8" w:rsidP="00A873A8">
      <w:pPr>
        <w:pStyle w:val="Heading1"/>
      </w:pPr>
      <w:bookmarkStart w:id="11" w:name="O_249368"/>
      <w:bookmarkEnd w:id="11"/>
      <w:r w:rsidRPr="00A873A8">
        <w:t>Range Statement</w:t>
      </w:r>
    </w:p>
    <w:tbl>
      <w:tblPr>
        <w:tblW w:w="0" w:type="auto"/>
        <w:tblLayout w:type="fixed"/>
        <w:tblCellMar>
          <w:left w:w="62" w:type="dxa"/>
          <w:right w:w="62" w:type="dxa"/>
        </w:tblCellMar>
        <w:tblLook w:val="0000"/>
      </w:tblPr>
      <w:tblGrid>
        <w:gridCol w:w="3549"/>
        <w:gridCol w:w="4973"/>
      </w:tblGrid>
      <w:tr w:rsidTr="007D3F9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rPr>
                <w:rStyle w:val="SpecialBold"/>
              </w:rPr>
              <w:t>RANGE STATEMENT</w:t>
            </w:r>
          </w:p>
        </w:tc>
      </w:tr>
      <w:tr w:rsidTr="007D3F9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t>The range statement relates to the unit of competency as a whole. It allows for different work environments and situations that may affect performance. Bold italicised wording, if used in the performance criteria, is detailed below. Essential operating con</w:t>
            </w:r>
            <w:r w:rsidRPr="00A873A8">
              <w:t>ditions that may be present with training and assessment (depending on the work situation, needs of the candidate, accessibility of the item, and local industry and regional contexts) may also be included.</w:t>
            </w:r>
          </w:p>
        </w:tc>
      </w:tr>
      <w:tr w:rsidTr="007D3F9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rPr>
                <w:rStyle w:val="SpecialBold"/>
              </w:rPr>
              <w:t>Transmissions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t>Transmissions include automatic an</w:t>
            </w:r>
            <w:r w:rsidRPr="00A873A8">
              <w:t>d semi automatic transmissions, power shift transmissions</w:t>
            </w:r>
          </w:p>
        </w:tc>
      </w:tr>
      <w:tr w:rsidTr="007D3F9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3A8" w:rsidP="00A873A8">
            <w:pPr>
              <w:pStyle w:val="BodyText"/>
            </w:pPr>
            <w:r w:rsidRPr="00A873A8">
              <w:t>Other variables may include:</w:t>
            </w:r>
          </w:p>
          <w:p w:rsidR="00000000" w:rsidRPr="00A873A8" w:rsidP="00A873A8">
            <w:pPr>
              <w:pStyle w:val="ListBullet"/>
            </w:pPr>
            <w:r w:rsidRPr="00A873A8">
              <w:t>transfer case</w:t>
            </w:r>
          </w:p>
          <w:p w:rsidR="00000000" w:rsidRPr="00A873A8" w:rsidP="00A873A8">
            <w:pPr>
              <w:pStyle w:val="ListBullet"/>
            </w:pPr>
            <w:r w:rsidRPr="00A873A8">
              <w:t>power take off assemblies</w:t>
            </w:r>
          </w:p>
          <w:p w:rsidR="00000000" w:rsidRPr="00A873A8" w:rsidP="00A873A8">
            <w:pPr>
              <w:pStyle w:val="ListBullet"/>
            </w:pPr>
            <w:r w:rsidRPr="00A873A8">
              <w:t>pre-selective transmissions</w:t>
            </w:r>
          </w:p>
          <w:p w:rsidR="00000000" w:rsidP="00A873A8">
            <w:pPr>
              <w:pStyle w:val="ListBullet"/>
              <w:rPr>
                <w:lang w:val="en-NZ"/>
              </w:rPr>
            </w:pPr>
            <w:r w:rsidRPr="00A873A8">
              <w:t>electronically controlled transmissions</w:t>
            </w:r>
          </w:p>
        </w:tc>
      </w:tr>
      <w:tr w:rsidTr="007D3F9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rPr>
                <w:rStyle w:val="SpecialBold"/>
              </w:rPr>
              <w:t>Testing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3A8" w:rsidP="00A873A8">
            <w:pPr>
              <w:pStyle w:val="BodyText"/>
            </w:pPr>
            <w:r w:rsidRPr="00A873A8">
              <w:t>Methods are to include:</w:t>
            </w:r>
          </w:p>
          <w:p w:rsidR="00000000" w:rsidRPr="00A873A8" w:rsidP="00A873A8">
            <w:pPr>
              <w:pStyle w:val="ListBullet"/>
            </w:pPr>
            <w:r w:rsidRPr="00A873A8">
              <w:t>operational testing, testing under operating conditions, test bench testing, electrical testing</w:t>
            </w:r>
          </w:p>
          <w:p w:rsidR="00000000" w:rsidP="00A873A8">
            <w:pPr>
              <w:pStyle w:val="ListBullet"/>
              <w:rPr>
                <w:lang w:val="en-NZ"/>
              </w:rPr>
            </w:pPr>
            <w:r w:rsidRPr="00A873A8">
              <w:t>visual, aural and functional assessment (including fluid leakage, speed and range selection, wear, damage, corrosion, electrical leakage, short circuits, broken</w:t>
            </w:r>
            <w:r w:rsidRPr="00A873A8">
              <w:t xml:space="preserve"> circuits)</w:t>
            </w:r>
          </w:p>
        </w:tc>
      </w:tr>
      <w:tr w:rsidTr="007D3F9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rPr>
                <w:rStyle w:val="SpecialBold"/>
              </w:rPr>
              <w:t>OH</w:t>
            </w:r>
            <w:r w:rsidRPr="00A873A8">
              <w:t>&amp;</w:t>
            </w:r>
            <w:r w:rsidRPr="00A873A8">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t>OH&amp;S requirements are to be in accordance with legislation/regulations/codes of practice and enterprise safety policies and procedures. This may include protective clothing and equipment, use of tools and equipment, workplace environment a</w:t>
            </w:r>
            <w:r w:rsidRPr="00A873A8">
              <w:t>nd safety, handling of material, use of fire fighting equipment, enterprise first aid, hazard control and hazardous materials and substances</w:t>
            </w:r>
          </w:p>
        </w:tc>
      </w:tr>
      <w:tr w:rsidTr="007D3F9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t>Personal protective equipment is to include that prescribed under legislation/regulation/codes of practice and workplace policies and practices</w:t>
            </w:r>
          </w:p>
        </w:tc>
      </w:tr>
      <w:tr w:rsidTr="007D3F9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t>Safe operating procedures are to include, but are not limited to operational risk ass</w:t>
            </w:r>
            <w:r w:rsidRPr="00A873A8">
              <w:t>essment and treatments associated with vehicular movement, toxic substances, electrical safety, machinery movement and operation, manual and mechanical lifting and shifting, working in proximity to others and site visitors</w:t>
            </w:r>
          </w:p>
        </w:tc>
      </w:tr>
      <w:tr w:rsidTr="007D3F9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t>Emergency procedures related to this unit are to include but may not be limited to emergency shutdown and stopping of equipment, extinguishing fires, enterprise first aid requirements and site evacuation</w:t>
            </w:r>
          </w:p>
        </w:tc>
      </w:tr>
      <w:tr w:rsidTr="007D3F9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t>Environmental requiremen</w:t>
            </w:r>
            <w:r w:rsidRPr="00A873A8">
              <w:t>ts are to include but are not limited to waste management, noise, dust and clean-up management</w:t>
            </w:r>
          </w:p>
        </w:tc>
      </w:tr>
      <w:tr w:rsidTr="007D3F9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t>Quality requirements are to include, but are not limited to regulations, including Australian Standards, internal company quality policy an</w:t>
            </w:r>
            <w:r w:rsidRPr="00A873A8">
              <w:t>d standards and enterprise operations and procedures</w:t>
            </w:r>
          </w:p>
        </w:tc>
      </w:tr>
      <w:tr w:rsidTr="007D3F9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rPr>
                <w:rStyle w:val="SpecialBold"/>
              </w:rPr>
              <w:t>Statutory</w:t>
            </w:r>
            <w:r w:rsidRPr="00A873A8">
              <w:t>/</w:t>
            </w:r>
            <w:r w:rsidRPr="00A873A8">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t>Statutory/regulatory authorities may include Federal, State/Territory and local authorities administering acts, regulations and codes of practice</w:t>
            </w:r>
          </w:p>
        </w:tc>
      </w:tr>
      <w:tr w:rsidTr="007D3F9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t>Tooling and equipment may include hand tools, meters, gauges and load and pressure testing devices</w:t>
            </w:r>
          </w:p>
        </w:tc>
      </w:tr>
      <w:tr w:rsidTr="007D3F9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t>Materials may include transmission fluids, spare parts and cleaning materials</w:t>
            </w:r>
          </w:p>
        </w:tc>
      </w:tr>
      <w:tr w:rsidTr="007D3F9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t>Communications are to include but are not limited to verbal and visual instructions and fault documenting and may include site specific instructions, written instructions, plans or instructions related to job/task, telephones and pagers</w:t>
            </w:r>
          </w:p>
        </w:tc>
      </w:tr>
      <w:tr w:rsidTr="007D3F9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rPr>
                <w:rStyle w:val="SpecialBold"/>
              </w:rPr>
              <w:t>Information</w:t>
            </w:r>
            <w:r w:rsidRPr="00A873A8">
              <w:t>/</w:t>
            </w:r>
            <w:r w:rsidRPr="00A873A8">
              <w:rPr>
                <w:rStyle w:val="SpecialBold"/>
              </w:rPr>
              <w:t>docume</w:t>
            </w:r>
            <w:r w:rsidRPr="00A873A8">
              <w:rPr>
                <w:rStyle w:val="SpecialBold"/>
              </w:rPr>
              <w:t>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3A8" w:rsidP="00A873A8">
            <w:pPr>
              <w:pStyle w:val="BodyText"/>
            </w:pPr>
            <w:r w:rsidRPr="00A873A8">
              <w:t>Sources of information/documents may include:</w:t>
            </w:r>
          </w:p>
          <w:p w:rsidR="00000000" w:rsidRPr="00A873A8" w:rsidP="00A873A8">
            <w:pPr>
              <w:pStyle w:val="ListBullet"/>
            </w:pPr>
            <w:r w:rsidRPr="00A873A8">
              <w:t>verbal or written and graphical instructions, signage, work schedules/plans/specifications, work bulletins, memos, material safety data sheets, diagrams or sketches</w:t>
            </w:r>
          </w:p>
          <w:p w:rsidR="00000000" w:rsidRPr="00A873A8" w:rsidP="00A873A8">
            <w:pPr>
              <w:pStyle w:val="ListBullet"/>
            </w:pPr>
            <w:r w:rsidRPr="00A873A8">
              <w:t>safe work procedures related to the repa</w:t>
            </w:r>
            <w:r w:rsidRPr="00A873A8">
              <w:t>ir of automatic and semi-automatic transmissions and associated components</w:t>
            </w:r>
          </w:p>
          <w:p w:rsidR="00000000" w:rsidRPr="00A873A8" w:rsidP="00A873A8">
            <w:pPr>
              <w:pStyle w:val="ListBullet"/>
            </w:pPr>
            <w:r w:rsidRPr="00A873A8">
              <w:t>regulatory/legislative requirements pertaining to automotive industry, including Australian Design Rules</w:t>
            </w:r>
          </w:p>
          <w:p w:rsidR="00000000" w:rsidRPr="00A873A8" w:rsidP="00A873A8">
            <w:pPr>
              <w:pStyle w:val="ListBullet"/>
            </w:pPr>
            <w:r w:rsidRPr="00A873A8">
              <w:t>engineer's design specifications and instructions</w:t>
            </w:r>
          </w:p>
          <w:p w:rsidR="00000000" w:rsidRPr="00A873A8" w:rsidP="00A873A8">
            <w:pPr>
              <w:pStyle w:val="ListBullet"/>
            </w:pPr>
            <w:r w:rsidRPr="00A873A8">
              <w:t>organisation work specific</w:t>
            </w:r>
            <w:r w:rsidRPr="00A873A8">
              <w:t>ations and requirements</w:t>
            </w:r>
          </w:p>
          <w:p w:rsidR="00000000" w:rsidRPr="00A873A8" w:rsidP="00A873A8">
            <w:pPr>
              <w:pStyle w:val="ListBullet"/>
            </w:pPr>
            <w:r w:rsidRPr="00A873A8">
              <w:t xml:space="preserve">instructions issued by authorised enterprise or external persons </w:t>
            </w:r>
          </w:p>
          <w:p w:rsidR="00000000" w:rsidRPr="00A873A8" w:rsidP="00A873A8">
            <w:pPr>
              <w:pStyle w:val="ListBullet"/>
            </w:pPr>
            <w:r w:rsidRPr="00A873A8">
              <w:t>Australian Standards</w:t>
            </w:r>
          </w:p>
        </w:tc>
      </w:tr>
    </w:tbl>
    <w:p w:rsidR="007D3F9B" w:rsidP="00A873A8">
      <w:pPr>
        <w:pStyle w:val="BodyText"/>
      </w:pPr>
    </w:p>
    <w:p w:rsidR="007D3F9B" w:rsidP="00A873A8">
      <w:pPr>
        <w:pStyle w:val="BodyText"/>
      </w:pPr>
    </w:p>
    <w:p w:rsidR="00000000" w:rsidRPr="00A873A8" w:rsidP="00A873A8">
      <w:pPr>
        <w:pStyle w:val="Heading1"/>
      </w:pPr>
      <w:bookmarkStart w:id="12" w:name="O_193965"/>
      <w:bookmarkEnd w:id="12"/>
      <w:r w:rsidRPr="00A873A8">
        <w:t>Unit Sector(s)</w:t>
      </w:r>
    </w:p>
    <w:tbl>
      <w:tblPr>
        <w:tblW w:w="0" w:type="auto"/>
        <w:tblLayout w:type="fixed"/>
        <w:tblCellMar>
          <w:left w:w="62" w:type="dxa"/>
          <w:right w:w="62" w:type="dxa"/>
        </w:tblCellMar>
        <w:tblLook w:val="0000"/>
      </w:tblPr>
      <w:tblGrid>
        <w:gridCol w:w="2612"/>
        <w:gridCol w:w="5910"/>
      </w:tblGrid>
      <w:tr w:rsidTr="007D3F9B">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3A8" w:rsidP="00A873A8">
            <w:pPr>
              <w:pStyle w:val="BodyText"/>
            </w:pPr>
            <w:r w:rsidRPr="00A873A8">
              <w:t>Technical</w:t>
            </w:r>
          </w:p>
        </w:tc>
      </w:tr>
    </w:tbl>
    <w:p w:rsidR="007D3F9B" w:rsidP="00A873A8">
      <w:pPr>
        <w:pStyle w:val="BodyText"/>
      </w:pPr>
    </w:p>
    <w:p w:rsidR="007D3F9B" w:rsidP="00A873A8">
      <w:pPr>
        <w:pStyle w:val="BodyText"/>
      </w:pPr>
    </w:p>
    <w:p w:rsidR="00000000" w:rsidRPr="00A873A8" w:rsidP="00A873A8">
      <w:pPr>
        <w:pStyle w:val="Heading1"/>
      </w:pPr>
      <w:bookmarkStart w:id="13" w:name="O_193962"/>
      <w:bookmarkEnd w:id="13"/>
      <w:r w:rsidRPr="00A873A8">
        <w:t>Co-requisite units</w:t>
      </w:r>
    </w:p>
    <w:tbl>
      <w:tblPr>
        <w:tblW w:w="0" w:type="auto"/>
        <w:tblLayout w:type="fixed"/>
        <w:tblCellMar>
          <w:left w:w="62" w:type="dxa"/>
          <w:right w:w="62" w:type="dxa"/>
        </w:tblCellMar>
        <w:tblLook w:val="0000"/>
      </w:tblPr>
      <w:tblGrid>
        <w:gridCol w:w="2641"/>
        <w:gridCol w:w="1322"/>
        <w:gridCol w:w="4559"/>
      </w:tblGrid>
      <w:tr w:rsidTr="007D3F9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p>
        </w:tc>
      </w:tr>
      <w:tr w:rsidTr="007D3F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p>
        </w:tc>
      </w:tr>
      <w:tr w:rsidTr="007D3F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3A8" w:rsidP="00A873A8">
            <w:pPr>
              <w:pStyle w:val="BodyText"/>
            </w:pPr>
          </w:p>
        </w:tc>
      </w:tr>
    </w:tbl>
    <w:p w:rsidR="007D3F9B" w:rsidP="00A873A8">
      <w:pPr>
        <w:pStyle w:val="BodyText"/>
      </w:pPr>
    </w:p>
    <w:p w:rsidR="007D3F9B" w:rsidP="00A873A8">
      <w:pPr>
        <w:pStyle w:val="BodyText"/>
      </w:pPr>
    </w:p>
    <w:p w:rsidR="00000000" w:rsidRPr="00A873A8" w:rsidP="00A873A8">
      <w:pPr>
        <w:pStyle w:val="Heading1"/>
      </w:pPr>
      <w:bookmarkStart w:id="14" w:name="O_193964"/>
      <w:bookmarkEnd w:id="14"/>
      <w:r w:rsidRPr="00A873A8">
        <w:t>Competency field</w:t>
      </w:r>
    </w:p>
    <w:tbl>
      <w:tblPr>
        <w:tblW w:w="0" w:type="auto"/>
        <w:tblLayout w:type="fixed"/>
        <w:tblCellMar>
          <w:left w:w="62" w:type="dxa"/>
          <w:right w:w="62" w:type="dxa"/>
        </w:tblCellMar>
        <w:tblLook w:val="0000"/>
      </w:tblPr>
      <w:tblGrid>
        <w:gridCol w:w="2784"/>
        <w:gridCol w:w="5738"/>
      </w:tblGrid>
      <w:tr w:rsidTr="007D3F9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3A8">
            <w:pPr>
              <w:pStyle w:val="BodyText"/>
              <w:rPr>
                <w:lang w:val="en-NZ"/>
              </w:rPr>
            </w:pPr>
            <w:r w:rsidRPr="00A873A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3A8" w:rsidP="00A873A8">
            <w:pPr>
              <w:pStyle w:val="BodyText"/>
            </w:pPr>
          </w:p>
        </w:tc>
      </w:tr>
    </w:tbl>
    <w:p w:rsidR="007D3F9B" w:rsidP="00A873A8">
      <w:pPr>
        <w:pStyle w:val="BodyText"/>
      </w:pPr>
    </w:p>
    <w:p w:rsidR="007D3F9B" w:rsidP="00A873A8">
      <w:pPr>
        <w:pStyle w:val="BodyText"/>
      </w:pPr>
    </w:p>
    <w:p w:rsidR="00000000" w:rsidRPr="00A873A8" w:rsidP="00A873A8"/>
    <w:sectPr w:rsidSect="00A873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3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3F9B" w:rsidP="007D3F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3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F9B" w:rsidP="00A873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D3F9B" w:rsidP="00A873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D3F9B" w:rsidP="00A873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3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3F9B" w:rsidP="007D3F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3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F9B" w:rsidP="00A873A8">
    <w:pPr>
      <w:pStyle w:val="Header"/>
      <w:framePr w:wrap="around"/>
    </w:pPr>
    <w:r>
      <w:fldChar w:fldCharType="begin"/>
    </w:r>
    <w:r>
      <w:instrText xml:space="preserve"> TITLE   \* MERGEFORMAT </w:instrText>
    </w:r>
    <w:r>
      <w:fldChar w:fldCharType="separate"/>
    </w:r>
    <w:r>
      <w:t>AURTH307166A Repair transmissions - automatic (heavy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D3F9B" w:rsidP="00A873A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30DF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9050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3A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73A8"/>
    <w:pPr>
      <w:spacing w:before="360" w:after="60"/>
      <w:outlineLvl w:val="0"/>
    </w:pPr>
    <w:rPr>
      <w:sz w:val="32"/>
    </w:rPr>
  </w:style>
  <w:style w:type="paragraph" w:styleId="Heading2">
    <w:name w:val="heading 2"/>
    <w:basedOn w:val="HeadingBase"/>
    <w:next w:val="BodyText"/>
    <w:link w:val="Heading2Char"/>
    <w:qFormat/>
    <w:rsid w:val="00A873A8"/>
    <w:pPr>
      <w:keepLines/>
      <w:spacing w:before="240" w:after="120"/>
      <w:outlineLvl w:val="1"/>
    </w:pPr>
    <w:rPr>
      <w:sz w:val="28"/>
      <w:szCs w:val="40"/>
    </w:rPr>
  </w:style>
  <w:style w:type="paragraph" w:styleId="Heading3">
    <w:name w:val="heading 3"/>
    <w:basedOn w:val="HeadingBase"/>
    <w:next w:val="BodyText"/>
    <w:link w:val="Heading3Char"/>
    <w:qFormat/>
    <w:rsid w:val="00A873A8"/>
    <w:pPr>
      <w:spacing w:before="180" w:after="120"/>
      <w:outlineLvl w:val="2"/>
    </w:pPr>
    <w:rPr>
      <w:spacing w:val="-10"/>
      <w:kern w:val="32"/>
    </w:rPr>
  </w:style>
  <w:style w:type="paragraph" w:styleId="Heading4">
    <w:name w:val="heading 4"/>
    <w:basedOn w:val="HeadingBase"/>
    <w:next w:val="BodyText"/>
    <w:link w:val="Heading4Char"/>
    <w:qFormat/>
    <w:rsid w:val="00A873A8"/>
    <w:pPr>
      <w:spacing w:before="160" w:after="120"/>
      <w:outlineLvl w:val="3"/>
    </w:pPr>
    <w:rPr>
      <w:sz w:val="22"/>
    </w:rPr>
  </w:style>
  <w:style w:type="paragraph" w:styleId="Heading5">
    <w:name w:val="heading 5"/>
    <w:basedOn w:val="HeadingBase"/>
    <w:next w:val="Normal"/>
    <w:link w:val="Heading5Char"/>
    <w:qFormat/>
    <w:rsid w:val="00A873A8"/>
    <w:pPr>
      <w:spacing w:before="80"/>
      <w:outlineLvl w:val="4"/>
    </w:pPr>
    <w:rPr>
      <w:color w:val="918585"/>
      <w:sz w:val="20"/>
    </w:rPr>
  </w:style>
  <w:style w:type="paragraph" w:styleId="Heading6">
    <w:name w:val="heading 6"/>
    <w:basedOn w:val="HeadingBase"/>
    <w:next w:val="Normal"/>
    <w:link w:val="Heading6Char"/>
    <w:qFormat/>
    <w:rsid w:val="00A873A8"/>
    <w:pPr>
      <w:spacing w:before="60"/>
      <w:outlineLvl w:val="5"/>
    </w:pPr>
    <w:rPr>
      <w:color w:val="918585"/>
      <w:sz w:val="20"/>
    </w:rPr>
  </w:style>
  <w:style w:type="paragraph" w:styleId="Heading7">
    <w:name w:val="heading 7"/>
    <w:basedOn w:val="Normal"/>
    <w:next w:val="Normal"/>
    <w:link w:val="Heading7Char"/>
    <w:qFormat/>
    <w:rsid w:val="00A873A8"/>
    <w:pPr>
      <w:ind w:left="720"/>
      <w:outlineLvl w:val="6"/>
    </w:pPr>
    <w:rPr>
      <w:i/>
    </w:rPr>
  </w:style>
  <w:style w:type="paragraph" w:styleId="Heading8">
    <w:name w:val="heading 8"/>
    <w:basedOn w:val="Normal"/>
    <w:next w:val="Normal"/>
    <w:link w:val="Heading8Char"/>
    <w:qFormat/>
    <w:rsid w:val="00A873A8"/>
    <w:pPr>
      <w:ind w:left="720"/>
      <w:outlineLvl w:val="7"/>
    </w:pPr>
    <w:rPr>
      <w:i/>
    </w:rPr>
  </w:style>
  <w:style w:type="paragraph" w:styleId="Heading9">
    <w:name w:val="heading 9"/>
    <w:basedOn w:val="Normal"/>
    <w:next w:val="Normal"/>
    <w:link w:val="Heading9Char"/>
    <w:qFormat/>
    <w:rsid w:val="00A873A8"/>
    <w:pPr>
      <w:ind w:left="720"/>
      <w:outlineLvl w:val="8"/>
    </w:pPr>
    <w:rPr>
      <w:i/>
    </w:rPr>
  </w:style>
  <w:style w:type="character" w:default="1" w:styleId="DefaultParagraphFont">
    <w:name w:val="Default Paragraph Font"/>
    <w:uiPriority w:val="1"/>
    <w:unhideWhenUsed/>
    <w:rsid w:val="00A873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73A8"/>
  </w:style>
  <w:style w:type="character" w:customStyle="1" w:styleId="Heading1Char">
    <w:name w:val="Heading 1 Char"/>
    <w:basedOn w:val="DefaultParagraphFont"/>
    <w:link w:val="Heading1"/>
    <w:rsid w:val="00A873A8"/>
    <w:rPr>
      <w:rFonts w:ascii="Times New Roman" w:eastAsia="Times New Roman" w:hAnsi="Times New Roman" w:cs="Times New Roman"/>
      <w:b/>
      <w:sz w:val="32"/>
      <w:szCs w:val="20"/>
      <w:lang w:eastAsia="en-US"/>
    </w:rPr>
  </w:style>
  <w:style w:type="paragraph" w:styleId="BodyText">
    <w:name w:val="Body Text"/>
    <w:basedOn w:val="Normal"/>
    <w:link w:val="BodyTextChar"/>
    <w:rsid w:val="00A873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73A8"/>
    <w:rPr>
      <w:rFonts w:ascii="Times New Roman" w:eastAsia="Times New Roman" w:hAnsi="Times New Roman" w:cs="Times New Roman"/>
      <w:sz w:val="24"/>
      <w:lang w:val="en-US" w:eastAsia="en-US"/>
    </w:rPr>
  </w:style>
  <w:style w:type="paragraph" w:styleId="Footer">
    <w:name w:val="footer"/>
    <w:basedOn w:val="Normal"/>
    <w:link w:val="FooterChar"/>
    <w:rsid w:val="00A873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73A8"/>
    <w:rPr>
      <w:rFonts w:ascii="Times New Roman" w:eastAsia="Times New Roman" w:hAnsi="Times New Roman" w:cs="Times New Roman"/>
      <w:sz w:val="16"/>
      <w:lang w:val="en-US" w:eastAsia="en-US"/>
    </w:rPr>
  </w:style>
  <w:style w:type="paragraph" w:styleId="List">
    <w:name w:val="List"/>
    <w:basedOn w:val="BodyText"/>
    <w:next w:val="BodyText"/>
    <w:rsid w:val="00A873A8"/>
    <w:pPr>
      <w:tabs>
        <w:tab w:val="left" w:pos="340"/>
      </w:tabs>
      <w:spacing w:before="60" w:after="60"/>
      <w:ind w:left="340" w:hanging="340"/>
    </w:pPr>
  </w:style>
  <w:style w:type="paragraph" w:styleId="ListBullet">
    <w:name w:val="List Bullet"/>
    <w:basedOn w:val="List"/>
    <w:rsid w:val="00A873A8"/>
    <w:pPr>
      <w:numPr>
        <w:numId w:val="12"/>
      </w:numPr>
      <w:tabs>
        <w:tab w:val="clear" w:pos="340"/>
      </w:tabs>
      <w:spacing w:before="40" w:after="40"/>
    </w:pPr>
  </w:style>
  <w:style w:type="character" w:customStyle="1" w:styleId="SpecialBold">
    <w:name w:val="Special Bold"/>
    <w:basedOn w:val="DefaultParagraphFont"/>
    <w:rsid w:val="00A873A8"/>
    <w:rPr>
      <w:b/>
      <w:spacing w:val="0"/>
    </w:rPr>
  </w:style>
  <w:style w:type="paragraph" w:styleId="Header">
    <w:name w:val="header"/>
    <w:basedOn w:val="Normal"/>
    <w:link w:val="HeaderChar"/>
    <w:rsid w:val="00A873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73A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73A8"/>
    <w:pPr>
      <w:spacing w:before="240" w:after="120"/>
      <w:outlineLvl w:val="0"/>
    </w:pPr>
    <w:rPr>
      <w:rFonts w:ascii="Times New Roman" w:hAnsi="Times New Roman"/>
      <w:b/>
      <w:sz w:val="28"/>
    </w:rPr>
  </w:style>
  <w:style w:type="paragraph" w:customStyle="1" w:styleId="AllowPageBreak">
    <w:name w:val="AllowPageBreak"/>
    <w:rsid w:val="00A873A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73A8"/>
    <w:pPr>
      <w:tabs>
        <w:tab w:val="left" w:pos="680"/>
      </w:tabs>
      <w:spacing w:before="60" w:after="60"/>
      <w:ind w:left="680" w:hanging="340"/>
    </w:pPr>
  </w:style>
  <w:style w:type="character" w:customStyle="1" w:styleId="Heading2Char">
    <w:name w:val="Heading 2 Char"/>
    <w:basedOn w:val="DefaultParagraphFont"/>
    <w:link w:val="Heading2"/>
    <w:rsid w:val="00A873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73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73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73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73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73A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73A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73A8"/>
    <w:rPr>
      <w:rFonts w:ascii="Courier New" w:eastAsia="Times New Roman" w:hAnsi="Courier New" w:cs="Times New Roman"/>
      <w:i/>
      <w:szCs w:val="20"/>
      <w:lang w:val="en-US" w:eastAsia="en-US"/>
    </w:rPr>
  </w:style>
  <w:style w:type="paragraph" w:customStyle="1" w:styleId="HeadingBase">
    <w:name w:val="Heading Base"/>
    <w:rsid w:val="00A873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73A8"/>
    <w:pPr>
      <w:tabs>
        <w:tab w:val="right" w:leader="dot" w:pos="9072"/>
      </w:tabs>
      <w:ind w:left="567"/>
    </w:pPr>
    <w:rPr>
      <w:szCs w:val="22"/>
    </w:rPr>
  </w:style>
  <w:style w:type="paragraph" w:customStyle="1" w:styleId="TOCBase">
    <w:name w:val="TOC Base"/>
    <w:rsid w:val="00A873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73A8"/>
    <w:pPr>
      <w:tabs>
        <w:tab w:val="right" w:leader="dot" w:pos="9072"/>
      </w:tabs>
      <w:spacing w:before="40" w:after="40"/>
      <w:ind w:left="284"/>
    </w:pPr>
    <w:rPr>
      <w:rFonts w:ascii="Times New Roman" w:hAnsi="Times New Roman"/>
    </w:rPr>
  </w:style>
  <w:style w:type="paragraph" w:styleId="TOC1">
    <w:name w:val="toc 1"/>
    <w:basedOn w:val="TOCBase"/>
    <w:next w:val="Normal"/>
    <w:rsid w:val="00A873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73A8"/>
    <w:pPr>
      <w:spacing w:before="5040"/>
      <w:jc w:val="center"/>
    </w:pPr>
    <w:rPr>
      <w:sz w:val="48"/>
      <w:szCs w:val="72"/>
      <w:lang w:val="en-US"/>
    </w:rPr>
  </w:style>
  <w:style w:type="character" w:customStyle="1" w:styleId="TitleChar">
    <w:name w:val="Title Char"/>
    <w:basedOn w:val="DefaultParagraphFont"/>
    <w:link w:val="Title"/>
    <w:rsid w:val="00A873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73A8"/>
    <w:pPr>
      <w:tabs>
        <w:tab w:val="left" w:pos="3600"/>
        <w:tab w:val="left" w:pos="3958"/>
      </w:tabs>
    </w:pPr>
  </w:style>
  <w:style w:type="paragraph" w:customStyle="1" w:styleId="Note">
    <w:name w:val="Note"/>
    <w:basedOn w:val="BodyText"/>
    <w:rsid w:val="00A873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73A8"/>
    <w:pPr>
      <w:framePr w:wrap="auto" w:hAnchor="text" w:y="6049"/>
    </w:pPr>
    <w:rPr>
      <w:color w:val="000000"/>
      <w:sz w:val="40"/>
    </w:rPr>
  </w:style>
  <w:style w:type="paragraph" w:customStyle="1" w:styleId="TOCTitle">
    <w:name w:val="TOCTitle"/>
    <w:basedOn w:val="Heading1"/>
    <w:rsid w:val="00A873A8"/>
    <w:pPr>
      <w:spacing w:after="240"/>
      <w:jc w:val="center"/>
      <w:outlineLvl w:val="9"/>
    </w:pPr>
    <w:rPr>
      <w:caps/>
    </w:rPr>
  </w:style>
  <w:style w:type="paragraph" w:customStyle="1" w:styleId="Version">
    <w:name w:val="Version"/>
    <w:rsid w:val="00A873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73A8"/>
    <w:pPr>
      <w:numPr>
        <w:numId w:val="13"/>
      </w:numPr>
      <w:tabs>
        <w:tab w:val="clear" w:pos="680"/>
      </w:tabs>
    </w:pPr>
  </w:style>
  <w:style w:type="paragraph" w:styleId="Index1">
    <w:name w:val="index 1"/>
    <w:basedOn w:val="Normal"/>
    <w:next w:val="Normal"/>
    <w:semiHidden/>
    <w:rsid w:val="00A873A8"/>
    <w:pPr>
      <w:keepNext w:val="0"/>
      <w:tabs>
        <w:tab w:val="right" w:pos="4176"/>
      </w:tabs>
      <w:ind w:left="198" w:hanging="198"/>
    </w:pPr>
    <w:rPr>
      <w:rFonts w:ascii="Garamond" w:hAnsi="Garamond"/>
    </w:rPr>
  </w:style>
  <w:style w:type="paragraph" w:styleId="IndexHeading">
    <w:name w:val="index heading"/>
    <w:basedOn w:val="Normal"/>
    <w:next w:val="Index1"/>
    <w:semiHidden/>
    <w:rsid w:val="00A873A8"/>
    <w:pPr>
      <w:spacing w:before="120" w:after="120"/>
    </w:pPr>
    <w:rPr>
      <w:rFonts w:ascii="Arial" w:hAnsi="Arial"/>
      <w:b/>
      <w:color w:val="918585"/>
      <w:sz w:val="24"/>
    </w:rPr>
  </w:style>
  <w:style w:type="paragraph" w:customStyle="1" w:styleId="Chapter">
    <w:name w:val="Chapter"/>
    <w:basedOn w:val="Normal"/>
    <w:rsid w:val="00A873A8"/>
    <w:pPr>
      <w:spacing w:before="240"/>
    </w:pPr>
    <w:rPr>
      <w:rFonts w:ascii="Times New Roman" w:hAnsi="Times New Roman"/>
      <w:smallCaps/>
      <w:spacing w:val="80"/>
      <w:sz w:val="28"/>
    </w:rPr>
  </w:style>
  <w:style w:type="paragraph" w:customStyle="1" w:styleId="InChapter">
    <w:name w:val="InChapter"/>
    <w:basedOn w:val="Heading3"/>
    <w:rsid w:val="00A873A8"/>
    <w:pPr>
      <w:spacing w:after="240"/>
      <w:outlineLvl w:val="9"/>
    </w:pPr>
    <w:rPr>
      <w:noProof/>
    </w:rPr>
  </w:style>
  <w:style w:type="paragraph" w:styleId="Index2">
    <w:name w:val="index 2"/>
    <w:basedOn w:val="Normal"/>
    <w:next w:val="Normal"/>
    <w:semiHidden/>
    <w:rsid w:val="00A873A8"/>
    <w:pPr>
      <w:tabs>
        <w:tab w:val="right" w:pos="4176"/>
      </w:tabs>
      <w:ind w:left="568" w:hanging="284"/>
    </w:pPr>
    <w:rPr>
      <w:rFonts w:ascii="Garamond" w:hAnsi="Garamond"/>
    </w:rPr>
  </w:style>
  <w:style w:type="paragraph" w:customStyle="1" w:styleId="Byline">
    <w:name w:val="Byline"/>
    <w:rsid w:val="00A873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73A8"/>
    <w:pPr>
      <w:tabs>
        <w:tab w:val="clear" w:pos="3600"/>
        <w:tab w:val="clear" w:pos="3958"/>
      </w:tabs>
      <w:jc w:val="right"/>
    </w:pPr>
  </w:style>
  <w:style w:type="character" w:styleId="Emphasis">
    <w:name w:val="Emphasis"/>
    <w:basedOn w:val="DefaultParagraphFont"/>
    <w:qFormat/>
    <w:rsid w:val="00A873A8"/>
    <w:rPr>
      <w:i/>
    </w:rPr>
  </w:style>
  <w:style w:type="paragraph" w:styleId="Caption">
    <w:name w:val="caption"/>
    <w:basedOn w:val="BodyText"/>
    <w:next w:val="Normal"/>
    <w:qFormat/>
    <w:rsid w:val="00A873A8"/>
    <w:pPr>
      <w:framePr w:w="2268" w:hSpace="181" w:vSpace="181" w:wrap="around" w:vAnchor="text" w:hAnchor="page" w:x="1135" w:y="285" w:anchorLock="1"/>
    </w:pPr>
    <w:rPr>
      <w:i/>
    </w:rPr>
  </w:style>
  <w:style w:type="paragraph" w:customStyle="1" w:styleId="MiniTOCTitle">
    <w:name w:val="MiniTOCTitle"/>
    <w:basedOn w:val="Heading4"/>
    <w:rsid w:val="00A873A8"/>
    <w:pPr>
      <w:spacing w:before="240"/>
      <w:outlineLvl w:val="9"/>
    </w:pPr>
    <w:rPr>
      <w:noProof/>
      <w:sz w:val="24"/>
    </w:rPr>
  </w:style>
  <w:style w:type="paragraph" w:customStyle="1" w:styleId="MiniTOCItem">
    <w:name w:val="MiniTOCItem"/>
    <w:basedOn w:val="ListBullet"/>
    <w:rsid w:val="00A873A8"/>
    <w:pPr>
      <w:numPr>
        <w:numId w:val="0"/>
      </w:numPr>
      <w:tabs>
        <w:tab w:val="right" w:leader="dot" w:pos="6521"/>
      </w:tabs>
      <w:spacing w:before="0" w:after="0"/>
    </w:pPr>
  </w:style>
  <w:style w:type="paragraph" w:customStyle="1" w:styleId="TOFTitle">
    <w:name w:val="TOFTitle"/>
    <w:basedOn w:val="TOCTitle"/>
    <w:rsid w:val="00A873A8"/>
  </w:style>
  <w:style w:type="paragraph" w:styleId="TableofFigures">
    <w:name w:val="table of figures"/>
    <w:basedOn w:val="Normal"/>
    <w:next w:val="Normal"/>
    <w:semiHidden/>
    <w:rsid w:val="00A873A8"/>
    <w:pPr>
      <w:tabs>
        <w:tab w:val="right" w:leader="dot" w:pos="9072"/>
      </w:tabs>
      <w:ind w:left="970" w:hanging="403"/>
    </w:pPr>
    <w:rPr>
      <w:rFonts w:ascii="Times New Roman" w:hAnsi="Times New Roman"/>
      <w:b/>
    </w:rPr>
  </w:style>
  <w:style w:type="paragraph" w:styleId="ListNumber">
    <w:name w:val="List Number"/>
    <w:basedOn w:val="List"/>
    <w:rsid w:val="00A873A8"/>
    <w:pPr>
      <w:numPr>
        <w:numId w:val="10"/>
      </w:numPr>
    </w:pPr>
  </w:style>
  <w:style w:type="character" w:customStyle="1" w:styleId="WingdingSymbols">
    <w:name w:val="Wingding Symbols"/>
    <w:rsid w:val="00A873A8"/>
    <w:rPr>
      <w:rFonts w:ascii="Wingdings" w:hAnsi="Wingdings"/>
    </w:rPr>
  </w:style>
  <w:style w:type="paragraph" w:customStyle="1" w:styleId="TableHeading">
    <w:name w:val="Table Heading"/>
    <w:basedOn w:val="HeadingBase"/>
    <w:rsid w:val="00A873A8"/>
    <w:pPr>
      <w:keepLines/>
      <w:pBdr>
        <w:bottom w:val="single" w:sz="6" w:space="1" w:color="918585"/>
      </w:pBdr>
      <w:spacing w:before="240"/>
    </w:pPr>
  </w:style>
  <w:style w:type="character" w:customStyle="1" w:styleId="HotSpot">
    <w:name w:val="HotSpot"/>
    <w:rsid w:val="00A873A8"/>
    <w:rPr>
      <w:color w:val="0033CC"/>
      <w:u w:val="none"/>
    </w:rPr>
  </w:style>
  <w:style w:type="paragraph" w:customStyle="1" w:styleId="BodyTextRight">
    <w:name w:val="Body Text Right"/>
    <w:basedOn w:val="BodyText"/>
    <w:rsid w:val="00A873A8"/>
    <w:pPr>
      <w:spacing w:before="0" w:after="0"/>
      <w:jc w:val="right"/>
    </w:pPr>
  </w:style>
  <w:style w:type="paragraph" w:styleId="Index3">
    <w:name w:val="index 3"/>
    <w:basedOn w:val="ListNumber2"/>
    <w:next w:val="Normal"/>
    <w:semiHidden/>
    <w:rsid w:val="00A873A8"/>
    <w:pPr>
      <w:numPr>
        <w:numId w:val="0"/>
      </w:numPr>
      <w:tabs>
        <w:tab w:val="right" w:leader="dot" w:pos="4176"/>
      </w:tabs>
    </w:pPr>
  </w:style>
  <w:style w:type="paragraph" w:styleId="ListNumber2">
    <w:name w:val="List Number 2"/>
    <w:basedOn w:val="List2"/>
    <w:rsid w:val="00A873A8"/>
    <w:pPr>
      <w:numPr>
        <w:numId w:val="9"/>
      </w:numPr>
      <w:tabs>
        <w:tab w:val="clear" w:pos="1060"/>
      </w:tabs>
    </w:pPr>
  </w:style>
  <w:style w:type="paragraph" w:customStyle="1" w:styleId="MarginNote">
    <w:name w:val="Margin Note"/>
    <w:basedOn w:val="BodyText"/>
    <w:rsid w:val="00A873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73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73A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73A8"/>
    <w:rPr>
      <w:sz w:val="32"/>
    </w:rPr>
  </w:style>
  <w:style w:type="paragraph" w:customStyle="1" w:styleId="HeadingProcedure">
    <w:name w:val="Heading Procedure"/>
    <w:basedOn w:val="HeadingBase"/>
    <w:next w:val="Normal"/>
    <w:rsid w:val="00A873A8"/>
    <w:pPr>
      <w:tabs>
        <w:tab w:val="left" w:pos="0"/>
      </w:tabs>
      <w:spacing w:before="120" w:after="60"/>
    </w:pPr>
    <w:rPr>
      <w:i/>
      <w:color w:val="918585"/>
      <w:sz w:val="22"/>
    </w:rPr>
  </w:style>
  <w:style w:type="paragraph" w:customStyle="1" w:styleId="TableBodyText">
    <w:name w:val="Table Body Text"/>
    <w:basedOn w:val="BodyText"/>
    <w:rsid w:val="00A873A8"/>
    <w:pPr>
      <w:spacing w:before="60" w:after="60"/>
    </w:pPr>
  </w:style>
  <w:style w:type="paragraph" w:styleId="ListContinue">
    <w:name w:val="List Continue"/>
    <w:basedOn w:val="List"/>
    <w:rsid w:val="00A873A8"/>
    <w:pPr>
      <w:ind w:firstLine="0"/>
    </w:pPr>
  </w:style>
  <w:style w:type="paragraph" w:customStyle="1" w:styleId="ListNote">
    <w:name w:val="List Note"/>
    <w:basedOn w:val="List"/>
    <w:rsid w:val="00A873A8"/>
    <w:pPr>
      <w:pBdr>
        <w:top w:val="single" w:sz="6" w:space="2" w:color="918585"/>
        <w:bottom w:val="single" w:sz="6" w:space="2" w:color="918585"/>
      </w:pBdr>
      <w:tabs>
        <w:tab w:val="left" w:pos="1021"/>
      </w:tabs>
      <w:ind w:firstLine="0"/>
    </w:pPr>
  </w:style>
  <w:style w:type="paragraph" w:customStyle="1" w:styleId="Warning">
    <w:name w:val="Warning"/>
    <w:basedOn w:val="BodyText"/>
    <w:rsid w:val="00A873A8"/>
    <w:pPr>
      <w:shd w:val="clear" w:color="auto" w:fill="D9D9D9"/>
      <w:tabs>
        <w:tab w:val="left" w:pos="992"/>
      </w:tabs>
      <w:ind w:left="119" w:right="119"/>
    </w:pPr>
    <w:rPr>
      <w:sz w:val="20"/>
    </w:rPr>
  </w:style>
  <w:style w:type="paragraph" w:customStyle="1" w:styleId="MarginIcons">
    <w:name w:val="Margin Icons"/>
    <w:basedOn w:val="BodyText"/>
    <w:rsid w:val="00A873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73A8"/>
    <w:rPr>
      <w:rFonts w:ascii="Courier New" w:hAnsi="Courier New"/>
    </w:rPr>
  </w:style>
  <w:style w:type="paragraph" w:customStyle="1" w:styleId="NoteBullet">
    <w:name w:val="Note Bullet"/>
    <w:basedOn w:val="Note"/>
    <w:rsid w:val="00A873A8"/>
    <w:pPr>
      <w:tabs>
        <w:tab w:val="clear" w:pos="680"/>
      </w:tabs>
      <w:spacing w:before="60" w:after="60"/>
    </w:pPr>
  </w:style>
  <w:style w:type="paragraph" w:customStyle="1" w:styleId="SubHeading2">
    <w:name w:val="SubHeading2"/>
    <w:basedOn w:val="HeadingBase"/>
    <w:rsid w:val="00A873A8"/>
    <w:pPr>
      <w:spacing w:before="240" w:after="60"/>
    </w:pPr>
    <w:rPr>
      <w:sz w:val="20"/>
    </w:rPr>
  </w:style>
  <w:style w:type="paragraph" w:customStyle="1" w:styleId="SubHeading1">
    <w:name w:val="SubHeading1"/>
    <w:basedOn w:val="HeadingBase"/>
    <w:rsid w:val="00A873A8"/>
    <w:pPr>
      <w:spacing w:before="240" w:after="60"/>
    </w:pPr>
    <w:rPr>
      <w:color w:val="918585"/>
      <w:sz w:val="22"/>
    </w:rPr>
  </w:style>
  <w:style w:type="paragraph" w:customStyle="1" w:styleId="SideHeading">
    <w:name w:val="Side Heading"/>
    <w:basedOn w:val="HeadingBase"/>
    <w:rsid w:val="00A873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73A8"/>
    <w:pPr>
      <w:tabs>
        <w:tab w:val="num" w:pos="360"/>
      </w:tabs>
    </w:pPr>
  </w:style>
  <w:style w:type="paragraph" w:styleId="PlainText">
    <w:name w:val="Plain Text"/>
    <w:basedOn w:val="Normal"/>
    <w:link w:val="PlainTextChar"/>
    <w:rsid w:val="00A873A8"/>
    <w:rPr>
      <w:sz w:val="20"/>
    </w:rPr>
  </w:style>
  <w:style w:type="character" w:customStyle="1" w:styleId="PlainTextChar">
    <w:name w:val="Plain Text Char"/>
    <w:basedOn w:val="DefaultParagraphFont"/>
    <w:link w:val="PlainText"/>
    <w:rsid w:val="00A873A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73A8"/>
    <w:rPr>
      <w:b/>
      <w:smallCaps/>
    </w:rPr>
  </w:style>
  <w:style w:type="paragraph" w:customStyle="1" w:styleId="TableListNumber">
    <w:name w:val="Table List Number"/>
    <w:basedOn w:val="ListNumber"/>
    <w:rsid w:val="00A873A8"/>
    <w:pPr>
      <w:numPr>
        <w:numId w:val="0"/>
      </w:numPr>
    </w:pPr>
  </w:style>
  <w:style w:type="paragraph" w:styleId="TOC4">
    <w:name w:val="toc 4"/>
    <w:basedOn w:val="TOCBase"/>
    <w:next w:val="Normal"/>
    <w:semiHidden/>
    <w:rsid w:val="00A873A8"/>
    <w:pPr>
      <w:tabs>
        <w:tab w:val="right" w:leader="dot" w:pos="9071"/>
      </w:tabs>
      <w:ind w:left="1701"/>
    </w:pPr>
  </w:style>
  <w:style w:type="paragraph" w:customStyle="1" w:styleId="ListAlpha">
    <w:name w:val="List Alpha"/>
    <w:basedOn w:val="List"/>
    <w:rsid w:val="00A873A8"/>
    <w:pPr>
      <w:numPr>
        <w:numId w:val="8"/>
      </w:numPr>
    </w:pPr>
  </w:style>
  <w:style w:type="paragraph" w:customStyle="1" w:styleId="ListAlpha2">
    <w:name w:val="List Alpha 2"/>
    <w:basedOn w:val="List2"/>
    <w:rsid w:val="00A873A8"/>
    <w:pPr>
      <w:numPr>
        <w:numId w:val="7"/>
      </w:numPr>
    </w:pPr>
  </w:style>
  <w:style w:type="paragraph" w:styleId="List3">
    <w:name w:val="List 3"/>
    <w:basedOn w:val="BodyText"/>
    <w:rsid w:val="00A873A8"/>
    <w:pPr>
      <w:tabs>
        <w:tab w:val="left" w:pos="1021"/>
      </w:tabs>
      <w:spacing w:before="60" w:after="60"/>
      <w:ind w:left="1020" w:hanging="340"/>
    </w:pPr>
  </w:style>
  <w:style w:type="paragraph" w:styleId="List4">
    <w:name w:val="List 4"/>
    <w:basedOn w:val="BodyText"/>
    <w:rsid w:val="00A873A8"/>
    <w:pPr>
      <w:tabs>
        <w:tab w:val="left" w:pos="1361"/>
      </w:tabs>
      <w:spacing w:before="60" w:after="60"/>
      <w:ind w:left="1361" w:hanging="340"/>
    </w:pPr>
  </w:style>
  <w:style w:type="paragraph" w:styleId="List5">
    <w:name w:val="List 5"/>
    <w:basedOn w:val="BodyText"/>
    <w:rsid w:val="00A873A8"/>
    <w:pPr>
      <w:tabs>
        <w:tab w:val="left" w:pos="1701"/>
      </w:tabs>
      <w:spacing w:before="60" w:after="60"/>
      <w:ind w:left="1701" w:hanging="340"/>
    </w:pPr>
  </w:style>
  <w:style w:type="paragraph" w:styleId="ListBullet3">
    <w:name w:val="List Bullet 3"/>
    <w:basedOn w:val="List3"/>
    <w:rsid w:val="00A873A8"/>
    <w:pPr>
      <w:numPr>
        <w:numId w:val="14"/>
      </w:numPr>
      <w:tabs>
        <w:tab w:val="clear" w:pos="1021"/>
      </w:tabs>
      <w:ind w:left="1037" w:hanging="357"/>
    </w:pPr>
  </w:style>
  <w:style w:type="paragraph" w:styleId="ListBullet4">
    <w:name w:val="List Bullet 4"/>
    <w:basedOn w:val="List4"/>
    <w:rsid w:val="00A873A8"/>
    <w:pPr>
      <w:numPr>
        <w:numId w:val="2"/>
      </w:numPr>
    </w:pPr>
  </w:style>
  <w:style w:type="paragraph" w:styleId="ListBullet5">
    <w:name w:val="List Bullet 5"/>
    <w:basedOn w:val="List5"/>
    <w:rsid w:val="00A873A8"/>
    <w:pPr>
      <w:numPr>
        <w:numId w:val="3"/>
      </w:numPr>
    </w:pPr>
  </w:style>
  <w:style w:type="paragraph" w:styleId="ListContinue2">
    <w:name w:val="List Continue 2"/>
    <w:basedOn w:val="List2"/>
    <w:rsid w:val="00A873A8"/>
    <w:pPr>
      <w:ind w:firstLine="0"/>
    </w:pPr>
  </w:style>
  <w:style w:type="paragraph" w:styleId="ListContinue3">
    <w:name w:val="List Continue 3"/>
    <w:basedOn w:val="List3"/>
    <w:rsid w:val="00A873A8"/>
    <w:pPr>
      <w:ind w:left="1021" w:firstLine="0"/>
    </w:pPr>
  </w:style>
  <w:style w:type="paragraph" w:styleId="ListContinue4">
    <w:name w:val="List Continue 4"/>
    <w:basedOn w:val="List4"/>
    <w:rsid w:val="00A873A8"/>
    <w:pPr>
      <w:ind w:firstLine="0"/>
    </w:pPr>
  </w:style>
  <w:style w:type="paragraph" w:styleId="ListContinue5">
    <w:name w:val="List Continue 5"/>
    <w:basedOn w:val="List5"/>
    <w:rsid w:val="00A873A8"/>
    <w:pPr>
      <w:ind w:firstLine="0"/>
    </w:pPr>
  </w:style>
  <w:style w:type="paragraph" w:styleId="ListNumber3">
    <w:name w:val="List Number 3"/>
    <w:basedOn w:val="List3"/>
    <w:rsid w:val="00A873A8"/>
    <w:pPr>
      <w:numPr>
        <w:numId w:val="4"/>
      </w:numPr>
    </w:pPr>
  </w:style>
  <w:style w:type="paragraph" w:styleId="ListNumber4">
    <w:name w:val="List Number 4"/>
    <w:basedOn w:val="List4"/>
    <w:rsid w:val="00A873A8"/>
    <w:pPr>
      <w:numPr>
        <w:numId w:val="5"/>
      </w:numPr>
    </w:pPr>
  </w:style>
  <w:style w:type="paragraph" w:styleId="ListNumber5">
    <w:name w:val="List Number 5"/>
    <w:basedOn w:val="List5"/>
    <w:rsid w:val="00A873A8"/>
    <w:pPr>
      <w:numPr>
        <w:numId w:val="6"/>
      </w:numPr>
    </w:pPr>
  </w:style>
  <w:style w:type="paragraph" w:styleId="BlockText">
    <w:name w:val="Block Text"/>
    <w:basedOn w:val="Normal"/>
    <w:rsid w:val="00A873A8"/>
    <w:pPr>
      <w:spacing w:after="120"/>
      <w:ind w:left="1440" w:right="1440"/>
    </w:pPr>
  </w:style>
  <w:style w:type="character" w:customStyle="1" w:styleId="Subscript">
    <w:name w:val="Subscript"/>
    <w:basedOn w:val="DefaultParagraphFont"/>
    <w:rsid w:val="00A873A8"/>
    <w:rPr>
      <w:sz w:val="16"/>
      <w:vertAlign w:val="subscript"/>
    </w:rPr>
  </w:style>
  <w:style w:type="character" w:customStyle="1" w:styleId="Superscript">
    <w:name w:val="Superscript"/>
    <w:basedOn w:val="DefaultParagraphFont"/>
    <w:rsid w:val="00A873A8"/>
    <w:rPr>
      <w:sz w:val="16"/>
      <w:vertAlign w:val="superscript"/>
    </w:rPr>
  </w:style>
  <w:style w:type="character" w:customStyle="1" w:styleId="Symbols">
    <w:name w:val="Symbols"/>
    <w:basedOn w:val="DefaultParagraphFont"/>
    <w:rsid w:val="00A873A8"/>
    <w:rPr>
      <w:rFonts w:ascii="Symbol" w:hAnsi="Symbol"/>
    </w:rPr>
  </w:style>
  <w:style w:type="character" w:customStyle="1" w:styleId="MenuOptions">
    <w:name w:val="Menu Options"/>
    <w:basedOn w:val="DefaultParagraphFont"/>
    <w:rsid w:val="00A873A8"/>
    <w:rPr>
      <w:rFonts w:ascii="Arial Narrow" w:hAnsi="Arial Narrow"/>
      <w:smallCaps/>
    </w:rPr>
  </w:style>
  <w:style w:type="character" w:customStyle="1" w:styleId="Buttons">
    <w:name w:val="Buttons"/>
    <w:basedOn w:val="DefaultParagraphFont"/>
    <w:rsid w:val="00A873A8"/>
    <w:rPr>
      <w:b/>
    </w:rPr>
  </w:style>
  <w:style w:type="character" w:customStyle="1" w:styleId="Underlined">
    <w:name w:val="Underlined"/>
    <w:basedOn w:val="DefaultParagraphFont"/>
    <w:rsid w:val="00A873A8"/>
    <w:rPr>
      <w:u w:val="single"/>
    </w:rPr>
  </w:style>
  <w:style w:type="paragraph" w:customStyle="1" w:styleId="TableBodyTextRight">
    <w:name w:val="Table Body Text Right"/>
    <w:basedOn w:val="TableBodyText"/>
    <w:rsid w:val="00A873A8"/>
    <w:pPr>
      <w:widowControl w:val="0"/>
      <w:autoSpaceDE w:val="0"/>
      <w:autoSpaceDN w:val="0"/>
      <w:adjustRightInd w:val="0"/>
      <w:jc w:val="right"/>
    </w:pPr>
    <w:rPr>
      <w:rFonts w:cs="Arial"/>
      <w:szCs w:val="18"/>
    </w:rPr>
  </w:style>
  <w:style w:type="paragraph" w:customStyle="1" w:styleId="CopyrightText">
    <w:name w:val="Copyright Text"/>
    <w:basedOn w:val="BodyText"/>
    <w:rsid w:val="00A873A8"/>
    <w:rPr>
      <w:sz w:val="18"/>
    </w:rPr>
  </w:style>
  <w:style w:type="paragraph" w:customStyle="1" w:styleId="BodySmallRight">
    <w:name w:val="Body Small Right"/>
    <w:basedOn w:val="BodyTextRight"/>
    <w:rsid w:val="00A873A8"/>
    <w:rPr>
      <w:sz w:val="18"/>
      <w:szCs w:val="18"/>
    </w:rPr>
  </w:style>
  <w:style w:type="paragraph" w:customStyle="1" w:styleId="MarginEdition">
    <w:name w:val="Margin Edition"/>
    <w:basedOn w:val="MarginNote"/>
    <w:rsid w:val="00A873A8"/>
    <w:pPr>
      <w:spacing w:before="0" w:after="0"/>
    </w:pPr>
    <w:rPr>
      <w:rFonts w:ascii="Times New Roman" w:hAnsi="Times New Roman"/>
      <w:color w:val="999999"/>
    </w:rPr>
  </w:style>
  <w:style w:type="paragraph" w:customStyle="1" w:styleId="Spacer">
    <w:name w:val="Spacer"/>
    <w:basedOn w:val="Normal"/>
    <w:rsid w:val="00A873A8"/>
    <w:rPr>
      <w:sz w:val="2"/>
      <w:szCs w:val="2"/>
    </w:rPr>
  </w:style>
  <w:style w:type="character" w:customStyle="1" w:styleId="Small">
    <w:name w:val="Small"/>
    <w:basedOn w:val="DefaultParagraphFont"/>
    <w:rsid w:val="00A873A8"/>
    <w:rPr>
      <w:sz w:val="16"/>
    </w:rPr>
  </w:style>
  <w:style w:type="paragraph" w:customStyle="1" w:styleId="WideTable">
    <w:name w:val="Wide Table"/>
    <w:basedOn w:val="Normal"/>
    <w:rsid w:val="00A873A8"/>
    <w:pPr>
      <w:ind w:left="-1418"/>
    </w:pPr>
    <w:rPr>
      <w:sz w:val="2"/>
      <w:szCs w:val="2"/>
    </w:rPr>
  </w:style>
  <w:style w:type="character" w:styleId="PageNumber">
    <w:name w:val="page number"/>
    <w:basedOn w:val="DefaultParagraphFont"/>
    <w:rsid w:val="00A873A8"/>
  </w:style>
  <w:style w:type="paragraph" w:styleId="Quote">
    <w:name w:val="Quote"/>
    <w:basedOn w:val="Heading1"/>
    <w:link w:val="QuoteChar"/>
    <w:qFormat/>
    <w:rsid w:val="00A873A8"/>
    <w:rPr>
      <w:b w:val="0"/>
      <w:sz w:val="72"/>
      <w:szCs w:val="72"/>
      <w:lang w:val="en-NZ"/>
    </w:rPr>
  </w:style>
  <w:style w:type="character" w:customStyle="1" w:styleId="QuoteChar">
    <w:name w:val="Quote Char"/>
    <w:basedOn w:val="DefaultParagraphFont"/>
    <w:link w:val="Quote"/>
    <w:rsid w:val="00A873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73A8"/>
    <w:pPr>
      <w:pageBreakBefore/>
    </w:pPr>
  </w:style>
  <w:style w:type="paragraph" w:customStyle="1" w:styleId="Border">
    <w:name w:val="Border"/>
    <w:basedOn w:val="Normal"/>
    <w:qFormat/>
    <w:rsid w:val="00A873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73A8"/>
    <w:rPr>
      <w:b/>
      <w:bCs/>
      <w:i/>
      <w:iCs/>
      <w:color w:val="auto"/>
    </w:rPr>
  </w:style>
  <w:style w:type="paragraph" w:styleId="IntenseQuote">
    <w:name w:val="Intense Quote"/>
    <w:basedOn w:val="Normal"/>
    <w:next w:val="Normal"/>
    <w:link w:val="IntenseQuoteChar"/>
    <w:uiPriority w:val="30"/>
    <w:qFormat/>
    <w:rsid w:val="00A873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73A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73A8"/>
    <w:rPr>
      <w:smallCaps/>
      <w:color w:val="auto"/>
      <w:u w:val="single"/>
    </w:rPr>
  </w:style>
  <w:style w:type="character" w:styleId="IntenseReference">
    <w:name w:val="Intense Reference"/>
    <w:basedOn w:val="DefaultParagraphFont"/>
    <w:uiPriority w:val="32"/>
    <w:qFormat/>
    <w:rsid w:val="00A873A8"/>
    <w:rPr>
      <w:b/>
      <w:bCs/>
      <w:smallCaps/>
      <w:color w:val="auto"/>
      <w:spacing w:val="5"/>
      <w:u w:val="single"/>
    </w:rPr>
  </w:style>
  <w:style w:type="paragraph" w:customStyle="1" w:styleId="2ColumnHeading">
    <w:name w:val="2Column Heading"/>
    <w:basedOn w:val="BodyText"/>
    <w:qFormat/>
    <w:rsid w:val="00A873A8"/>
    <w:pPr>
      <w:spacing w:after="60"/>
      <w:ind w:left="-2268"/>
    </w:pPr>
    <w:rPr>
      <w:b/>
    </w:rPr>
  </w:style>
  <w:style w:type="paragraph" w:customStyle="1" w:styleId="Heading1TOC">
    <w:name w:val="Heading1 TOC"/>
    <w:basedOn w:val="Normal"/>
    <w:qFormat/>
    <w:rsid w:val="00A873A8"/>
    <w:pPr>
      <w:spacing w:before="240" w:after="120"/>
    </w:pPr>
    <w:rPr>
      <w:rFonts w:ascii="Times New Roman" w:hAnsi="Times New Roman"/>
      <w:b/>
      <w:sz w:val="32"/>
    </w:rPr>
  </w:style>
  <w:style w:type="paragraph" w:customStyle="1" w:styleId="Heading2TOC">
    <w:name w:val="Heading2 TOC"/>
    <w:basedOn w:val="Normal"/>
    <w:qFormat/>
    <w:rsid w:val="00A873A8"/>
    <w:pPr>
      <w:spacing w:before="240" w:after="60"/>
    </w:pPr>
    <w:rPr>
      <w:rFonts w:ascii="Times New Roman" w:hAnsi="Times New Roman"/>
      <w:b/>
      <w:sz w:val="28"/>
    </w:rPr>
  </w:style>
  <w:style w:type="character" w:customStyle="1" w:styleId="Underline">
    <w:name w:val="Underline"/>
    <w:basedOn w:val="DefaultParagraphFont"/>
    <w:qFormat/>
    <w:rsid w:val="00A873A8"/>
    <w:rPr>
      <w:u w:val="single"/>
    </w:rPr>
  </w:style>
  <w:style w:type="character" w:customStyle="1" w:styleId="BoldandItalics">
    <w:name w:val="Bold and Italics"/>
    <w:qFormat/>
    <w:rsid w:val="00A873A8"/>
    <w:rPr>
      <w:b/>
      <w:i/>
      <w:u w:val="none"/>
    </w:rPr>
  </w:style>
  <w:style w:type="paragraph" w:styleId="BalloonText">
    <w:name w:val="Balloon Text"/>
    <w:basedOn w:val="Normal"/>
    <w:link w:val="BalloonTextChar"/>
    <w:rsid w:val="00A873A8"/>
    <w:rPr>
      <w:rFonts w:ascii="Tahoma" w:hAnsi="Tahoma" w:cs="Tahoma"/>
      <w:sz w:val="16"/>
      <w:szCs w:val="16"/>
    </w:rPr>
  </w:style>
  <w:style w:type="character" w:customStyle="1" w:styleId="BalloonTextChar">
    <w:name w:val="Balloon Text Char"/>
    <w:basedOn w:val="DefaultParagraphFont"/>
    <w:link w:val="BalloonText"/>
    <w:rsid w:val="00A873A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73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73A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1721</Words>
  <Characters>11459</Characters>
  <Application>Microsoft Office Word</Application>
  <DocSecurity>0</DocSecurity>
  <Lines>378</Lines>
  <Paragraphs>162</Paragraphs>
  <ScaleCrop>false</ScaleCrop>
  <Company>Author-it Software Corporation Ltd.</Company>
  <LinksUpToDate>false</LinksUpToDate>
  <CharactersWithSpaces>13065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AURTH307166A Repair transmissions - automatic (heavy vehicle)</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2012-05-26T03:44:00Z</dcterms:created>
  <dcterms:modified xsi:type="dcterms:W3CDTF">2012-05-26T03:44:00Z</dcterms:modified>
</cp:coreProperties>
</file>