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234" w:rsidP="00675234">
      <w:pPr>
        <w:pStyle w:val="Title"/>
      </w:pPr>
      <w:r>
        <w:fldChar w:fldCharType="begin"/>
      </w:r>
      <w:r>
        <w:instrText xml:space="preserve"> TITLE   \* MERGEFORMAT </w:instrText>
      </w:r>
      <w:r>
        <w:fldChar w:fldCharType="separate"/>
      </w:r>
      <w:r>
        <w:t>AURT410145AA Overhaul braking system components (light)</w:t>
      </w:r>
      <w:r>
        <w:fldChar w:fldCharType="end"/>
      </w:r>
    </w:p>
    <w:p w:rsidR="00675234" w:rsidP="00675234">
      <w:pPr>
        <w:pStyle w:val="Version"/>
        <w:sectPr w:rsidSect="004178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855" w:rsidP="00417855">
      <w:pPr>
        <w:pStyle w:val="SuperHeading"/>
      </w:pPr>
      <w:r w:rsidRPr="00417855">
        <w:t>AURT410145AA Overhaul braking system components (light)</w:t>
      </w:r>
    </w:p>
    <w:p w:rsidR="00000000" w:rsidRPr="00417855" w:rsidP="00417855">
      <w:pPr>
        <w:pStyle w:val="Heading1"/>
      </w:pPr>
      <w:bookmarkStart w:id="1" w:name="O_268633"/>
      <w:bookmarkEnd w:id="1"/>
      <w:r w:rsidRPr="00417855">
        <w:t>Modification History</w:t>
      </w:r>
    </w:p>
    <w:p w:rsidR="00000000" w:rsidRPr="00417855" w:rsidP="00417855">
      <w:pPr>
        <w:pStyle w:val="BodyText"/>
      </w:pPr>
      <w:r w:rsidRPr="00417855">
        <w:t>Not Applicable</w:t>
      </w:r>
    </w:p>
    <w:p w:rsidR="00000000" w:rsidRPr="00417855" w:rsidP="00417855">
      <w:pPr>
        <w:pStyle w:val="AllowPageBreak"/>
      </w:pPr>
    </w:p>
    <w:p w:rsidR="00000000" w:rsidRPr="00417855" w:rsidP="00417855">
      <w:pPr>
        <w:pStyle w:val="Heading1"/>
      </w:pPr>
      <w:bookmarkStart w:id="2" w:name="O_193574"/>
      <w:bookmarkEnd w:id="2"/>
      <w:r w:rsidRPr="00417855">
        <w:t>Unit Descriptor</w:t>
      </w:r>
    </w:p>
    <w:tbl>
      <w:tblPr>
        <w:tblW w:w="0" w:type="auto"/>
        <w:tblLayout w:type="fixed"/>
        <w:tblCellMar>
          <w:left w:w="62" w:type="dxa"/>
          <w:right w:w="62" w:type="dxa"/>
        </w:tblCellMar>
        <w:tblLook w:val="0000"/>
      </w:tblPr>
      <w:tblGrid>
        <w:gridCol w:w="2670"/>
        <w:gridCol w:w="5852"/>
      </w:tblGrid>
      <w:tr w:rsidTr="0067523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t>This unit covers the competence required to carry out an overhaul of hydraulic, mec</w:t>
            </w:r>
            <w:r w:rsidRPr="00417855">
              <w:t>hanical, vacuum and power assisted, and electric light braking system components.</w:t>
            </w:r>
          </w:p>
        </w:tc>
      </w:tr>
    </w:tbl>
    <w:p w:rsidR="00675234" w:rsidP="00417855">
      <w:pPr>
        <w:pStyle w:val="BodyText"/>
      </w:pPr>
    </w:p>
    <w:p w:rsidR="00675234" w:rsidP="00417855">
      <w:pPr>
        <w:pStyle w:val="BodyText"/>
      </w:pPr>
    </w:p>
    <w:p w:rsidR="00000000" w:rsidRPr="00417855" w:rsidP="00417855">
      <w:pPr>
        <w:pStyle w:val="Heading1"/>
      </w:pPr>
      <w:bookmarkStart w:id="3" w:name="O_193578"/>
      <w:bookmarkEnd w:id="3"/>
      <w:r w:rsidRPr="00417855">
        <w:t>Application of the Unit</w:t>
      </w:r>
    </w:p>
    <w:tbl>
      <w:tblPr>
        <w:tblW w:w="0" w:type="auto"/>
        <w:tblLayout w:type="fixed"/>
        <w:tblCellMar>
          <w:left w:w="62" w:type="dxa"/>
          <w:right w:w="62" w:type="dxa"/>
        </w:tblCellMar>
        <w:tblLook w:val="0000"/>
      </w:tblPr>
      <w:tblGrid>
        <w:gridCol w:w="2748"/>
        <w:gridCol w:w="5774"/>
      </w:tblGrid>
      <w:tr w:rsidTr="00675234">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t>The unit includes identification and confirmation of the work requirement, preparation for work, overhauling of braking system components, conducting of serviceability tests on components, preparing brake components for use or storage and completion of wor</w:t>
            </w:r>
            <w:r w:rsidRPr="00417855">
              <w:t>k finalisation processes, including clean-up and documentation</w:t>
            </w:r>
          </w:p>
          <w:p w:rsidR="00000000" w:rsidRPr="00417855" w:rsidP="00417855">
            <w:pPr>
              <w:pStyle w:val="BodyText"/>
            </w:pPr>
            <w:r w:rsidRPr="00417855">
              <w:t>This unit of competence applies to light vehicles, motorcycles, trailers, caravans and outdoor power equipment.</w:t>
            </w:r>
          </w:p>
          <w:p w:rsidR="00000000" w:rsidRPr="00417855" w:rsidP="00417855">
            <w:pPr>
              <w:pStyle w:val="BodyText"/>
            </w:pPr>
            <w:r w:rsidRPr="00417855">
              <w:t>Work requires individuals to demonstrate some judgement and problem-solving skill</w:t>
            </w:r>
            <w:r w:rsidRPr="00417855">
              <w:t>s in managing own work activities and contributing to a productive team environment.</w:t>
            </w:r>
          </w:p>
          <w:p w:rsidR="00000000" w:rsidRPr="00417855" w:rsidP="00417855">
            <w:pPr>
              <w:pStyle w:val="BodyText"/>
            </w:pPr>
            <w:r w:rsidRPr="00417855">
              <w:t>Work is carried out in accordance with award provisions.</w:t>
            </w:r>
          </w:p>
        </w:tc>
      </w:tr>
    </w:tbl>
    <w:p w:rsidR="00675234" w:rsidP="00417855">
      <w:pPr>
        <w:pStyle w:val="BodyText"/>
      </w:pPr>
    </w:p>
    <w:p w:rsidR="00675234" w:rsidP="00417855">
      <w:pPr>
        <w:pStyle w:val="BodyText"/>
      </w:pPr>
    </w:p>
    <w:p w:rsidR="00000000" w:rsidRPr="00417855" w:rsidP="00417855">
      <w:pPr>
        <w:pStyle w:val="Heading1"/>
      </w:pPr>
      <w:bookmarkStart w:id="4" w:name="O_276893"/>
      <w:bookmarkEnd w:id="4"/>
      <w:r w:rsidRPr="00417855">
        <w:t>Licensing/Regulatory Information</w:t>
      </w:r>
    </w:p>
    <w:p w:rsidR="00000000" w:rsidRPr="00417855" w:rsidP="00417855">
      <w:pPr>
        <w:pStyle w:val="BodyText"/>
      </w:pPr>
      <w:r w:rsidRPr="00417855">
        <w:t>Not Applicable</w:t>
      </w:r>
    </w:p>
    <w:p w:rsidR="00000000" w:rsidRPr="00417855" w:rsidP="00417855">
      <w:pPr>
        <w:pStyle w:val="AllowPageBreak"/>
      </w:pPr>
    </w:p>
    <w:p w:rsidR="00000000" w:rsidRPr="00417855" w:rsidP="00417855">
      <w:pPr>
        <w:pStyle w:val="Heading1"/>
      </w:pPr>
      <w:bookmarkStart w:id="5" w:name="O_193576"/>
      <w:bookmarkEnd w:id="5"/>
      <w:r w:rsidRPr="00417855">
        <w:t>Pre-Requisites</w:t>
      </w:r>
    </w:p>
    <w:tbl>
      <w:tblPr>
        <w:tblW w:w="0" w:type="auto"/>
        <w:tblLayout w:type="fixed"/>
        <w:tblCellMar>
          <w:left w:w="62" w:type="dxa"/>
          <w:right w:w="62" w:type="dxa"/>
        </w:tblCellMar>
        <w:tblLook w:val="0000"/>
      </w:tblPr>
      <w:tblGrid>
        <w:gridCol w:w="2775"/>
        <w:gridCol w:w="1295"/>
        <w:gridCol w:w="4452"/>
      </w:tblGrid>
      <w:tr w:rsidTr="006752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p>
        </w:tc>
      </w:tr>
      <w:tr w:rsidTr="006752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p>
        </w:tc>
      </w:tr>
      <w:tr w:rsidTr="006752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p>
        </w:tc>
      </w:tr>
    </w:tbl>
    <w:p w:rsidR="00675234" w:rsidP="00417855">
      <w:pPr>
        <w:pStyle w:val="BodyText"/>
      </w:pPr>
    </w:p>
    <w:p w:rsidR="00675234" w:rsidP="00417855">
      <w:pPr>
        <w:pStyle w:val="BodyText"/>
      </w:pPr>
    </w:p>
    <w:p w:rsidR="00000000" w:rsidRPr="00417855" w:rsidP="00417855">
      <w:pPr>
        <w:pStyle w:val="Heading1"/>
      </w:pPr>
      <w:bookmarkStart w:id="6" w:name="O_193575"/>
      <w:bookmarkEnd w:id="6"/>
      <w:r w:rsidRPr="00417855">
        <w:t>Employability Skills Information</w:t>
      </w:r>
    </w:p>
    <w:tbl>
      <w:tblPr>
        <w:tblW w:w="0" w:type="auto"/>
        <w:tblLayout w:type="fixed"/>
        <w:tblCellMar>
          <w:left w:w="62" w:type="dxa"/>
          <w:right w:w="62" w:type="dxa"/>
        </w:tblCellMar>
        <w:tblLook w:val="0000"/>
      </w:tblPr>
      <w:tblGrid>
        <w:gridCol w:w="2802"/>
        <w:gridCol w:w="5720"/>
      </w:tblGrid>
      <w:tr w:rsidTr="006752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t>This unit contains employability skills.</w:t>
            </w:r>
          </w:p>
        </w:tc>
      </w:tr>
    </w:tbl>
    <w:p w:rsidR="00675234" w:rsidP="00417855">
      <w:pPr>
        <w:pStyle w:val="BodyText"/>
      </w:pPr>
    </w:p>
    <w:p w:rsidR="00675234" w:rsidP="00417855">
      <w:pPr>
        <w:pStyle w:val="BodyText"/>
      </w:pPr>
    </w:p>
    <w:p w:rsidR="00000000" w:rsidRPr="00417855" w:rsidP="00417855">
      <w:pPr>
        <w:pStyle w:val="Heading1"/>
      </w:pPr>
      <w:bookmarkStart w:id="7" w:name="O_286679"/>
      <w:bookmarkEnd w:id="7"/>
      <w:r w:rsidRPr="00417855">
        <w:t>Elements and Performance Criteria Pre-Content</w:t>
      </w:r>
    </w:p>
    <w:tbl>
      <w:tblPr>
        <w:tblW w:w="0" w:type="auto"/>
        <w:tblLayout w:type="fixed"/>
        <w:tblCellMar>
          <w:left w:w="62" w:type="dxa"/>
          <w:right w:w="62" w:type="dxa"/>
        </w:tblCellMar>
        <w:tblLook w:val="0000"/>
      </w:tblPr>
      <w:tblGrid>
        <w:gridCol w:w="2533"/>
        <w:gridCol w:w="5989"/>
      </w:tblGrid>
      <w:tr w:rsidTr="0067523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t>Performance criteria describe the performance needed to demonstrate achievement of the element. Where bold italicised text is used, further information is detailed in the required skills and</w:t>
            </w:r>
            <w:r w:rsidRPr="00417855">
              <w:t xml:space="preserve"> knowledge section and the range statement. Assessment of performance is to be consistent with the evidence guide.</w:t>
            </w:r>
          </w:p>
        </w:tc>
      </w:tr>
    </w:tbl>
    <w:p w:rsidR="00000000" w:rsidRPr="00417855" w:rsidP="00417855">
      <w:pPr>
        <w:pStyle w:val="BodyText"/>
      </w:pPr>
    </w:p>
    <w:p w:rsidR="00000000" w:rsidRPr="00417855" w:rsidP="00417855">
      <w:pPr>
        <w:pStyle w:val="AllowPageBreak"/>
      </w:pPr>
    </w:p>
    <w:p w:rsidR="00000000" w:rsidRPr="00417855" w:rsidP="00417855">
      <w:pPr>
        <w:pStyle w:val="Heading1"/>
      </w:pPr>
      <w:bookmarkStart w:id="8" w:name="O_233346"/>
      <w:bookmarkEnd w:id="8"/>
      <w:r w:rsidRPr="00417855">
        <w:t>Elements and Performance Criteria</w:t>
      </w:r>
    </w:p>
    <w:tbl>
      <w:tblPr>
        <w:tblW w:w="0" w:type="auto"/>
        <w:tblLayout w:type="fixed"/>
        <w:tblCellMar>
          <w:left w:w="62" w:type="dxa"/>
          <w:right w:w="62" w:type="dxa"/>
        </w:tblCellMar>
        <w:tblLook w:val="0000"/>
      </w:tblPr>
      <w:tblGrid>
        <w:gridCol w:w="2533"/>
        <w:gridCol w:w="5989"/>
      </w:tblGrid>
      <w:tr w:rsidTr="00675234">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PERFORMANCE CRITERIA</w:t>
            </w:r>
          </w:p>
        </w:tc>
      </w:tr>
      <w:tr w:rsidTr="0067523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List"/>
              <w:rPr>
                <w:lang w:val="en-NZ"/>
              </w:rPr>
            </w:pPr>
            <w:r w:rsidRPr="00417855">
              <w:t>1.</w:t>
            </w:r>
            <w:r w:rsidRPr="00417855">
              <w:tab/>
              <w:t>Prepare to overhaul braking system components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List2"/>
            </w:pPr>
            <w:r w:rsidRPr="00417855">
              <w:t>1.1.</w:t>
            </w:r>
            <w:r w:rsidRPr="00417855">
              <w:tab/>
            </w:r>
            <w:r w:rsidRPr="00417855">
              <w:t>Nature and scope of the work requirements are identified and confirmed</w:t>
            </w:r>
          </w:p>
          <w:p w:rsidR="00000000" w:rsidRPr="00417855" w:rsidP="00417855">
            <w:pPr>
              <w:pStyle w:val="List2"/>
            </w:pPr>
            <w:r w:rsidRPr="00417855">
              <w:t>1.2.</w:t>
            </w:r>
            <w:r w:rsidRPr="00417855">
              <w:tab/>
              <w:t xml:space="preserve">OH&amp;S requirements, including individual State/Territory regulatory requirements and personal protection needs are observed throughout the work </w:t>
            </w:r>
          </w:p>
          <w:p w:rsidR="00000000" w:rsidRPr="00417855" w:rsidP="00417855">
            <w:pPr>
              <w:pStyle w:val="List2"/>
            </w:pPr>
            <w:r w:rsidRPr="00417855">
              <w:t>1.3.</w:t>
            </w:r>
            <w:r w:rsidRPr="00417855">
              <w:tab/>
              <w:t>Procedures and information such</w:t>
            </w:r>
            <w:r w:rsidRPr="00417855">
              <w:t xml:space="preserve"> as workshop manuals, specifications and tooling, are sourced </w:t>
            </w:r>
          </w:p>
          <w:p w:rsidR="00000000" w:rsidRPr="00417855" w:rsidP="00417855">
            <w:pPr>
              <w:pStyle w:val="List2"/>
            </w:pPr>
            <w:r w:rsidRPr="00417855">
              <w:t>1.4.</w:t>
            </w:r>
            <w:r w:rsidRPr="00417855">
              <w:tab/>
              <w:t>Method options are analysed and those most appropriate to the circumstances are selected and prepared</w:t>
            </w:r>
          </w:p>
          <w:p w:rsidR="00000000" w:rsidRPr="00417855" w:rsidP="00417855">
            <w:pPr>
              <w:pStyle w:val="List2"/>
            </w:pPr>
            <w:r w:rsidRPr="00417855">
              <w:t>1.5.</w:t>
            </w:r>
            <w:r w:rsidRPr="00417855">
              <w:tab/>
            </w:r>
            <w:r w:rsidRPr="00417855">
              <w:t>Technical and/or calibration requirements for overhaul are sourced and support equipment is identified and prepared</w:t>
            </w:r>
          </w:p>
          <w:p w:rsidR="00000000" w:rsidRPr="00417855" w:rsidP="00417855">
            <w:pPr>
              <w:pStyle w:val="List2"/>
            </w:pPr>
            <w:r w:rsidRPr="00417855">
              <w:t>1.6.</w:t>
            </w:r>
            <w:r w:rsidRPr="00417855">
              <w:tab/>
              <w:t>Warnings in relation to working with stored energy as in emergency braking actuators are observed</w:t>
            </w:r>
          </w:p>
          <w:p w:rsidR="00000000" w:rsidP="00417855">
            <w:pPr>
              <w:pStyle w:val="List2"/>
              <w:rPr>
                <w:lang w:val="en-NZ"/>
              </w:rPr>
            </w:pPr>
            <w:r w:rsidRPr="00417855">
              <w:t>1.7.</w:t>
            </w:r>
            <w:r w:rsidRPr="00417855">
              <w:tab/>
              <w:t xml:space="preserve">Dangers working with brake dust </w:t>
            </w:r>
            <w:r w:rsidRPr="00417855">
              <w:t>and preventative measurers are observed</w:t>
            </w:r>
          </w:p>
        </w:tc>
      </w:tr>
      <w:tr w:rsidTr="0067523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List"/>
              <w:rPr>
                <w:lang w:val="en-NZ"/>
              </w:rPr>
            </w:pPr>
            <w:r w:rsidRPr="00417855">
              <w:t>2.</w:t>
            </w:r>
            <w:r w:rsidRPr="00417855">
              <w:tab/>
              <w:t>Overhaul braking system components/ sub-assemblies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List2"/>
            </w:pPr>
            <w:r w:rsidRPr="00417855">
              <w:t>2.1.</w:t>
            </w:r>
            <w:r w:rsidRPr="00417855">
              <w:tab/>
              <w:t>Information is accessed and interpreted from manufacturer/component supplier specifications</w:t>
            </w:r>
          </w:p>
          <w:p w:rsidR="00000000" w:rsidRPr="00417855" w:rsidP="00417855">
            <w:pPr>
              <w:pStyle w:val="List2"/>
            </w:pPr>
            <w:r w:rsidRPr="00417855">
              <w:t>2.2.</w:t>
            </w:r>
            <w:r w:rsidRPr="00417855">
              <w:tab/>
              <w:t>Braking system components are overhauled using approved met</w:t>
            </w:r>
            <w:r w:rsidRPr="00417855">
              <w:t>hods, equipment and materials, in accordance with manufacturer/component supplier specifications</w:t>
            </w:r>
          </w:p>
          <w:p w:rsidR="00000000" w:rsidRPr="00417855" w:rsidP="00417855">
            <w:pPr>
              <w:pStyle w:val="List2"/>
            </w:pPr>
            <w:r w:rsidRPr="00417855">
              <w:t>2.3.</w:t>
            </w:r>
            <w:r w:rsidRPr="00417855">
              <w:tab/>
              <w:t>Overhaul of braking system components/sub assemblies is completed without causing damage to any component or system</w:t>
            </w:r>
          </w:p>
          <w:p w:rsidR="00000000" w:rsidP="00417855">
            <w:pPr>
              <w:pStyle w:val="List2"/>
              <w:rPr>
                <w:lang w:val="en-NZ"/>
              </w:rPr>
            </w:pPr>
            <w:r w:rsidRPr="00417855">
              <w:t>2.4.</w:t>
            </w:r>
            <w:r w:rsidRPr="00417855">
              <w:tab/>
              <w:t>All braking systems component ove</w:t>
            </w:r>
            <w:r w:rsidRPr="00417855">
              <w:t>rhaul activities are carried out according to industry regulations/guidelines, OH&amp;S legislation, legislation and enterprise procedures/policies</w:t>
            </w:r>
          </w:p>
        </w:tc>
      </w:tr>
      <w:tr w:rsidTr="0067523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List"/>
              <w:rPr>
                <w:lang w:val="en-NZ"/>
              </w:rPr>
            </w:pPr>
            <w:r w:rsidRPr="00417855">
              <w:t>3.</w:t>
            </w:r>
            <w:r w:rsidRPr="00417855">
              <w:tab/>
              <w:t>Conduct serviceability tests on components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List2"/>
            </w:pPr>
            <w:r w:rsidRPr="00417855">
              <w:t>3.1.</w:t>
            </w:r>
            <w:r w:rsidRPr="00417855">
              <w:tab/>
              <w:t>Methods for the conduct of the test is implemented in accord</w:t>
            </w:r>
            <w:r w:rsidRPr="00417855">
              <w:t>ance with workplace procedures and manufacturer/component supplier specifications</w:t>
            </w:r>
          </w:p>
          <w:p w:rsidR="00000000" w:rsidRPr="00417855" w:rsidP="00417855">
            <w:pPr>
              <w:pStyle w:val="List2"/>
            </w:pPr>
            <w:r w:rsidRPr="00417855">
              <w:t>3.2.</w:t>
            </w:r>
            <w:r w:rsidRPr="00417855">
              <w:tab/>
              <w:t>Observations on the performance of the components is noted during the test</w:t>
            </w:r>
          </w:p>
          <w:p w:rsidR="00000000" w:rsidRPr="00417855" w:rsidP="00417855">
            <w:pPr>
              <w:pStyle w:val="List2"/>
            </w:pPr>
            <w:r w:rsidRPr="00417855">
              <w:t>3.3.</w:t>
            </w:r>
            <w:r w:rsidRPr="00417855">
              <w:tab/>
              <w:t>A determination is made as to the serviceability of components</w:t>
            </w:r>
          </w:p>
          <w:p w:rsidR="00000000" w:rsidRPr="00417855" w:rsidP="00417855">
            <w:pPr>
              <w:pStyle w:val="List2"/>
            </w:pPr>
            <w:r w:rsidRPr="00417855">
              <w:t>3.4.</w:t>
            </w:r>
            <w:r w:rsidRPr="00417855">
              <w:tab/>
              <w:t>Failed components are</w:t>
            </w:r>
            <w:r w:rsidRPr="00417855">
              <w:t xml:space="preserve"> tagged for rework</w:t>
            </w:r>
          </w:p>
          <w:p w:rsidR="00000000" w:rsidP="00417855">
            <w:pPr>
              <w:pStyle w:val="List2"/>
              <w:rPr>
                <w:lang w:val="en-NZ"/>
              </w:rPr>
            </w:pPr>
            <w:r w:rsidRPr="00417855">
              <w:t>3.5.</w:t>
            </w:r>
            <w:r w:rsidRPr="00417855">
              <w:tab/>
              <w:t>Documentation of observations are completed</w:t>
            </w:r>
          </w:p>
        </w:tc>
      </w:tr>
      <w:tr w:rsidTr="0067523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List"/>
              <w:rPr>
                <w:lang w:val="en-NZ"/>
              </w:rPr>
            </w:pPr>
            <w:r w:rsidRPr="00417855">
              <w:t>4.</w:t>
            </w:r>
            <w:r w:rsidRPr="00417855">
              <w:tab/>
              <w:t xml:space="preserve">Prepare brake </w:t>
            </w:r>
            <w:r w:rsidRPr="00417855">
              <w:t>components for use and/or storage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List2"/>
            </w:pPr>
            <w:r w:rsidRPr="00417855">
              <w:t>4.1.</w:t>
            </w:r>
            <w:r w:rsidRPr="00417855">
              <w:tab/>
              <w:t xml:space="preserve">Inspection is made to ensure safety features are in </w:t>
            </w:r>
            <w:r w:rsidRPr="00417855">
              <w:t>place</w:t>
            </w:r>
          </w:p>
          <w:p w:rsidR="00000000" w:rsidRPr="00417855" w:rsidP="00417855">
            <w:pPr>
              <w:pStyle w:val="List2"/>
            </w:pPr>
            <w:r w:rsidRPr="00417855">
              <w:t>4.2.</w:t>
            </w:r>
            <w:r w:rsidRPr="00417855">
              <w:tab/>
              <w:t>Final inspection is made to ensure work is to workplace expectations</w:t>
            </w:r>
          </w:p>
          <w:p w:rsidR="00000000" w:rsidRPr="00417855" w:rsidP="00417855">
            <w:pPr>
              <w:pStyle w:val="List2"/>
            </w:pPr>
            <w:r w:rsidRPr="00417855">
              <w:t>4.3.</w:t>
            </w:r>
            <w:r w:rsidRPr="00417855">
              <w:tab/>
              <w:t>Brake components are presented for use or stored to workplace expectations</w:t>
            </w:r>
          </w:p>
          <w:p w:rsidR="00000000" w:rsidRPr="00417855" w:rsidP="00417855">
            <w:pPr>
              <w:pStyle w:val="List2"/>
            </w:pPr>
            <w:r w:rsidRPr="00417855">
              <w:t>4.4.</w:t>
            </w:r>
            <w:r w:rsidRPr="00417855">
              <w:tab/>
              <w:t>Job card is processed in accordance with workplace procedures</w:t>
            </w:r>
          </w:p>
        </w:tc>
      </w:tr>
    </w:tbl>
    <w:p w:rsidR="00675234" w:rsidP="00417855">
      <w:pPr>
        <w:pStyle w:val="BodyText"/>
      </w:pPr>
    </w:p>
    <w:p w:rsidR="00675234" w:rsidP="00417855">
      <w:pPr>
        <w:pStyle w:val="BodyText"/>
      </w:pPr>
    </w:p>
    <w:p w:rsidR="00000000" w:rsidRPr="00417855" w:rsidP="00417855">
      <w:pPr>
        <w:pStyle w:val="Heading1"/>
      </w:pPr>
      <w:bookmarkStart w:id="9" w:name="O_257296"/>
      <w:bookmarkEnd w:id="9"/>
      <w:r w:rsidRPr="00417855">
        <w:t>Required Skills and Knowledge</w:t>
      </w:r>
    </w:p>
    <w:tbl>
      <w:tblPr>
        <w:tblW w:w="0" w:type="auto"/>
        <w:tblLayout w:type="fixed"/>
        <w:tblCellMar>
          <w:left w:w="62" w:type="dxa"/>
          <w:right w:w="62" w:type="dxa"/>
        </w:tblCellMar>
        <w:tblLook w:val="0000"/>
      </w:tblPr>
      <w:tblGrid>
        <w:gridCol w:w="8522"/>
      </w:tblGrid>
      <w:tr w:rsidTr="006752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REQUIRED SKILLS AND KNOWLEDGE</w:t>
            </w:r>
          </w:p>
        </w:tc>
      </w:tr>
      <w:tr w:rsidTr="006752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This section describes the skills and knowledge required for this unit.</w:t>
            </w:r>
          </w:p>
        </w:tc>
      </w:tr>
      <w:tr w:rsidTr="006752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Required skills</w:t>
            </w:r>
          </w:p>
        </w:tc>
      </w:tr>
      <w:tr w:rsidTr="006752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ListBullet"/>
            </w:pPr>
            <w:r w:rsidRPr="00417855">
              <w:t>apply research and interpretive skills sufficient to locate, interpret and apply manufacturer/component supplier procedures, workplace policies and procedures</w:t>
            </w:r>
          </w:p>
          <w:p w:rsidR="00000000" w:rsidRPr="00417855" w:rsidP="00417855">
            <w:pPr>
              <w:pStyle w:val="ListBullet"/>
            </w:pPr>
            <w:r w:rsidRPr="00417855">
              <w:t>apply analytical skills required for identification and analysis of technical information</w:t>
            </w:r>
          </w:p>
          <w:p w:rsidR="00000000" w:rsidRPr="00417855" w:rsidP="00417855">
            <w:pPr>
              <w:pStyle w:val="ListBullet"/>
            </w:pPr>
            <w:r w:rsidRPr="00417855">
              <w:t xml:space="preserve">apply plain English literacy and communication skills in relation to dealing with customers and team members </w:t>
            </w:r>
          </w:p>
          <w:p w:rsidR="00000000" w:rsidRPr="00417855" w:rsidP="00417855">
            <w:pPr>
              <w:pStyle w:val="ListBullet"/>
            </w:pPr>
            <w:r w:rsidRPr="00417855">
              <w:t>apply questioning and active listening skills for exampl</w:t>
            </w:r>
            <w:r w:rsidRPr="00417855">
              <w:t>e when obtaining information from customers</w:t>
            </w:r>
          </w:p>
          <w:p w:rsidR="00000000" w:rsidRPr="00417855" w:rsidP="00417855">
            <w:pPr>
              <w:pStyle w:val="ListBullet"/>
            </w:pPr>
            <w:r w:rsidRPr="00417855">
              <w:t>apply oral communication skills sufficient to convey information and concepts to customers</w:t>
            </w:r>
          </w:p>
          <w:p w:rsidR="00000000" w:rsidRPr="00417855" w:rsidP="00417855">
            <w:pPr>
              <w:pStyle w:val="ListBullet"/>
            </w:pPr>
            <w:r w:rsidRPr="00417855">
              <w:t>apply planning and organising skills to work activities, including making good use of time and resources, sorting out pri</w:t>
            </w:r>
            <w:r w:rsidRPr="00417855">
              <w:t>orities and monitoring own performance</w:t>
            </w:r>
          </w:p>
          <w:p w:rsidR="00000000" w:rsidRPr="00417855" w:rsidP="00417855">
            <w:pPr>
              <w:pStyle w:val="ListBullet"/>
            </w:pPr>
            <w:r w:rsidRPr="00417855">
              <w:t>interact effectively with other persons both on a one-to-one basis and in groups, including understanding and responding to the needs of a customer and working effectively as a member of a team to achieve a shared goa</w:t>
            </w:r>
            <w:r w:rsidRPr="00417855">
              <w:t>l</w:t>
            </w:r>
          </w:p>
          <w:p w:rsidR="00000000" w:rsidRPr="00417855" w:rsidP="00417855">
            <w:pPr>
              <w:pStyle w:val="ListBullet"/>
            </w:pPr>
            <w:r w:rsidRPr="00417855">
              <w:t>use mathematical ideas and techniques to calculate time, assess tolerances, apply accurate measurements, calculate material requirements and establish quality checks</w:t>
            </w:r>
          </w:p>
          <w:p w:rsidR="00000000" w:rsidRPr="00417855" w:rsidP="00417855">
            <w:pPr>
              <w:pStyle w:val="ListBullet"/>
            </w:pPr>
            <w:r w:rsidRPr="00417855">
              <w:t xml:space="preserve">the capacity to apply problem-solving strategies in purposeful ways, both in situations </w:t>
            </w:r>
            <w:r w:rsidRPr="00417855">
              <w:t>where the problem and desired solution are clearly evident and in situations requiring critical thinking and a creative approach to achieve an outcome</w:t>
            </w:r>
          </w:p>
          <w:p w:rsidR="00000000" w:rsidP="00417855">
            <w:pPr>
              <w:pStyle w:val="ListBullet"/>
              <w:rPr>
                <w:lang w:val="en-NZ"/>
              </w:rPr>
            </w:pPr>
            <w:r w:rsidRPr="00417855">
              <w:t>use workplace technology related to the overhaul of light braking system components, including the use of</w:t>
            </w:r>
            <w:r w:rsidRPr="00417855">
              <w:t xml:space="preserve"> specialist tooling and equipment, measuring equipment, computerised technology and communication devices and reporting/documenting of results</w:t>
            </w:r>
          </w:p>
        </w:tc>
      </w:tr>
      <w:tr w:rsidTr="006752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Required knowledge</w:t>
            </w:r>
          </w:p>
        </w:tc>
      </w:tr>
      <w:tr w:rsidTr="006752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t>A working knowledge of:</w:t>
            </w:r>
          </w:p>
          <w:p w:rsidR="00000000" w:rsidRPr="00417855" w:rsidP="00417855">
            <w:pPr>
              <w:pStyle w:val="ListBullet"/>
            </w:pPr>
            <w:r w:rsidRPr="00417855">
              <w:t>OH&amp;S regulations/requirements, equipment, material and personal saf</w:t>
            </w:r>
            <w:r w:rsidRPr="00417855">
              <w:t>ety requirements</w:t>
            </w:r>
          </w:p>
          <w:p w:rsidR="00000000" w:rsidRPr="00417855" w:rsidP="00417855">
            <w:pPr>
              <w:pStyle w:val="ListBullet"/>
            </w:pPr>
            <w:r w:rsidRPr="00417855">
              <w:t>health hazards working with brake dust</w:t>
            </w:r>
          </w:p>
          <w:p w:rsidR="00000000" w:rsidRPr="00417855" w:rsidP="00417855">
            <w:pPr>
              <w:pStyle w:val="ListBullet"/>
            </w:pPr>
            <w:r w:rsidRPr="00417855">
              <w:t>hydraulic principles</w:t>
            </w:r>
          </w:p>
          <w:p w:rsidR="00000000" w:rsidRPr="00417855" w:rsidP="00417855">
            <w:pPr>
              <w:pStyle w:val="ListBullet"/>
            </w:pPr>
            <w:r w:rsidRPr="00417855">
              <w:t>operating principles of light braking systems and their components</w:t>
            </w:r>
          </w:p>
          <w:p w:rsidR="00000000" w:rsidRPr="00417855" w:rsidP="00417855">
            <w:pPr>
              <w:pStyle w:val="ListBullet"/>
            </w:pPr>
            <w:r w:rsidRPr="00417855">
              <w:t xml:space="preserve">overhaul procedures </w:t>
            </w:r>
          </w:p>
          <w:p w:rsidR="00000000" w:rsidRPr="00417855" w:rsidP="00417855">
            <w:pPr>
              <w:pStyle w:val="ListBullet"/>
            </w:pPr>
            <w:r w:rsidRPr="00417855">
              <w:t xml:space="preserve">test procedures </w:t>
            </w:r>
          </w:p>
          <w:p w:rsidR="00000000" w:rsidRPr="00417855" w:rsidP="00417855">
            <w:pPr>
              <w:pStyle w:val="ListBullet"/>
            </w:pPr>
            <w:r w:rsidRPr="00417855">
              <w:t>enterprise quality procedures</w:t>
            </w:r>
          </w:p>
          <w:p w:rsidR="00000000" w:rsidRPr="00417855" w:rsidP="00417855">
            <w:pPr>
              <w:pStyle w:val="ListBullet"/>
            </w:pPr>
            <w:r w:rsidRPr="00417855">
              <w:t>work organisation and planning processes</w:t>
            </w:r>
          </w:p>
        </w:tc>
      </w:tr>
    </w:tbl>
    <w:p w:rsidR="00675234" w:rsidP="00417855">
      <w:pPr>
        <w:pStyle w:val="BodyText"/>
      </w:pPr>
    </w:p>
    <w:p w:rsidR="00675234" w:rsidP="00417855">
      <w:pPr>
        <w:pStyle w:val="BodyText"/>
      </w:pPr>
    </w:p>
    <w:p w:rsidR="00000000" w:rsidRPr="00417855" w:rsidP="00417855">
      <w:pPr>
        <w:pStyle w:val="AllowPageBreak"/>
      </w:pPr>
    </w:p>
    <w:p w:rsidR="00000000" w:rsidRPr="00417855" w:rsidP="00417855">
      <w:pPr>
        <w:pStyle w:val="Heading1"/>
      </w:pPr>
      <w:bookmarkStart w:id="10" w:name="O_241330"/>
      <w:bookmarkEnd w:id="10"/>
      <w:r w:rsidRPr="00417855">
        <w:t>Evidence Guide</w:t>
      </w:r>
    </w:p>
    <w:tbl>
      <w:tblPr>
        <w:tblW w:w="9570" w:type="dxa"/>
        <w:tblLayout w:type="fixed"/>
        <w:tblCellMar>
          <w:left w:w="62" w:type="dxa"/>
          <w:right w:w="62" w:type="dxa"/>
        </w:tblCellMar>
        <w:tblLook w:val="0000"/>
      </w:tblPr>
      <w:tblGrid>
        <w:gridCol w:w="3908"/>
        <w:gridCol w:w="5662"/>
      </w:tblGrid>
      <w:tr w:rsidTr="006752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EVIDENCE GUIDE</w:t>
            </w:r>
          </w:p>
        </w:tc>
      </w:tr>
      <w:tr w:rsidTr="006752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 xml:space="preserve">The evidence guide provides advice on assessment and must be read in conjunction with the performance criteria, required skills and knowledge, </w:t>
            </w:r>
            <w:r w:rsidRPr="00417855">
              <w:t>range statement and the Assessment Guidelines for the Training Package.</w:t>
            </w:r>
          </w:p>
        </w:tc>
      </w:tr>
      <w:tr w:rsidTr="006752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p>
        </w:tc>
      </w:tr>
      <w:tr w:rsidTr="006752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t>It is essential that competence in this unit signifies ability to transfer competence to changing circumstances and to respond to unusual circumstances in the critical aspects of:</w:t>
            </w:r>
          </w:p>
          <w:p w:rsidR="00000000" w:rsidRPr="00417855" w:rsidP="00417855">
            <w:pPr>
              <w:pStyle w:val="ListBullet"/>
            </w:pPr>
            <w:r w:rsidRPr="00417855">
              <w:t>observing safety procedures and requirements</w:t>
            </w:r>
          </w:p>
          <w:p w:rsidR="00000000" w:rsidRPr="00417855" w:rsidP="00417855">
            <w:pPr>
              <w:pStyle w:val="ListBullet"/>
            </w:pPr>
            <w:r w:rsidRPr="00417855">
              <w:t>communicating effectively with</w:t>
            </w:r>
            <w:r w:rsidRPr="00417855">
              <w:t xml:space="preserve"> others involved in or affected by the work</w:t>
            </w:r>
          </w:p>
          <w:p w:rsidR="00000000" w:rsidRPr="00417855" w:rsidP="00417855">
            <w:pPr>
              <w:pStyle w:val="ListBullet"/>
            </w:pPr>
            <w:r w:rsidRPr="00417855">
              <w:t>selecting methods and techniques appropriate to the circumstances</w:t>
            </w:r>
          </w:p>
          <w:p w:rsidR="00000000" w:rsidRPr="00417855" w:rsidP="00417855">
            <w:pPr>
              <w:pStyle w:val="ListBullet"/>
            </w:pPr>
            <w:r w:rsidRPr="00417855">
              <w:t>completing preparatory activity in a systematic manner</w:t>
            </w:r>
          </w:p>
          <w:p w:rsidR="00000000" w:rsidRPr="00417855" w:rsidP="00417855">
            <w:pPr>
              <w:pStyle w:val="ListBullet"/>
            </w:pPr>
            <w:r w:rsidRPr="00417855">
              <w:t>conducting the overhaul of a range of braking system components in accordance with workplace and manufacturer/component supplier requirements</w:t>
            </w:r>
          </w:p>
          <w:p w:rsidR="00000000" w:rsidRPr="00417855" w:rsidP="00417855">
            <w:pPr>
              <w:pStyle w:val="ListBullet"/>
            </w:pPr>
            <w:r w:rsidRPr="00417855">
              <w:t>interpreting test results</w:t>
            </w:r>
          </w:p>
          <w:p w:rsidR="00000000" w:rsidRPr="00417855" w:rsidP="00417855">
            <w:pPr>
              <w:pStyle w:val="ListBullet"/>
            </w:pPr>
            <w:r w:rsidRPr="00417855">
              <w:t>completing the work within workplace timeframes</w:t>
            </w:r>
          </w:p>
          <w:p w:rsidR="00000000" w:rsidP="00417855">
            <w:pPr>
              <w:pStyle w:val="ListBullet"/>
              <w:rPr>
                <w:lang w:val="en-NZ"/>
              </w:rPr>
            </w:pPr>
            <w:r w:rsidRPr="00417855">
              <w:t>presentation/storage of brake components</w:t>
            </w:r>
            <w:r w:rsidRPr="00417855">
              <w:t xml:space="preserve"> in compliance with workplace requirements</w:t>
            </w:r>
          </w:p>
        </w:tc>
      </w:tr>
      <w:tr w:rsidTr="006752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Context of</w:t>
            </w:r>
            <w:r w:rsidRPr="00417855">
              <w:t xml:space="preserve">, </w:t>
            </w:r>
            <w:r w:rsidRPr="0041785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t>Application of competence is to be assessed in the workplace or simulated worksite</w:t>
            </w:r>
          </w:p>
          <w:p w:rsidR="00000000" w:rsidRPr="00417855" w:rsidP="00417855">
            <w:pPr>
              <w:pStyle w:val="BodyText"/>
            </w:pPr>
            <w:r w:rsidRPr="00417855">
              <w:t>Assessment is to occur using standard and authorised work practices, safety req</w:t>
            </w:r>
            <w:r w:rsidRPr="00417855">
              <w:t>uirements and environmental constraints</w:t>
            </w:r>
          </w:p>
          <w:p w:rsidR="00000000" w:rsidRPr="00417855" w:rsidP="00417855">
            <w:pPr>
              <w:pStyle w:val="BodyText"/>
            </w:pPr>
            <w:r w:rsidRPr="00417855">
              <w:t>Assessment is to comply with regulatory requirements, including Australian Standards</w:t>
            </w:r>
          </w:p>
          <w:p w:rsidR="00000000" w:rsidRPr="00417855" w:rsidP="00417855">
            <w:pPr>
              <w:pStyle w:val="BodyText"/>
            </w:pPr>
            <w:r w:rsidRPr="00417855">
              <w:t>The following resources should be made available:</w:t>
            </w:r>
          </w:p>
          <w:p w:rsidR="00000000" w:rsidRPr="00417855" w:rsidP="00417855">
            <w:pPr>
              <w:pStyle w:val="ListBullet"/>
            </w:pPr>
            <w:r w:rsidRPr="00417855">
              <w:t>workplace location or simulated workplace</w:t>
            </w:r>
          </w:p>
          <w:p w:rsidR="00000000" w:rsidRPr="00417855" w:rsidP="00417855">
            <w:pPr>
              <w:pStyle w:val="ListBullet"/>
            </w:pPr>
            <w:r w:rsidRPr="00417855">
              <w:t xml:space="preserve">materials relevant to the overhaul of </w:t>
            </w:r>
            <w:r w:rsidRPr="00417855">
              <w:t>light vehicle braking systems</w:t>
            </w:r>
          </w:p>
          <w:p w:rsidR="00000000" w:rsidRPr="00417855" w:rsidP="00417855">
            <w:pPr>
              <w:pStyle w:val="ListBullet"/>
            </w:pPr>
            <w:r w:rsidRPr="00417855">
              <w:t>equipment, hand and power tooling appropriate to the overhaul of light vehicle braking systems</w:t>
            </w:r>
          </w:p>
          <w:p w:rsidR="00000000" w:rsidRPr="00417855" w:rsidP="00417855">
            <w:pPr>
              <w:pStyle w:val="ListBullet"/>
            </w:pPr>
            <w:r w:rsidRPr="00417855">
              <w:t>activities covering the mandatory task requirements</w:t>
            </w:r>
          </w:p>
          <w:p w:rsidR="00000000" w:rsidP="00417855">
            <w:pPr>
              <w:pStyle w:val="ListBullet"/>
              <w:rPr>
                <w:lang w:val="en-NZ"/>
              </w:rPr>
            </w:pPr>
            <w:r w:rsidRPr="00417855">
              <w:t>specifications and work instructions</w:t>
            </w:r>
          </w:p>
        </w:tc>
      </w:tr>
      <w:tr w:rsidTr="006752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t>Assessment must satisfy the endorsed assessment guidelines of the automotive industry's RS&amp;R Training Package</w:t>
            </w:r>
          </w:p>
          <w:p w:rsidR="00000000" w:rsidRPr="00417855" w:rsidP="00417855">
            <w:pPr>
              <w:pStyle w:val="BodyText"/>
            </w:pPr>
            <w:r w:rsidRPr="00417855">
              <w:t>Assessment methods must confirm consistency and accuracy of performance together with application of underpinning knowledge</w:t>
            </w:r>
          </w:p>
          <w:p w:rsidR="00000000" w:rsidRPr="00417855" w:rsidP="00417855">
            <w:pPr>
              <w:pStyle w:val="BodyText"/>
            </w:pPr>
            <w:r w:rsidRPr="00417855">
              <w:t xml:space="preserve">Assessment must be by </w:t>
            </w:r>
            <w:r w:rsidRPr="00417855">
              <w:t>direct observation of tasks, with questioning on underpinning knowledge and it must also reinforce the integration of key competencies</w:t>
            </w:r>
          </w:p>
          <w:p w:rsidR="00000000" w:rsidRPr="00417855" w:rsidP="00417855">
            <w:pPr>
              <w:pStyle w:val="BodyText"/>
            </w:pPr>
            <w:r w:rsidRPr="00417855">
              <w:t>Assessment may be applied under project related conditions (real or simulated) and require evidence of process</w:t>
            </w:r>
          </w:p>
          <w:p w:rsidR="00000000" w:rsidRPr="00417855" w:rsidP="00417855">
            <w:pPr>
              <w:pStyle w:val="BodyText"/>
            </w:pPr>
            <w:r w:rsidRPr="00417855">
              <w:t>Assessment</w:t>
            </w:r>
            <w:r w:rsidRPr="00417855">
              <w:t xml:space="preserve"> must confirm a reasonable inference that competence is able not only to be satisfied under the particular circumstance, but is able to be transferred to other circumstances</w:t>
            </w:r>
          </w:p>
          <w:p w:rsidR="00000000" w:rsidRPr="00417855" w:rsidP="00417855">
            <w:pPr>
              <w:pStyle w:val="BodyText"/>
            </w:pPr>
            <w:r w:rsidRPr="00417855">
              <w:t>It is preferable assessment reflects a process rather than an event and occurs ove</w:t>
            </w:r>
            <w:r w:rsidRPr="00417855">
              <w:t>r a period of time to cover the varying quality circumstances. Evidence of performance may be provided by customers, team leaders/members or other appropriate persons subject to agreed authentication arrangements</w:t>
            </w:r>
          </w:p>
          <w:p w:rsidR="00000000" w:rsidP="00417855">
            <w:pPr>
              <w:pStyle w:val="BodyText"/>
              <w:rPr>
                <w:lang w:val="en-NZ"/>
              </w:rPr>
            </w:pPr>
            <w:r w:rsidRPr="00417855">
              <w:t xml:space="preserve">Competence in this unit may be assessed in </w:t>
            </w:r>
            <w:r w:rsidRPr="00417855">
              <w:t>conjunction with other functional units which together form part of the holistic work role</w:t>
            </w:r>
          </w:p>
        </w:tc>
      </w:tr>
      <w:tr w:rsidTr="006752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p>
        </w:tc>
      </w:tr>
    </w:tbl>
    <w:p w:rsidR="00675234" w:rsidP="00417855">
      <w:pPr>
        <w:pStyle w:val="BodyText"/>
      </w:pPr>
    </w:p>
    <w:p w:rsidR="00675234" w:rsidP="00417855">
      <w:pPr>
        <w:pStyle w:val="BodyText"/>
      </w:pPr>
    </w:p>
    <w:p w:rsidR="00000000" w:rsidRPr="00417855" w:rsidP="00417855">
      <w:pPr>
        <w:pStyle w:val="Heading1"/>
      </w:pPr>
      <w:bookmarkStart w:id="11" w:name="O_249313"/>
      <w:bookmarkEnd w:id="11"/>
      <w:r w:rsidRPr="00417855">
        <w:t>Range Statement</w:t>
      </w:r>
    </w:p>
    <w:tbl>
      <w:tblPr>
        <w:tblW w:w="0" w:type="auto"/>
        <w:tblLayout w:type="fixed"/>
        <w:tblCellMar>
          <w:left w:w="62" w:type="dxa"/>
          <w:right w:w="62" w:type="dxa"/>
        </w:tblCellMar>
        <w:tblLook w:val="0000"/>
      </w:tblPr>
      <w:tblGrid>
        <w:gridCol w:w="3549"/>
        <w:gridCol w:w="4973"/>
      </w:tblGrid>
      <w:tr w:rsidTr="006752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RANGE STATEMENT</w:t>
            </w:r>
          </w:p>
        </w:tc>
      </w:tr>
      <w:tr w:rsidTr="006752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The range statement relates to the unit of competency as a whole. It allows for different work environments and situations that may affect performance. Bold italicised wording, if used in the performance criteria, is detailed below. Essential operating con</w:t>
            </w:r>
            <w:r w:rsidRPr="00417855">
              <w:t>ditions that may be present with training and assessment (depending on the work situation, needs of the candidate, accessibility of the item, and local industry and regional contexts) may also be included.</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Actuating mechanisms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Actuating mechanisms may in</w:t>
            </w:r>
            <w:r w:rsidRPr="00417855">
              <w:t>clude fluid operated, mechanically operated, power assisted, anti-lock brake systems, computer systems, dual braking systems and anti-dive systems</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System components may include disc pads, master cyli</w:t>
            </w:r>
            <w:r w:rsidRPr="00417855">
              <w:t>nders, brake shoes, brake callipers, brake hoses, brake actuators, mechanical devices and hydraulic valves</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Overhaul methods and sequences are to include the complete dismantling of component parts, measuring and evaluation o</w:t>
            </w:r>
            <w:r w:rsidRPr="00417855">
              <w:t>f wear, the replacement, repair, rebuilding or reconditioning of parts comparable to original parts, the assembly of parts, performance of functional testing and the completion of records</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OH</w:t>
            </w:r>
            <w:r w:rsidRPr="00417855">
              <w:t>&amp;</w:t>
            </w:r>
            <w:r w:rsidRPr="0041785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OH&amp;S requirements are to be in accordance with legislation/reg</w:t>
            </w:r>
            <w:r w:rsidRPr="00417855">
              <w:t xml:space="preserve">ulations/codes of practice and enterprise safety policies and procedures. This may include protective clothing and equipment, use of tooling and equipment, workplace environment and safety, handling of materials, use of fire fighting equipment, enterprise </w:t>
            </w:r>
            <w:r w:rsidRPr="00417855">
              <w:t>first aid, hazard control and hazardous materials and substances</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Personal protective equipment is to include that prescribed under legislation/regulations/codes of practice and workplace policies and practices</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Safe operating</w:t>
            </w:r>
            <w:r w:rsidRPr="00417855">
              <w:rPr>
                <w:rStyle w:val="SpecialBold"/>
              </w:rPr>
              <w:t xml:space="preserve">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Safe operating procedures are to include, but are not limited to the conduct of operational risk assessment and treatments associated with vehicular movement, toxic substances, electrical safety, machinery movement and operation, manual and mec</w:t>
            </w:r>
            <w:r w:rsidRPr="00417855">
              <w:t>hanical lifting and shifting, working in proximity to others and site visitors</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 xml:space="preserve">Emergency procedures related to this unit are to include, but are not limited to emergency shutdown and stopping of equipment, extinguishing </w:t>
            </w:r>
            <w:r w:rsidRPr="00417855">
              <w:t>fires, enterprise first aid requirements and site evacuation</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Environmental requirements are to include but are not limited to waste management, noise, dust and clean-up management</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Quality requirements are to include, but are not limited to regulations, including Australian Standards, internal company quality policy and standards and enterprise operations and procedures</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Statutory</w:t>
            </w:r>
            <w:r w:rsidRPr="00417855">
              <w:t>/</w:t>
            </w:r>
            <w:r w:rsidRPr="0041785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Statutory/regulatory authoriti</w:t>
            </w:r>
            <w:r w:rsidRPr="00417855">
              <w:t>es may include Federal, State/Territory and local authorities administering acts, regulations and codes of practice</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Tooling and equipment may include hand tooling, power tooling, specialist tooling for removal/adjustment, lifting and</w:t>
            </w:r>
            <w:r w:rsidRPr="00417855">
              <w:t xml:space="preserve"> supporting equipment, brake dust extraction equipment, measuring instruments and overhaul machining equipment</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Materials may include spare parts, lubricants and cleaning materials</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t>Communications are to include, but are not limite</w:t>
            </w:r>
            <w:r w:rsidRPr="00417855">
              <w:t>d to verbal and visual instructions and fault reporting and may include site specific instructions, written instructions, plans or instructions related to job/task, telephones and pagers</w:t>
            </w:r>
          </w:p>
        </w:tc>
      </w:tr>
      <w:tr w:rsidTr="0067523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Information</w:t>
            </w:r>
            <w:r w:rsidRPr="00417855">
              <w:t>/</w:t>
            </w:r>
            <w:r w:rsidRPr="0041785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t>Sources of information/documents may include:</w:t>
            </w:r>
          </w:p>
          <w:p w:rsidR="00000000" w:rsidRPr="00417855" w:rsidP="00417855">
            <w:pPr>
              <w:pStyle w:val="ListBullet"/>
            </w:pPr>
            <w:r w:rsidRPr="00417855">
              <w:t>verbal or written and graphical instructions, signage, work schedules/plans/specifications, work bulletins, memos, material safety data sheets, diagrams or sketches</w:t>
            </w:r>
          </w:p>
          <w:p w:rsidR="00000000" w:rsidRPr="00417855" w:rsidP="00417855">
            <w:pPr>
              <w:pStyle w:val="ListBullet"/>
            </w:pPr>
            <w:r w:rsidRPr="00417855">
              <w:t>safe work procedures related to the overhaul of light vehicle braking systems</w:t>
            </w:r>
          </w:p>
          <w:p w:rsidR="00000000" w:rsidRPr="00417855" w:rsidP="00417855">
            <w:pPr>
              <w:pStyle w:val="ListBullet"/>
            </w:pPr>
            <w:r w:rsidRPr="00417855">
              <w:t>regulatory/legislative requirements pertaining to the automotive industry, including Australian Design Rules</w:t>
            </w:r>
          </w:p>
          <w:p w:rsidR="00000000" w:rsidRPr="00417855" w:rsidP="00417855">
            <w:pPr>
              <w:pStyle w:val="ListBullet"/>
            </w:pPr>
            <w:r w:rsidRPr="00417855">
              <w:t>engineer's design specifications and instructions</w:t>
            </w:r>
          </w:p>
          <w:p w:rsidR="00000000" w:rsidRPr="00417855" w:rsidP="00417855">
            <w:pPr>
              <w:pStyle w:val="ListBullet"/>
            </w:pPr>
            <w:r w:rsidRPr="00417855">
              <w:t>organisation work specifications and requirements</w:t>
            </w:r>
          </w:p>
          <w:p w:rsidR="00000000" w:rsidRPr="00417855" w:rsidP="00417855">
            <w:pPr>
              <w:pStyle w:val="ListBullet"/>
            </w:pPr>
            <w:r w:rsidRPr="00417855">
              <w:t>instructions issued by authorised enterprise or</w:t>
            </w:r>
            <w:r w:rsidRPr="00417855">
              <w:t xml:space="preserve"> external persons</w:t>
            </w:r>
          </w:p>
          <w:p w:rsidR="00000000" w:rsidRPr="00417855" w:rsidP="00417855">
            <w:pPr>
              <w:pStyle w:val="ListBullet"/>
            </w:pPr>
            <w:r w:rsidRPr="00417855">
              <w:t>Australian Standards</w:t>
            </w:r>
          </w:p>
        </w:tc>
      </w:tr>
    </w:tbl>
    <w:p w:rsidR="00675234" w:rsidP="00417855">
      <w:pPr>
        <w:pStyle w:val="BodyText"/>
      </w:pPr>
    </w:p>
    <w:p w:rsidR="00675234" w:rsidP="00417855">
      <w:pPr>
        <w:pStyle w:val="BodyText"/>
      </w:pPr>
    </w:p>
    <w:p w:rsidR="00000000" w:rsidRPr="00417855" w:rsidP="00417855">
      <w:pPr>
        <w:pStyle w:val="Heading1"/>
      </w:pPr>
      <w:bookmarkStart w:id="12" w:name="O_193580"/>
      <w:bookmarkEnd w:id="12"/>
      <w:r w:rsidRPr="00417855">
        <w:t>Unit Sector(s)</w:t>
      </w:r>
    </w:p>
    <w:tbl>
      <w:tblPr>
        <w:tblW w:w="0" w:type="auto"/>
        <w:tblLayout w:type="fixed"/>
        <w:tblCellMar>
          <w:left w:w="62" w:type="dxa"/>
          <w:right w:w="62" w:type="dxa"/>
        </w:tblCellMar>
        <w:tblLook w:val="0000"/>
      </w:tblPr>
      <w:tblGrid>
        <w:gridCol w:w="2612"/>
        <w:gridCol w:w="5910"/>
      </w:tblGrid>
      <w:tr w:rsidTr="0067523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r w:rsidRPr="00417855">
              <w:t>Technical</w:t>
            </w:r>
          </w:p>
        </w:tc>
      </w:tr>
    </w:tbl>
    <w:p w:rsidR="00675234" w:rsidP="00417855">
      <w:pPr>
        <w:pStyle w:val="BodyText"/>
      </w:pPr>
    </w:p>
    <w:p w:rsidR="00675234" w:rsidP="00417855">
      <w:pPr>
        <w:pStyle w:val="BodyText"/>
      </w:pPr>
    </w:p>
    <w:p w:rsidR="00000000" w:rsidRPr="00417855" w:rsidP="00417855">
      <w:pPr>
        <w:pStyle w:val="Heading1"/>
      </w:pPr>
      <w:bookmarkStart w:id="13" w:name="O_193577"/>
      <w:bookmarkEnd w:id="13"/>
      <w:r w:rsidRPr="00417855">
        <w:t>Co-requisite units</w:t>
      </w:r>
    </w:p>
    <w:tbl>
      <w:tblPr>
        <w:tblW w:w="0" w:type="auto"/>
        <w:tblLayout w:type="fixed"/>
        <w:tblCellMar>
          <w:left w:w="62" w:type="dxa"/>
          <w:right w:w="62" w:type="dxa"/>
        </w:tblCellMar>
        <w:tblLook w:val="0000"/>
      </w:tblPr>
      <w:tblGrid>
        <w:gridCol w:w="2641"/>
        <w:gridCol w:w="1322"/>
        <w:gridCol w:w="4559"/>
      </w:tblGrid>
      <w:tr w:rsidTr="006752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p>
        </w:tc>
      </w:tr>
      <w:tr w:rsidTr="006752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p>
        </w:tc>
      </w:tr>
      <w:tr w:rsidTr="006752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p>
        </w:tc>
      </w:tr>
    </w:tbl>
    <w:p w:rsidR="00675234" w:rsidP="00417855">
      <w:pPr>
        <w:pStyle w:val="BodyText"/>
      </w:pPr>
    </w:p>
    <w:p w:rsidR="00675234" w:rsidP="00417855">
      <w:pPr>
        <w:pStyle w:val="BodyText"/>
      </w:pPr>
    </w:p>
    <w:p w:rsidR="00000000" w:rsidRPr="00417855" w:rsidP="00417855">
      <w:pPr>
        <w:pStyle w:val="Heading1"/>
      </w:pPr>
      <w:bookmarkStart w:id="14" w:name="O_193579"/>
      <w:bookmarkEnd w:id="14"/>
      <w:r w:rsidRPr="00417855">
        <w:t>Competency field</w:t>
      </w:r>
    </w:p>
    <w:tbl>
      <w:tblPr>
        <w:tblW w:w="0" w:type="auto"/>
        <w:tblLayout w:type="fixed"/>
        <w:tblCellMar>
          <w:left w:w="62" w:type="dxa"/>
          <w:right w:w="62" w:type="dxa"/>
        </w:tblCellMar>
        <w:tblLook w:val="0000"/>
      </w:tblPr>
      <w:tblGrid>
        <w:gridCol w:w="2784"/>
        <w:gridCol w:w="5738"/>
      </w:tblGrid>
      <w:tr w:rsidTr="006752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7855">
            <w:pPr>
              <w:pStyle w:val="BodyText"/>
              <w:rPr>
                <w:lang w:val="en-NZ"/>
              </w:rPr>
            </w:pPr>
            <w:r w:rsidRPr="0041785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7855" w:rsidP="00417855">
            <w:pPr>
              <w:pStyle w:val="BodyText"/>
            </w:pPr>
          </w:p>
        </w:tc>
      </w:tr>
    </w:tbl>
    <w:p w:rsidR="00675234" w:rsidP="00417855">
      <w:pPr>
        <w:pStyle w:val="BodyText"/>
      </w:pPr>
    </w:p>
    <w:p w:rsidR="00675234" w:rsidP="00417855">
      <w:pPr>
        <w:pStyle w:val="BodyText"/>
      </w:pPr>
    </w:p>
    <w:p w:rsidR="00000000" w:rsidRPr="00417855" w:rsidP="00417855"/>
    <w:sectPr w:rsidSect="004178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234" w:rsidP="006752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34" w:rsidP="004178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75234" w:rsidP="004178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75234" w:rsidP="004178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234" w:rsidP="006752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234" w:rsidP="00417855">
    <w:pPr>
      <w:pStyle w:val="Header"/>
      <w:framePr w:wrap="around"/>
    </w:pPr>
    <w:r>
      <w:fldChar w:fldCharType="begin"/>
    </w:r>
    <w:r>
      <w:instrText xml:space="preserve"> TITLE   \* MERGEFORMAT </w:instrText>
    </w:r>
    <w:r>
      <w:fldChar w:fldCharType="separate"/>
    </w:r>
    <w:r>
      <w:t>AURT410145AA Overhaul braking system components (light)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75234" w:rsidP="004178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BE94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0648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8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7855"/>
    <w:pPr>
      <w:spacing w:before="360" w:after="60"/>
      <w:outlineLvl w:val="0"/>
    </w:pPr>
    <w:rPr>
      <w:sz w:val="32"/>
    </w:rPr>
  </w:style>
  <w:style w:type="paragraph" w:styleId="Heading2">
    <w:name w:val="heading 2"/>
    <w:basedOn w:val="HeadingBase"/>
    <w:next w:val="BodyText"/>
    <w:link w:val="Heading2Char"/>
    <w:qFormat/>
    <w:rsid w:val="00417855"/>
    <w:pPr>
      <w:keepLines/>
      <w:spacing w:before="240" w:after="120"/>
      <w:outlineLvl w:val="1"/>
    </w:pPr>
    <w:rPr>
      <w:sz w:val="28"/>
      <w:szCs w:val="40"/>
    </w:rPr>
  </w:style>
  <w:style w:type="paragraph" w:styleId="Heading3">
    <w:name w:val="heading 3"/>
    <w:basedOn w:val="HeadingBase"/>
    <w:next w:val="BodyText"/>
    <w:link w:val="Heading3Char"/>
    <w:qFormat/>
    <w:rsid w:val="00417855"/>
    <w:pPr>
      <w:spacing w:before="180" w:after="120"/>
      <w:outlineLvl w:val="2"/>
    </w:pPr>
    <w:rPr>
      <w:spacing w:val="-10"/>
      <w:kern w:val="32"/>
    </w:rPr>
  </w:style>
  <w:style w:type="paragraph" w:styleId="Heading4">
    <w:name w:val="heading 4"/>
    <w:basedOn w:val="HeadingBase"/>
    <w:next w:val="BodyText"/>
    <w:link w:val="Heading4Char"/>
    <w:qFormat/>
    <w:rsid w:val="00417855"/>
    <w:pPr>
      <w:spacing w:before="160" w:after="120"/>
      <w:outlineLvl w:val="3"/>
    </w:pPr>
    <w:rPr>
      <w:sz w:val="22"/>
    </w:rPr>
  </w:style>
  <w:style w:type="paragraph" w:styleId="Heading5">
    <w:name w:val="heading 5"/>
    <w:basedOn w:val="HeadingBase"/>
    <w:next w:val="Normal"/>
    <w:link w:val="Heading5Char"/>
    <w:qFormat/>
    <w:rsid w:val="00417855"/>
    <w:pPr>
      <w:spacing w:before="80"/>
      <w:outlineLvl w:val="4"/>
    </w:pPr>
    <w:rPr>
      <w:color w:val="918585"/>
      <w:sz w:val="20"/>
    </w:rPr>
  </w:style>
  <w:style w:type="paragraph" w:styleId="Heading6">
    <w:name w:val="heading 6"/>
    <w:basedOn w:val="HeadingBase"/>
    <w:next w:val="Normal"/>
    <w:link w:val="Heading6Char"/>
    <w:qFormat/>
    <w:rsid w:val="00417855"/>
    <w:pPr>
      <w:spacing w:before="60"/>
      <w:outlineLvl w:val="5"/>
    </w:pPr>
    <w:rPr>
      <w:color w:val="918585"/>
      <w:sz w:val="20"/>
    </w:rPr>
  </w:style>
  <w:style w:type="paragraph" w:styleId="Heading7">
    <w:name w:val="heading 7"/>
    <w:basedOn w:val="Normal"/>
    <w:next w:val="Normal"/>
    <w:link w:val="Heading7Char"/>
    <w:qFormat/>
    <w:rsid w:val="00417855"/>
    <w:pPr>
      <w:ind w:left="720"/>
      <w:outlineLvl w:val="6"/>
    </w:pPr>
    <w:rPr>
      <w:i/>
    </w:rPr>
  </w:style>
  <w:style w:type="paragraph" w:styleId="Heading8">
    <w:name w:val="heading 8"/>
    <w:basedOn w:val="Normal"/>
    <w:next w:val="Normal"/>
    <w:link w:val="Heading8Char"/>
    <w:qFormat/>
    <w:rsid w:val="00417855"/>
    <w:pPr>
      <w:ind w:left="720"/>
      <w:outlineLvl w:val="7"/>
    </w:pPr>
    <w:rPr>
      <w:i/>
    </w:rPr>
  </w:style>
  <w:style w:type="paragraph" w:styleId="Heading9">
    <w:name w:val="heading 9"/>
    <w:basedOn w:val="Normal"/>
    <w:next w:val="Normal"/>
    <w:link w:val="Heading9Char"/>
    <w:qFormat/>
    <w:rsid w:val="00417855"/>
    <w:pPr>
      <w:ind w:left="720"/>
      <w:outlineLvl w:val="8"/>
    </w:pPr>
    <w:rPr>
      <w:i/>
    </w:rPr>
  </w:style>
  <w:style w:type="character" w:default="1" w:styleId="DefaultParagraphFont">
    <w:name w:val="Default Paragraph Font"/>
    <w:uiPriority w:val="1"/>
    <w:unhideWhenUsed/>
    <w:rsid w:val="004178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855"/>
  </w:style>
  <w:style w:type="character" w:customStyle="1" w:styleId="Heading1Char">
    <w:name w:val="Heading 1 Char"/>
    <w:basedOn w:val="DefaultParagraphFont"/>
    <w:link w:val="Heading1"/>
    <w:rsid w:val="00417855"/>
    <w:rPr>
      <w:rFonts w:ascii="Times New Roman" w:eastAsia="Times New Roman" w:hAnsi="Times New Roman" w:cs="Times New Roman"/>
      <w:b/>
      <w:sz w:val="32"/>
      <w:szCs w:val="20"/>
      <w:lang w:eastAsia="en-US"/>
    </w:rPr>
  </w:style>
  <w:style w:type="paragraph" w:styleId="BodyText">
    <w:name w:val="Body Text"/>
    <w:basedOn w:val="Normal"/>
    <w:link w:val="BodyTextChar"/>
    <w:rsid w:val="004178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7855"/>
    <w:rPr>
      <w:rFonts w:ascii="Times New Roman" w:eastAsia="Times New Roman" w:hAnsi="Times New Roman" w:cs="Times New Roman"/>
      <w:sz w:val="24"/>
      <w:lang w:val="en-US" w:eastAsia="en-US"/>
    </w:rPr>
  </w:style>
  <w:style w:type="paragraph" w:styleId="Footer">
    <w:name w:val="footer"/>
    <w:basedOn w:val="Normal"/>
    <w:link w:val="FooterChar"/>
    <w:rsid w:val="004178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855"/>
    <w:rPr>
      <w:rFonts w:ascii="Times New Roman" w:eastAsia="Times New Roman" w:hAnsi="Times New Roman" w:cs="Times New Roman"/>
      <w:sz w:val="16"/>
      <w:lang w:val="en-US" w:eastAsia="en-US"/>
    </w:rPr>
  </w:style>
  <w:style w:type="paragraph" w:styleId="List">
    <w:name w:val="List"/>
    <w:basedOn w:val="BodyText"/>
    <w:next w:val="BodyText"/>
    <w:rsid w:val="00417855"/>
    <w:pPr>
      <w:tabs>
        <w:tab w:val="left" w:pos="340"/>
      </w:tabs>
      <w:spacing w:before="60" w:after="60"/>
      <w:ind w:left="340" w:hanging="340"/>
    </w:pPr>
  </w:style>
  <w:style w:type="paragraph" w:styleId="ListBullet">
    <w:name w:val="List Bullet"/>
    <w:basedOn w:val="List"/>
    <w:rsid w:val="00417855"/>
    <w:pPr>
      <w:numPr>
        <w:numId w:val="12"/>
      </w:numPr>
      <w:tabs>
        <w:tab w:val="clear" w:pos="340"/>
      </w:tabs>
      <w:spacing w:before="40" w:after="40"/>
    </w:pPr>
  </w:style>
  <w:style w:type="character" w:customStyle="1" w:styleId="SpecialBold">
    <w:name w:val="Special Bold"/>
    <w:basedOn w:val="DefaultParagraphFont"/>
    <w:rsid w:val="00417855"/>
    <w:rPr>
      <w:b/>
      <w:spacing w:val="0"/>
    </w:rPr>
  </w:style>
  <w:style w:type="paragraph" w:styleId="Header">
    <w:name w:val="header"/>
    <w:basedOn w:val="Normal"/>
    <w:link w:val="HeaderChar"/>
    <w:rsid w:val="004178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8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7855"/>
    <w:pPr>
      <w:spacing w:before="240" w:after="120"/>
      <w:outlineLvl w:val="0"/>
    </w:pPr>
    <w:rPr>
      <w:rFonts w:ascii="Times New Roman" w:hAnsi="Times New Roman"/>
      <w:b/>
      <w:sz w:val="28"/>
    </w:rPr>
  </w:style>
  <w:style w:type="paragraph" w:customStyle="1" w:styleId="AllowPageBreak">
    <w:name w:val="AllowPageBreak"/>
    <w:rsid w:val="004178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7855"/>
    <w:pPr>
      <w:tabs>
        <w:tab w:val="left" w:pos="680"/>
      </w:tabs>
      <w:spacing w:before="60" w:after="60"/>
      <w:ind w:left="680" w:hanging="340"/>
    </w:pPr>
  </w:style>
  <w:style w:type="character" w:customStyle="1" w:styleId="Heading2Char">
    <w:name w:val="Heading 2 Char"/>
    <w:basedOn w:val="DefaultParagraphFont"/>
    <w:link w:val="Heading2"/>
    <w:rsid w:val="004178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8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8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8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8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8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78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7855"/>
    <w:rPr>
      <w:rFonts w:ascii="Courier New" w:eastAsia="Times New Roman" w:hAnsi="Courier New" w:cs="Times New Roman"/>
      <w:i/>
      <w:szCs w:val="20"/>
      <w:lang w:val="en-US" w:eastAsia="en-US"/>
    </w:rPr>
  </w:style>
  <w:style w:type="paragraph" w:customStyle="1" w:styleId="HeadingBase">
    <w:name w:val="Heading Base"/>
    <w:rsid w:val="004178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855"/>
    <w:pPr>
      <w:tabs>
        <w:tab w:val="right" w:leader="dot" w:pos="9072"/>
      </w:tabs>
      <w:ind w:left="567"/>
    </w:pPr>
    <w:rPr>
      <w:szCs w:val="22"/>
    </w:rPr>
  </w:style>
  <w:style w:type="paragraph" w:customStyle="1" w:styleId="TOCBase">
    <w:name w:val="TOC Base"/>
    <w:rsid w:val="004178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855"/>
    <w:pPr>
      <w:tabs>
        <w:tab w:val="right" w:leader="dot" w:pos="9072"/>
      </w:tabs>
      <w:spacing w:before="40" w:after="40"/>
      <w:ind w:left="284"/>
    </w:pPr>
    <w:rPr>
      <w:rFonts w:ascii="Times New Roman" w:hAnsi="Times New Roman"/>
    </w:rPr>
  </w:style>
  <w:style w:type="paragraph" w:styleId="TOC1">
    <w:name w:val="toc 1"/>
    <w:basedOn w:val="TOCBase"/>
    <w:next w:val="Normal"/>
    <w:rsid w:val="004178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7855"/>
    <w:pPr>
      <w:spacing w:before="5040"/>
      <w:jc w:val="center"/>
    </w:pPr>
    <w:rPr>
      <w:sz w:val="48"/>
      <w:szCs w:val="72"/>
      <w:lang w:val="en-US"/>
    </w:rPr>
  </w:style>
  <w:style w:type="character" w:customStyle="1" w:styleId="TitleChar">
    <w:name w:val="Title Char"/>
    <w:basedOn w:val="DefaultParagraphFont"/>
    <w:link w:val="Title"/>
    <w:rsid w:val="004178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855"/>
    <w:pPr>
      <w:tabs>
        <w:tab w:val="left" w:pos="3600"/>
        <w:tab w:val="left" w:pos="3958"/>
      </w:tabs>
    </w:pPr>
  </w:style>
  <w:style w:type="paragraph" w:customStyle="1" w:styleId="Note">
    <w:name w:val="Note"/>
    <w:basedOn w:val="BodyText"/>
    <w:rsid w:val="004178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855"/>
    <w:pPr>
      <w:framePr w:wrap="auto" w:hAnchor="text" w:y="6049"/>
    </w:pPr>
    <w:rPr>
      <w:color w:val="000000"/>
      <w:sz w:val="40"/>
    </w:rPr>
  </w:style>
  <w:style w:type="paragraph" w:customStyle="1" w:styleId="TOCTitle">
    <w:name w:val="TOCTitle"/>
    <w:basedOn w:val="Heading1"/>
    <w:rsid w:val="00417855"/>
    <w:pPr>
      <w:spacing w:after="240"/>
      <w:jc w:val="center"/>
      <w:outlineLvl w:val="9"/>
    </w:pPr>
    <w:rPr>
      <w:caps/>
    </w:rPr>
  </w:style>
  <w:style w:type="paragraph" w:customStyle="1" w:styleId="Version">
    <w:name w:val="Version"/>
    <w:rsid w:val="004178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855"/>
    <w:pPr>
      <w:numPr>
        <w:numId w:val="13"/>
      </w:numPr>
      <w:tabs>
        <w:tab w:val="clear" w:pos="680"/>
      </w:tabs>
    </w:pPr>
  </w:style>
  <w:style w:type="paragraph" w:styleId="Index1">
    <w:name w:val="index 1"/>
    <w:basedOn w:val="Normal"/>
    <w:next w:val="Normal"/>
    <w:semiHidden/>
    <w:rsid w:val="00417855"/>
    <w:pPr>
      <w:keepNext w:val="0"/>
      <w:tabs>
        <w:tab w:val="right" w:pos="4176"/>
      </w:tabs>
      <w:ind w:left="198" w:hanging="198"/>
    </w:pPr>
    <w:rPr>
      <w:rFonts w:ascii="Garamond" w:hAnsi="Garamond"/>
    </w:rPr>
  </w:style>
  <w:style w:type="paragraph" w:styleId="IndexHeading">
    <w:name w:val="index heading"/>
    <w:basedOn w:val="Normal"/>
    <w:next w:val="Index1"/>
    <w:semiHidden/>
    <w:rsid w:val="00417855"/>
    <w:pPr>
      <w:spacing w:before="120" w:after="120"/>
    </w:pPr>
    <w:rPr>
      <w:rFonts w:ascii="Arial" w:hAnsi="Arial"/>
      <w:b/>
      <w:color w:val="918585"/>
      <w:sz w:val="24"/>
    </w:rPr>
  </w:style>
  <w:style w:type="paragraph" w:customStyle="1" w:styleId="Chapter">
    <w:name w:val="Chapter"/>
    <w:basedOn w:val="Normal"/>
    <w:rsid w:val="00417855"/>
    <w:pPr>
      <w:spacing w:before="240"/>
    </w:pPr>
    <w:rPr>
      <w:rFonts w:ascii="Times New Roman" w:hAnsi="Times New Roman"/>
      <w:smallCaps/>
      <w:spacing w:val="80"/>
      <w:sz w:val="28"/>
    </w:rPr>
  </w:style>
  <w:style w:type="paragraph" w:customStyle="1" w:styleId="InChapter">
    <w:name w:val="InChapter"/>
    <w:basedOn w:val="Heading3"/>
    <w:rsid w:val="00417855"/>
    <w:pPr>
      <w:spacing w:after="240"/>
      <w:outlineLvl w:val="9"/>
    </w:pPr>
    <w:rPr>
      <w:noProof/>
    </w:rPr>
  </w:style>
  <w:style w:type="paragraph" w:styleId="Index2">
    <w:name w:val="index 2"/>
    <w:basedOn w:val="Normal"/>
    <w:next w:val="Normal"/>
    <w:semiHidden/>
    <w:rsid w:val="00417855"/>
    <w:pPr>
      <w:tabs>
        <w:tab w:val="right" w:pos="4176"/>
      </w:tabs>
      <w:ind w:left="568" w:hanging="284"/>
    </w:pPr>
    <w:rPr>
      <w:rFonts w:ascii="Garamond" w:hAnsi="Garamond"/>
    </w:rPr>
  </w:style>
  <w:style w:type="paragraph" w:customStyle="1" w:styleId="Byline">
    <w:name w:val="Byline"/>
    <w:rsid w:val="004178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855"/>
    <w:pPr>
      <w:tabs>
        <w:tab w:val="clear" w:pos="3600"/>
        <w:tab w:val="clear" w:pos="3958"/>
      </w:tabs>
      <w:jc w:val="right"/>
    </w:pPr>
  </w:style>
  <w:style w:type="character" w:styleId="Emphasis">
    <w:name w:val="Emphasis"/>
    <w:basedOn w:val="DefaultParagraphFont"/>
    <w:qFormat/>
    <w:rsid w:val="00417855"/>
    <w:rPr>
      <w:i/>
    </w:rPr>
  </w:style>
  <w:style w:type="paragraph" w:styleId="Caption">
    <w:name w:val="caption"/>
    <w:basedOn w:val="BodyText"/>
    <w:next w:val="Normal"/>
    <w:qFormat/>
    <w:rsid w:val="00417855"/>
    <w:pPr>
      <w:framePr w:w="2268" w:hSpace="181" w:vSpace="181" w:wrap="around" w:vAnchor="text" w:hAnchor="page" w:x="1135" w:y="285" w:anchorLock="1"/>
    </w:pPr>
    <w:rPr>
      <w:i/>
    </w:rPr>
  </w:style>
  <w:style w:type="paragraph" w:customStyle="1" w:styleId="MiniTOCTitle">
    <w:name w:val="MiniTOCTitle"/>
    <w:basedOn w:val="Heading4"/>
    <w:rsid w:val="00417855"/>
    <w:pPr>
      <w:spacing w:before="240"/>
      <w:outlineLvl w:val="9"/>
    </w:pPr>
    <w:rPr>
      <w:noProof/>
      <w:sz w:val="24"/>
    </w:rPr>
  </w:style>
  <w:style w:type="paragraph" w:customStyle="1" w:styleId="MiniTOCItem">
    <w:name w:val="MiniTOCItem"/>
    <w:basedOn w:val="ListBullet"/>
    <w:rsid w:val="00417855"/>
    <w:pPr>
      <w:numPr>
        <w:numId w:val="0"/>
      </w:numPr>
      <w:tabs>
        <w:tab w:val="right" w:leader="dot" w:pos="6521"/>
      </w:tabs>
      <w:spacing w:before="0" w:after="0"/>
    </w:pPr>
  </w:style>
  <w:style w:type="paragraph" w:customStyle="1" w:styleId="TOFTitle">
    <w:name w:val="TOFTitle"/>
    <w:basedOn w:val="TOCTitle"/>
    <w:rsid w:val="00417855"/>
  </w:style>
  <w:style w:type="paragraph" w:styleId="TableofFigures">
    <w:name w:val="table of figures"/>
    <w:basedOn w:val="Normal"/>
    <w:next w:val="Normal"/>
    <w:semiHidden/>
    <w:rsid w:val="00417855"/>
    <w:pPr>
      <w:tabs>
        <w:tab w:val="right" w:leader="dot" w:pos="9072"/>
      </w:tabs>
      <w:ind w:left="970" w:hanging="403"/>
    </w:pPr>
    <w:rPr>
      <w:rFonts w:ascii="Times New Roman" w:hAnsi="Times New Roman"/>
      <w:b/>
    </w:rPr>
  </w:style>
  <w:style w:type="paragraph" w:styleId="ListNumber">
    <w:name w:val="List Number"/>
    <w:basedOn w:val="List"/>
    <w:rsid w:val="00417855"/>
    <w:pPr>
      <w:numPr>
        <w:numId w:val="10"/>
      </w:numPr>
    </w:pPr>
  </w:style>
  <w:style w:type="character" w:customStyle="1" w:styleId="WingdingSymbols">
    <w:name w:val="Wingding Symbols"/>
    <w:rsid w:val="00417855"/>
    <w:rPr>
      <w:rFonts w:ascii="Wingdings" w:hAnsi="Wingdings"/>
    </w:rPr>
  </w:style>
  <w:style w:type="paragraph" w:customStyle="1" w:styleId="TableHeading">
    <w:name w:val="Table Heading"/>
    <w:basedOn w:val="HeadingBase"/>
    <w:rsid w:val="00417855"/>
    <w:pPr>
      <w:keepLines/>
      <w:pBdr>
        <w:bottom w:val="single" w:sz="6" w:space="1" w:color="918585"/>
      </w:pBdr>
      <w:spacing w:before="240"/>
    </w:pPr>
  </w:style>
  <w:style w:type="character" w:customStyle="1" w:styleId="HotSpot">
    <w:name w:val="HotSpot"/>
    <w:rsid w:val="00417855"/>
    <w:rPr>
      <w:color w:val="0033CC"/>
      <w:u w:val="none"/>
    </w:rPr>
  </w:style>
  <w:style w:type="paragraph" w:customStyle="1" w:styleId="BodyTextRight">
    <w:name w:val="Body Text Right"/>
    <w:basedOn w:val="BodyText"/>
    <w:rsid w:val="00417855"/>
    <w:pPr>
      <w:spacing w:before="0" w:after="0"/>
      <w:jc w:val="right"/>
    </w:pPr>
  </w:style>
  <w:style w:type="paragraph" w:styleId="Index3">
    <w:name w:val="index 3"/>
    <w:basedOn w:val="ListNumber2"/>
    <w:next w:val="Normal"/>
    <w:semiHidden/>
    <w:rsid w:val="00417855"/>
    <w:pPr>
      <w:numPr>
        <w:numId w:val="0"/>
      </w:numPr>
      <w:tabs>
        <w:tab w:val="right" w:leader="dot" w:pos="4176"/>
      </w:tabs>
    </w:pPr>
  </w:style>
  <w:style w:type="paragraph" w:styleId="ListNumber2">
    <w:name w:val="List Number 2"/>
    <w:basedOn w:val="List2"/>
    <w:rsid w:val="00417855"/>
    <w:pPr>
      <w:numPr>
        <w:numId w:val="9"/>
      </w:numPr>
      <w:tabs>
        <w:tab w:val="clear" w:pos="1060"/>
      </w:tabs>
    </w:pPr>
  </w:style>
  <w:style w:type="paragraph" w:customStyle="1" w:styleId="MarginNote">
    <w:name w:val="Margin Note"/>
    <w:basedOn w:val="BodyText"/>
    <w:rsid w:val="004178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8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8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7855"/>
    <w:rPr>
      <w:sz w:val="32"/>
    </w:rPr>
  </w:style>
  <w:style w:type="paragraph" w:customStyle="1" w:styleId="HeadingProcedure">
    <w:name w:val="Heading Procedure"/>
    <w:basedOn w:val="HeadingBase"/>
    <w:next w:val="Normal"/>
    <w:rsid w:val="00417855"/>
    <w:pPr>
      <w:tabs>
        <w:tab w:val="left" w:pos="0"/>
      </w:tabs>
      <w:spacing w:before="120" w:after="60"/>
    </w:pPr>
    <w:rPr>
      <w:i/>
      <w:color w:val="918585"/>
      <w:sz w:val="22"/>
    </w:rPr>
  </w:style>
  <w:style w:type="paragraph" w:customStyle="1" w:styleId="TableBodyText">
    <w:name w:val="Table Body Text"/>
    <w:basedOn w:val="BodyText"/>
    <w:rsid w:val="00417855"/>
    <w:pPr>
      <w:spacing w:before="60" w:after="60"/>
    </w:pPr>
  </w:style>
  <w:style w:type="paragraph" w:styleId="ListContinue">
    <w:name w:val="List Continue"/>
    <w:basedOn w:val="List"/>
    <w:rsid w:val="00417855"/>
    <w:pPr>
      <w:ind w:firstLine="0"/>
    </w:pPr>
  </w:style>
  <w:style w:type="paragraph" w:customStyle="1" w:styleId="ListNote">
    <w:name w:val="List Note"/>
    <w:basedOn w:val="List"/>
    <w:rsid w:val="00417855"/>
    <w:pPr>
      <w:pBdr>
        <w:top w:val="single" w:sz="6" w:space="2" w:color="918585"/>
        <w:bottom w:val="single" w:sz="6" w:space="2" w:color="918585"/>
      </w:pBdr>
      <w:tabs>
        <w:tab w:val="left" w:pos="1021"/>
      </w:tabs>
      <w:ind w:firstLine="0"/>
    </w:pPr>
  </w:style>
  <w:style w:type="paragraph" w:customStyle="1" w:styleId="Warning">
    <w:name w:val="Warning"/>
    <w:basedOn w:val="BodyText"/>
    <w:rsid w:val="00417855"/>
    <w:pPr>
      <w:shd w:val="clear" w:color="auto" w:fill="D9D9D9"/>
      <w:tabs>
        <w:tab w:val="left" w:pos="992"/>
      </w:tabs>
      <w:ind w:left="119" w:right="119"/>
    </w:pPr>
    <w:rPr>
      <w:sz w:val="20"/>
    </w:rPr>
  </w:style>
  <w:style w:type="paragraph" w:customStyle="1" w:styleId="MarginIcons">
    <w:name w:val="Margin Icons"/>
    <w:basedOn w:val="BodyText"/>
    <w:rsid w:val="004178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855"/>
    <w:rPr>
      <w:rFonts w:ascii="Courier New" w:hAnsi="Courier New"/>
    </w:rPr>
  </w:style>
  <w:style w:type="paragraph" w:customStyle="1" w:styleId="NoteBullet">
    <w:name w:val="Note Bullet"/>
    <w:basedOn w:val="Note"/>
    <w:rsid w:val="00417855"/>
    <w:pPr>
      <w:tabs>
        <w:tab w:val="clear" w:pos="680"/>
      </w:tabs>
      <w:spacing w:before="60" w:after="60"/>
    </w:pPr>
  </w:style>
  <w:style w:type="paragraph" w:customStyle="1" w:styleId="SubHeading2">
    <w:name w:val="SubHeading2"/>
    <w:basedOn w:val="HeadingBase"/>
    <w:rsid w:val="00417855"/>
    <w:pPr>
      <w:spacing w:before="240" w:after="60"/>
    </w:pPr>
    <w:rPr>
      <w:sz w:val="20"/>
    </w:rPr>
  </w:style>
  <w:style w:type="paragraph" w:customStyle="1" w:styleId="SubHeading1">
    <w:name w:val="SubHeading1"/>
    <w:basedOn w:val="HeadingBase"/>
    <w:rsid w:val="00417855"/>
    <w:pPr>
      <w:spacing w:before="240" w:after="60"/>
    </w:pPr>
    <w:rPr>
      <w:color w:val="918585"/>
      <w:sz w:val="22"/>
    </w:rPr>
  </w:style>
  <w:style w:type="paragraph" w:customStyle="1" w:styleId="SideHeading">
    <w:name w:val="Side Heading"/>
    <w:basedOn w:val="HeadingBase"/>
    <w:rsid w:val="004178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855"/>
    <w:pPr>
      <w:tabs>
        <w:tab w:val="num" w:pos="360"/>
      </w:tabs>
    </w:pPr>
  </w:style>
  <w:style w:type="paragraph" w:styleId="PlainText">
    <w:name w:val="Plain Text"/>
    <w:basedOn w:val="Normal"/>
    <w:link w:val="PlainTextChar"/>
    <w:rsid w:val="00417855"/>
    <w:rPr>
      <w:sz w:val="20"/>
    </w:rPr>
  </w:style>
  <w:style w:type="character" w:customStyle="1" w:styleId="PlainTextChar">
    <w:name w:val="Plain Text Char"/>
    <w:basedOn w:val="DefaultParagraphFont"/>
    <w:link w:val="PlainText"/>
    <w:rsid w:val="004178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7855"/>
    <w:rPr>
      <w:b/>
      <w:smallCaps/>
    </w:rPr>
  </w:style>
  <w:style w:type="paragraph" w:customStyle="1" w:styleId="TableListNumber">
    <w:name w:val="Table List Number"/>
    <w:basedOn w:val="ListNumber"/>
    <w:rsid w:val="00417855"/>
    <w:pPr>
      <w:numPr>
        <w:numId w:val="0"/>
      </w:numPr>
    </w:pPr>
  </w:style>
  <w:style w:type="paragraph" w:styleId="TOC4">
    <w:name w:val="toc 4"/>
    <w:basedOn w:val="TOCBase"/>
    <w:next w:val="Normal"/>
    <w:semiHidden/>
    <w:rsid w:val="00417855"/>
    <w:pPr>
      <w:tabs>
        <w:tab w:val="right" w:leader="dot" w:pos="9071"/>
      </w:tabs>
      <w:ind w:left="1701"/>
    </w:pPr>
  </w:style>
  <w:style w:type="paragraph" w:customStyle="1" w:styleId="ListAlpha">
    <w:name w:val="List Alpha"/>
    <w:basedOn w:val="List"/>
    <w:rsid w:val="00417855"/>
    <w:pPr>
      <w:numPr>
        <w:numId w:val="8"/>
      </w:numPr>
    </w:pPr>
  </w:style>
  <w:style w:type="paragraph" w:customStyle="1" w:styleId="ListAlpha2">
    <w:name w:val="List Alpha 2"/>
    <w:basedOn w:val="List2"/>
    <w:rsid w:val="00417855"/>
    <w:pPr>
      <w:numPr>
        <w:numId w:val="7"/>
      </w:numPr>
    </w:pPr>
  </w:style>
  <w:style w:type="paragraph" w:styleId="List3">
    <w:name w:val="List 3"/>
    <w:basedOn w:val="BodyText"/>
    <w:rsid w:val="00417855"/>
    <w:pPr>
      <w:tabs>
        <w:tab w:val="left" w:pos="1021"/>
      </w:tabs>
      <w:spacing w:before="60" w:after="60"/>
      <w:ind w:left="1020" w:hanging="340"/>
    </w:pPr>
  </w:style>
  <w:style w:type="paragraph" w:styleId="List4">
    <w:name w:val="List 4"/>
    <w:basedOn w:val="BodyText"/>
    <w:rsid w:val="00417855"/>
    <w:pPr>
      <w:tabs>
        <w:tab w:val="left" w:pos="1361"/>
      </w:tabs>
      <w:spacing w:before="60" w:after="60"/>
      <w:ind w:left="1361" w:hanging="340"/>
    </w:pPr>
  </w:style>
  <w:style w:type="paragraph" w:styleId="List5">
    <w:name w:val="List 5"/>
    <w:basedOn w:val="BodyText"/>
    <w:rsid w:val="00417855"/>
    <w:pPr>
      <w:tabs>
        <w:tab w:val="left" w:pos="1701"/>
      </w:tabs>
      <w:spacing w:before="60" w:after="60"/>
      <w:ind w:left="1701" w:hanging="340"/>
    </w:pPr>
  </w:style>
  <w:style w:type="paragraph" w:styleId="ListBullet3">
    <w:name w:val="List Bullet 3"/>
    <w:basedOn w:val="List3"/>
    <w:rsid w:val="00417855"/>
    <w:pPr>
      <w:numPr>
        <w:numId w:val="14"/>
      </w:numPr>
      <w:tabs>
        <w:tab w:val="clear" w:pos="1021"/>
      </w:tabs>
      <w:ind w:left="1037" w:hanging="357"/>
    </w:pPr>
  </w:style>
  <w:style w:type="paragraph" w:styleId="ListBullet4">
    <w:name w:val="List Bullet 4"/>
    <w:basedOn w:val="List4"/>
    <w:rsid w:val="00417855"/>
    <w:pPr>
      <w:numPr>
        <w:numId w:val="2"/>
      </w:numPr>
    </w:pPr>
  </w:style>
  <w:style w:type="paragraph" w:styleId="ListBullet5">
    <w:name w:val="List Bullet 5"/>
    <w:basedOn w:val="List5"/>
    <w:rsid w:val="00417855"/>
    <w:pPr>
      <w:numPr>
        <w:numId w:val="3"/>
      </w:numPr>
    </w:pPr>
  </w:style>
  <w:style w:type="paragraph" w:styleId="ListContinue2">
    <w:name w:val="List Continue 2"/>
    <w:basedOn w:val="List2"/>
    <w:rsid w:val="00417855"/>
    <w:pPr>
      <w:ind w:firstLine="0"/>
    </w:pPr>
  </w:style>
  <w:style w:type="paragraph" w:styleId="ListContinue3">
    <w:name w:val="List Continue 3"/>
    <w:basedOn w:val="List3"/>
    <w:rsid w:val="00417855"/>
    <w:pPr>
      <w:ind w:left="1021" w:firstLine="0"/>
    </w:pPr>
  </w:style>
  <w:style w:type="paragraph" w:styleId="ListContinue4">
    <w:name w:val="List Continue 4"/>
    <w:basedOn w:val="List4"/>
    <w:rsid w:val="00417855"/>
    <w:pPr>
      <w:ind w:firstLine="0"/>
    </w:pPr>
  </w:style>
  <w:style w:type="paragraph" w:styleId="ListContinue5">
    <w:name w:val="List Continue 5"/>
    <w:basedOn w:val="List5"/>
    <w:rsid w:val="00417855"/>
    <w:pPr>
      <w:ind w:firstLine="0"/>
    </w:pPr>
  </w:style>
  <w:style w:type="paragraph" w:styleId="ListNumber3">
    <w:name w:val="List Number 3"/>
    <w:basedOn w:val="List3"/>
    <w:rsid w:val="00417855"/>
    <w:pPr>
      <w:numPr>
        <w:numId w:val="4"/>
      </w:numPr>
    </w:pPr>
  </w:style>
  <w:style w:type="paragraph" w:styleId="ListNumber4">
    <w:name w:val="List Number 4"/>
    <w:basedOn w:val="List4"/>
    <w:rsid w:val="00417855"/>
    <w:pPr>
      <w:numPr>
        <w:numId w:val="5"/>
      </w:numPr>
    </w:pPr>
  </w:style>
  <w:style w:type="paragraph" w:styleId="ListNumber5">
    <w:name w:val="List Number 5"/>
    <w:basedOn w:val="List5"/>
    <w:rsid w:val="00417855"/>
    <w:pPr>
      <w:numPr>
        <w:numId w:val="6"/>
      </w:numPr>
    </w:pPr>
  </w:style>
  <w:style w:type="paragraph" w:styleId="BlockText">
    <w:name w:val="Block Text"/>
    <w:basedOn w:val="Normal"/>
    <w:rsid w:val="00417855"/>
    <w:pPr>
      <w:spacing w:after="120"/>
      <w:ind w:left="1440" w:right="1440"/>
    </w:pPr>
  </w:style>
  <w:style w:type="character" w:customStyle="1" w:styleId="Subscript">
    <w:name w:val="Subscript"/>
    <w:basedOn w:val="DefaultParagraphFont"/>
    <w:rsid w:val="00417855"/>
    <w:rPr>
      <w:sz w:val="16"/>
      <w:vertAlign w:val="subscript"/>
    </w:rPr>
  </w:style>
  <w:style w:type="character" w:customStyle="1" w:styleId="Superscript">
    <w:name w:val="Superscript"/>
    <w:basedOn w:val="DefaultParagraphFont"/>
    <w:rsid w:val="00417855"/>
    <w:rPr>
      <w:sz w:val="16"/>
      <w:vertAlign w:val="superscript"/>
    </w:rPr>
  </w:style>
  <w:style w:type="character" w:customStyle="1" w:styleId="Symbols">
    <w:name w:val="Symbols"/>
    <w:basedOn w:val="DefaultParagraphFont"/>
    <w:rsid w:val="00417855"/>
    <w:rPr>
      <w:rFonts w:ascii="Symbol" w:hAnsi="Symbol"/>
    </w:rPr>
  </w:style>
  <w:style w:type="character" w:customStyle="1" w:styleId="MenuOptions">
    <w:name w:val="Menu Options"/>
    <w:basedOn w:val="DefaultParagraphFont"/>
    <w:rsid w:val="00417855"/>
    <w:rPr>
      <w:rFonts w:ascii="Arial Narrow" w:hAnsi="Arial Narrow"/>
      <w:smallCaps/>
    </w:rPr>
  </w:style>
  <w:style w:type="character" w:customStyle="1" w:styleId="Buttons">
    <w:name w:val="Buttons"/>
    <w:basedOn w:val="DefaultParagraphFont"/>
    <w:rsid w:val="00417855"/>
    <w:rPr>
      <w:b/>
    </w:rPr>
  </w:style>
  <w:style w:type="character" w:customStyle="1" w:styleId="Underlined">
    <w:name w:val="Underlined"/>
    <w:basedOn w:val="DefaultParagraphFont"/>
    <w:rsid w:val="00417855"/>
    <w:rPr>
      <w:u w:val="single"/>
    </w:rPr>
  </w:style>
  <w:style w:type="paragraph" w:customStyle="1" w:styleId="TableBodyTextRight">
    <w:name w:val="Table Body Text Right"/>
    <w:basedOn w:val="TableBodyText"/>
    <w:rsid w:val="00417855"/>
    <w:pPr>
      <w:widowControl w:val="0"/>
      <w:autoSpaceDE w:val="0"/>
      <w:autoSpaceDN w:val="0"/>
      <w:adjustRightInd w:val="0"/>
      <w:jc w:val="right"/>
    </w:pPr>
    <w:rPr>
      <w:rFonts w:cs="Arial"/>
      <w:szCs w:val="18"/>
    </w:rPr>
  </w:style>
  <w:style w:type="paragraph" w:customStyle="1" w:styleId="CopyrightText">
    <w:name w:val="Copyright Text"/>
    <w:basedOn w:val="BodyText"/>
    <w:rsid w:val="00417855"/>
    <w:rPr>
      <w:sz w:val="18"/>
    </w:rPr>
  </w:style>
  <w:style w:type="paragraph" w:customStyle="1" w:styleId="BodySmallRight">
    <w:name w:val="Body Small Right"/>
    <w:basedOn w:val="BodyTextRight"/>
    <w:rsid w:val="00417855"/>
    <w:rPr>
      <w:sz w:val="18"/>
      <w:szCs w:val="18"/>
    </w:rPr>
  </w:style>
  <w:style w:type="paragraph" w:customStyle="1" w:styleId="MarginEdition">
    <w:name w:val="Margin Edition"/>
    <w:basedOn w:val="MarginNote"/>
    <w:rsid w:val="00417855"/>
    <w:pPr>
      <w:spacing w:before="0" w:after="0"/>
    </w:pPr>
    <w:rPr>
      <w:rFonts w:ascii="Times New Roman" w:hAnsi="Times New Roman"/>
      <w:color w:val="999999"/>
    </w:rPr>
  </w:style>
  <w:style w:type="paragraph" w:customStyle="1" w:styleId="Spacer">
    <w:name w:val="Spacer"/>
    <w:basedOn w:val="Normal"/>
    <w:rsid w:val="00417855"/>
    <w:rPr>
      <w:sz w:val="2"/>
      <w:szCs w:val="2"/>
    </w:rPr>
  </w:style>
  <w:style w:type="character" w:customStyle="1" w:styleId="Small">
    <w:name w:val="Small"/>
    <w:basedOn w:val="DefaultParagraphFont"/>
    <w:rsid w:val="00417855"/>
    <w:rPr>
      <w:sz w:val="16"/>
    </w:rPr>
  </w:style>
  <w:style w:type="paragraph" w:customStyle="1" w:styleId="WideTable">
    <w:name w:val="Wide Table"/>
    <w:basedOn w:val="Normal"/>
    <w:rsid w:val="00417855"/>
    <w:pPr>
      <w:ind w:left="-1418"/>
    </w:pPr>
    <w:rPr>
      <w:sz w:val="2"/>
      <w:szCs w:val="2"/>
    </w:rPr>
  </w:style>
  <w:style w:type="character" w:styleId="PageNumber">
    <w:name w:val="page number"/>
    <w:basedOn w:val="DefaultParagraphFont"/>
    <w:rsid w:val="00417855"/>
  </w:style>
  <w:style w:type="paragraph" w:styleId="Quote">
    <w:name w:val="Quote"/>
    <w:basedOn w:val="Heading1"/>
    <w:link w:val="QuoteChar"/>
    <w:qFormat/>
    <w:rsid w:val="00417855"/>
    <w:rPr>
      <w:b w:val="0"/>
      <w:sz w:val="72"/>
      <w:szCs w:val="72"/>
      <w:lang w:val="en-NZ"/>
    </w:rPr>
  </w:style>
  <w:style w:type="character" w:customStyle="1" w:styleId="QuoteChar">
    <w:name w:val="Quote Char"/>
    <w:basedOn w:val="DefaultParagraphFont"/>
    <w:link w:val="Quote"/>
    <w:rsid w:val="004178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855"/>
    <w:pPr>
      <w:pageBreakBefore/>
    </w:pPr>
  </w:style>
  <w:style w:type="paragraph" w:customStyle="1" w:styleId="Border">
    <w:name w:val="Border"/>
    <w:basedOn w:val="Normal"/>
    <w:qFormat/>
    <w:rsid w:val="004178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855"/>
    <w:rPr>
      <w:b/>
      <w:bCs/>
      <w:i/>
      <w:iCs/>
      <w:color w:val="auto"/>
    </w:rPr>
  </w:style>
  <w:style w:type="paragraph" w:styleId="IntenseQuote">
    <w:name w:val="Intense Quote"/>
    <w:basedOn w:val="Normal"/>
    <w:next w:val="Normal"/>
    <w:link w:val="IntenseQuoteChar"/>
    <w:uiPriority w:val="30"/>
    <w:qFormat/>
    <w:rsid w:val="004178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8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7855"/>
    <w:rPr>
      <w:smallCaps/>
      <w:color w:val="auto"/>
      <w:u w:val="single"/>
    </w:rPr>
  </w:style>
  <w:style w:type="character" w:styleId="IntenseReference">
    <w:name w:val="Intense Reference"/>
    <w:basedOn w:val="DefaultParagraphFont"/>
    <w:uiPriority w:val="32"/>
    <w:qFormat/>
    <w:rsid w:val="00417855"/>
    <w:rPr>
      <w:b/>
      <w:bCs/>
      <w:smallCaps/>
      <w:color w:val="auto"/>
      <w:spacing w:val="5"/>
      <w:u w:val="single"/>
    </w:rPr>
  </w:style>
  <w:style w:type="paragraph" w:customStyle="1" w:styleId="2ColumnHeading">
    <w:name w:val="2Column Heading"/>
    <w:basedOn w:val="BodyText"/>
    <w:qFormat/>
    <w:rsid w:val="00417855"/>
    <w:pPr>
      <w:spacing w:after="60"/>
      <w:ind w:left="-2268"/>
    </w:pPr>
    <w:rPr>
      <w:b/>
    </w:rPr>
  </w:style>
  <w:style w:type="paragraph" w:customStyle="1" w:styleId="Heading1TOC">
    <w:name w:val="Heading1 TOC"/>
    <w:basedOn w:val="Normal"/>
    <w:qFormat/>
    <w:rsid w:val="00417855"/>
    <w:pPr>
      <w:spacing w:before="240" w:after="120"/>
    </w:pPr>
    <w:rPr>
      <w:rFonts w:ascii="Times New Roman" w:hAnsi="Times New Roman"/>
      <w:b/>
      <w:sz w:val="32"/>
    </w:rPr>
  </w:style>
  <w:style w:type="paragraph" w:customStyle="1" w:styleId="Heading2TOC">
    <w:name w:val="Heading2 TOC"/>
    <w:basedOn w:val="Normal"/>
    <w:qFormat/>
    <w:rsid w:val="00417855"/>
    <w:pPr>
      <w:spacing w:before="240" w:after="60"/>
    </w:pPr>
    <w:rPr>
      <w:rFonts w:ascii="Times New Roman" w:hAnsi="Times New Roman"/>
      <w:b/>
      <w:sz w:val="28"/>
    </w:rPr>
  </w:style>
  <w:style w:type="character" w:customStyle="1" w:styleId="Underline">
    <w:name w:val="Underline"/>
    <w:basedOn w:val="DefaultParagraphFont"/>
    <w:qFormat/>
    <w:rsid w:val="00417855"/>
    <w:rPr>
      <w:u w:val="single"/>
    </w:rPr>
  </w:style>
  <w:style w:type="character" w:customStyle="1" w:styleId="BoldandItalics">
    <w:name w:val="Bold and Italics"/>
    <w:qFormat/>
    <w:rsid w:val="00417855"/>
    <w:rPr>
      <w:b/>
      <w:i/>
      <w:u w:val="none"/>
    </w:rPr>
  </w:style>
  <w:style w:type="paragraph" w:styleId="BalloonText">
    <w:name w:val="Balloon Text"/>
    <w:basedOn w:val="Normal"/>
    <w:link w:val="BalloonTextChar"/>
    <w:rsid w:val="00417855"/>
    <w:rPr>
      <w:rFonts w:ascii="Tahoma" w:hAnsi="Tahoma" w:cs="Tahoma"/>
      <w:sz w:val="16"/>
      <w:szCs w:val="16"/>
    </w:rPr>
  </w:style>
  <w:style w:type="character" w:customStyle="1" w:styleId="BalloonTextChar">
    <w:name w:val="Balloon Text Char"/>
    <w:basedOn w:val="DefaultParagraphFont"/>
    <w:link w:val="BalloonText"/>
    <w:rsid w:val="004178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78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78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1739</Words>
  <Characters>11371</Characters>
  <Application>Microsoft Office Word</Application>
  <DocSecurity>0</DocSecurity>
  <Lines>374</Lines>
  <Paragraphs>153</Paragraphs>
  <ScaleCrop>false</ScaleCrop>
  <Company>Author-it Software Corporation Ltd.</Company>
  <LinksUpToDate>false</LinksUpToDate>
  <CharactersWithSpaces>12999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AURT410145AA Overhaul braking system components (light)</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2012-05-26T03:39:00Z</dcterms:created>
  <dcterms:modified xsi:type="dcterms:W3CDTF">2012-05-26T03:39:00Z</dcterms:modified>
</cp:coreProperties>
</file>