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8E6" w:rsidP="00CC28E6">
      <w:pPr>
        <w:pStyle w:val="Title"/>
      </w:pPr>
      <w:r>
        <w:fldChar w:fldCharType="begin"/>
      </w:r>
      <w:r>
        <w:instrText xml:space="preserve"> TITLE   \* MERGEFORMAT </w:instrText>
      </w:r>
      <w:r>
        <w:fldChar w:fldCharType="separate"/>
      </w:r>
      <w:r>
        <w:t>AURT407145A Overhaul transmissions (automatic)</w:t>
      </w:r>
      <w:r>
        <w:fldChar w:fldCharType="end"/>
      </w:r>
    </w:p>
    <w:p w:rsidR="00CC28E6" w:rsidP="00CC28E6">
      <w:pPr>
        <w:pStyle w:val="Version"/>
        <w:sectPr w:rsidSect="00670F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F87" w:rsidP="00670F87">
      <w:pPr>
        <w:pStyle w:val="SuperHeading"/>
      </w:pPr>
      <w:r w:rsidRPr="00670F87">
        <w:t>AURT407145A Overhaul transmissions (automatic)</w:t>
      </w:r>
    </w:p>
    <w:p w:rsidR="00000000" w:rsidRPr="00670F87" w:rsidP="00670F87">
      <w:pPr>
        <w:pStyle w:val="Heading1"/>
      </w:pPr>
      <w:bookmarkStart w:id="1" w:name="O_268631"/>
      <w:bookmarkEnd w:id="1"/>
      <w:r w:rsidRPr="00670F87">
        <w:t>Modification History</w:t>
      </w:r>
    </w:p>
    <w:p w:rsidR="00000000" w:rsidRPr="00670F87" w:rsidP="00670F87">
      <w:pPr>
        <w:pStyle w:val="BodyText"/>
      </w:pPr>
      <w:r w:rsidRPr="00670F87">
        <w:t>Not Applicable</w:t>
      </w:r>
    </w:p>
    <w:p w:rsidR="00000000" w:rsidRPr="00670F87" w:rsidP="00670F87">
      <w:pPr>
        <w:pStyle w:val="AllowPageBreak"/>
      </w:pPr>
    </w:p>
    <w:p w:rsidR="00000000" w:rsidRPr="00670F87" w:rsidP="00670F87">
      <w:pPr>
        <w:pStyle w:val="Heading1"/>
      </w:pPr>
      <w:bookmarkStart w:id="2" w:name="O_193560"/>
      <w:bookmarkEnd w:id="2"/>
      <w:r w:rsidRPr="00670F87">
        <w:t>Unit Descriptor</w:t>
      </w:r>
    </w:p>
    <w:tbl>
      <w:tblPr>
        <w:tblW w:w="0" w:type="auto"/>
        <w:tblLayout w:type="fixed"/>
        <w:tblCellMar>
          <w:left w:w="62" w:type="dxa"/>
          <w:right w:w="62" w:type="dxa"/>
        </w:tblCellMar>
        <w:tblLook w:val="0000"/>
      </w:tblPr>
      <w:tblGrid>
        <w:gridCol w:w="2670"/>
        <w:gridCol w:w="5852"/>
      </w:tblGrid>
      <w:tr w:rsidTr="00CC28E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This unit covers the competence required to completely dismantle and rebuild an automatic transmission i</w:t>
            </w:r>
            <w:r w:rsidRPr="00670F87">
              <w:t>nvolving identification and replacement or repair of worn and deteriorated parts, testing and adjustment.</w:t>
            </w:r>
          </w:p>
        </w:tc>
      </w:tr>
    </w:tbl>
    <w:p w:rsidR="00CC28E6" w:rsidP="00670F87">
      <w:pPr>
        <w:pStyle w:val="BodyText"/>
      </w:pPr>
    </w:p>
    <w:p w:rsidR="00CC28E6" w:rsidP="00670F87">
      <w:pPr>
        <w:pStyle w:val="BodyText"/>
      </w:pPr>
    </w:p>
    <w:p w:rsidR="00000000" w:rsidRPr="00670F87" w:rsidP="00670F87">
      <w:pPr>
        <w:pStyle w:val="Heading1"/>
      </w:pPr>
      <w:bookmarkStart w:id="3" w:name="O_193564"/>
      <w:bookmarkEnd w:id="3"/>
      <w:r w:rsidRPr="00670F87">
        <w:t>Application of the Unit</w:t>
      </w:r>
    </w:p>
    <w:tbl>
      <w:tblPr>
        <w:tblW w:w="0" w:type="auto"/>
        <w:tblLayout w:type="fixed"/>
        <w:tblCellMar>
          <w:left w:w="62" w:type="dxa"/>
          <w:right w:w="62" w:type="dxa"/>
        </w:tblCellMar>
        <w:tblLook w:val="0000"/>
      </w:tblPr>
      <w:tblGrid>
        <w:gridCol w:w="2747"/>
        <w:gridCol w:w="5775"/>
      </w:tblGrid>
      <w:tr w:rsidTr="00CC28E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The unit includes identification and confirmation of the work requirement, preparation for work, the dismantling of automatic transmissions, evaluation of the parts, overhaul, testing of the transmissions and completion of work finalisation processes, incl</w:t>
            </w:r>
            <w:r w:rsidRPr="00670F87">
              <w:t>uding clean-up and documentation.</w:t>
            </w:r>
          </w:p>
          <w:p w:rsidR="00000000" w:rsidRPr="00670F87" w:rsidP="00670F87">
            <w:pPr>
              <w:pStyle w:val="BodyText"/>
            </w:pPr>
            <w:r w:rsidRPr="00670F87">
              <w:t>For repairs to electronic control drive management systems refer to AURE321271A Service and repair electronic drive management systems.</w:t>
            </w:r>
          </w:p>
          <w:p w:rsidR="00000000" w:rsidRPr="00670F87" w:rsidP="00670F87">
            <w:pPr>
              <w:pStyle w:val="BodyText"/>
            </w:pPr>
            <w:r w:rsidRPr="00670F87">
              <w:t>This unit of competence applies to the following:</w:t>
            </w:r>
          </w:p>
          <w:p w:rsidR="00000000" w:rsidRPr="00670F87" w:rsidP="00670F87">
            <w:pPr>
              <w:pStyle w:val="ListBullet"/>
            </w:pPr>
            <w:r w:rsidRPr="00670F87">
              <w:t>automatic, semi-automatic and power</w:t>
            </w:r>
            <w:r w:rsidRPr="00670F87">
              <w:t xml:space="preserve"> shift transmissions fitted to light, heavy vehicles, mobile plant and outdoor power equipment.</w:t>
            </w:r>
          </w:p>
          <w:p w:rsidR="00000000" w:rsidRPr="00670F87" w:rsidP="00670F87">
            <w:pPr>
              <w:pStyle w:val="BodyText"/>
            </w:pPr>
            <w:r w:rsidRPr="00670F87">
              <w:t xml:space="preserve">Work requires individuals to demonstrate discretion, judgement and problem-solving skills in managing own work activities and contributing to a productive team </w:t>
            </w:r>
            <w:r w:rsidRPr="00670F87">
              <w:t>environment.</w:t>
            </w:r>
          </w:p>
          <w:p w:rsidR="00000000" w:rsidRPr="00670F87" w:rsidP="00670F87">
            <w:pPr>
              <w:pStyle w:val="BodyText"/>
            </w:pPr>
            <w:r w:rsidRPr="00670F87">
              <w:t>Work is carried out in accordance with award provisions.</w:t>
            </w:r>
          </w:p>
        </w:tc>
      </w:tr>
    </w:tbl>
    <w:p w:rsidR="00CC28E6" w:rsidP="00670F87">
      <w:pPr>
        <w:pStyle w:val="BodyText"/>
      </w:pPr>
    </w:p>
    <w:p w:rsidR="00CC28E6" w:rsidP="00670F87">
      <w:pPr>
        <w:pStyle w:val="BodyText"/>
      </w:pPr>
    </w:p>
    <w:p w:rsidR="00000000" w:rsidRPr="00670F87" w:rsidP="00670F87">
      <w:pPr>
        <w:pStyle w:val="Heading1"/>
      </w:pPr>
      <w:bookmarkStart w:id="4" w:name="O_276891"/>
      <w:bookmarkEnd w:id="4"/>
      <w:r w:rsidRPr="00670F87">
        <w:t>Licensing/Regulatory Information</w:t>
      </w:r>
    </w:p>
    <w:p w:rsidR="00000000" w:rsidRPr="00670F87" w:rsidP="00670F87">
      <w:pPr>
        <w:pStyle w:val="BodyText"/>
      </w:pPr>
      <w:r w:rsidRPr="00670F87">
        <w:t>Not Applicable</w:t>
      </w:r>
    </w:p>
    <w:p w:rsidR="00000000" w:rsidRPr="00670F87" w:rsidP="00670F87">
      <w:pPr>
        <w:pStyle w:val="AllowPageBreak"/>
      </w:pPr>
    </w:p>
    <w:p w:rsidR="00000000" w:rsidRPr="00670F87" w:rsidP="00670F87">
      <w:pPr>
        <w:pStyle w:val="Heading1"/>
      </w:pPr>
      <w:bookmarkStart w:id="5" w:name="O_193562"/>
      <w:bookmarkEnd w:id="5"/>
      <w:r w:rsidRPr="00670F87">
        <w:t>Pre-Requisites</w:t>
      </w:r>
    </w:p>
    <w:tbl>
      <w:tblPr>
        <w:tblW w:w="0" w:type="auto"/>
        <w:tblLayout w:type="fixed"/>
        <w:tblCellMar>
          <w:left w:w="62" w:type="dxa"/>
          <w:right w:w="62" w:type="dxa"/>
        </w:tblCellMar>
        <w:tblLook w:val="0000"/>
      </w:tblPr>
      <w:tblGrid>
        <w:gridCol w:w="2775"/>
        <w:gridCol w:w="1295"/>
        <w:gridCol w:w="4452"/>
      </w:tblGrid>
      <w:tr w:rsidTr="00CC28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p>
        </w:tc>
      </w:tr>
      <w:tr w:rsidTr="00CC28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p>
        </w:tc>
      </w:tr>
      <w:tr w:rsidTr="00CC28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p>
        </w:tc>
      </w:tr>
    </w:tbl>
    <w:p w:rsidR="00CC28E6" w:rsidP="00670F87">
      <w:pPr>
        <w:pStyle w:val="BodyText"/>
      </w:pPr>
    </w:p>
    <w:p w:rsidR="00CC28E6" w:rsidP="00670F87">
      <w:pPr>
        <w:pStyle w:val="BodyText"/>
      </w:pPr>
    </w:p>
    <w:p w:rsidR="00000000" w:rsidRPr="00670F87" w:rsidP="00670F87">
      <w:pPr>
        <w:pStyle w:val="Heading1"/>
      </w:pPr>
      <w:bookmarkStart w:id="6" w:name="O_193561"/>
      <w:bookmarkEnd w:id="6"/>
      <w:r w:rsidRPr="00670F87">
        <w:t>Employability Skills Information</w:t>
      </w:r>
    </w:p>
    <w:tbl>
      <w:tblPr>
        <w:tblW w:w="0" w:type="auto"/>
        <w:tblLayout w:type="fixed"/>
        <w:tblCellMar>
          <w:left w:w="62" w:type="dxa"/>
          <w:right w:w="62" w:type="dxa"/>
        </w:tblCellMar>
        <w:tblLook w:val="0000"/>
      </w:tblPr>
      <w:tblGrid>
        <w:gridCol w:w="2802"/>
        <w:gridCol w:w="5720"/>
      </w:tblGrid>
      <w:tr w:rsidTr="00CC28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This unit contains employability skills.</w:t>
            </w:r>
          </w:p>
        </w:tc>
      </w:tr>
    </w:tbl>
    <w:p w:rsidR="00CC28E6" w:rsidP="00670F87">
      <w:pPr>
        <w:pStyle w:val="BodyText"/>
      </w:pPr>
    </w:p>
    <w:p w:rsidR="00CC28E6" w:rsidP="00670F87">
      <w:pPr>
        <w:pStyle w:val="BodyText"/>
      </w:pPr>
    </w:p>
    <w:p w:rsidR="00000000" w:rsidRPr="00670F87" w:rsidP="00670F87">
      <w:pPr>
        <w:pStyle w:val="Heading1"/>
      </w:pPr>
      <w:bookmarkStart w:id="7" w:name="O_286677"/>
      <w:bookmarkEnd w:id="7"/>
      <w:r w:rsidRPr="00670F87">
        <w:t>Elements and Performance Criteria Pre-Content</w:t>
      </w:r>
    </w:p>
    <w:tbl>
      <w:tblPr>
        <w:tblW w:w="0" w:type="auto"/>
        <w:tblLayout w:type="fixed"/>
        <w:tblCellMar>
          <w:left w:w="62" w:type="dxa"/>
          <w:right w:w="62" w:type="dxa"/>
        </w:tblCellMar>
        <w:tblLook w:val="0000"/>
      </w:tblPr>
      <w:tblGrid>
        <w:gridCol w:w="2545"/>
        <w:gridCol w:w="5977"/>
      </w:tblGrid>
      <w:tr w:rsidTr="00CC28E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Performance criteria describe the performance needed to demonstrate achievement of the element. Where bold italicised text is used, further information is detailed in the required skills and knowledge section and the range statement. Assessment of performa</w:t>
            </w:r>
            <w:r w:rsidRPr="00670F87">
              <w:t>nce is to be consistent with the evidence guide.</w:t>
            </w:r>
          </w:p>
        </w:tc>
      </w:tr>
    </w:tbl>
    <w:p w:rsidR="00000000" w:rsidRPr="00670F87" w:rsidP="00670F87">
      <w:pPr>
        <w:pStyle w:val="BodyText"/>
      </w:pPr>
    </w:p>
    <w:p w:rsidR="00000000" w:rsidRPr="00670F87" w:rsidP="00670F87">
      <w:pPr>
        <w:pStyle w:val="AllowPageBreak"/>
      </w:pPr>
    </w:p>
    <w:p w:rsidR="00000000" w:rsidRPr="00670F87" w:rsidP="00670F87">
      <w:pPr>
        <w:pStyle w:val="Heading1"/>
      </w:pPr>
      <w:bookmarkStart w:id="8" w:name="O_233344"/>
      <w:bookmarkEnd w:id="8"/>
      <w:r w:rsidRPr="00670F87">
        <w:t>Elements and Performance Criteria</w:t>
      </w:r>
    </w:p>
    <w:tbl>
      <w:tblPr>
        <w:tblW w:w="0" w:type="auto"/>
        <w:tblLayout w:type="fixed"/>
        <w:tblCellMar>
          <w:left w:w="62" w:type="dxa"/>
          <w:right w:w="62" w:type="dxa"/>
        </w:tblCellMar>
        <w:tblLook w:val="0000"/>
      </w:tblPr>
      <w:tblGrid>
        <w:gridCol w:w="2545"/>
        <w:gridCol w:w="5977"/>
      </w:tblGrid>
      <w:tr w:rsidTr="00CC28E6">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PERFORMANCE CRITERIA</w:t>
            </w:r>
          </w:p>
        </w:tc>
      </w:tr>
      <w:tr w:rsidTr="00CC28E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List"/>
              <w:rPr>
                <w:lang w:val="en-NZ"/>
              </w:rPr>
            </w:pPr>
            <w:r w:rsidRPr="00670F87">
              <w:t>1.</w:t>
            </w:r>
            <w:r w:rsidRPr="00670F87">
              <w:tab/>
              <w:t>Prepare to overhaul automatic transmission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List2"/>
            </w:pPr>
            <w:r w:rsidRPr="00670F87">
              <w:t>1.1.</w:t>
            </w:r>
            <w:r w:rsidRPr="00670F87">
              <w:tab/>
              <w:t>Nature and scope of the work requirements are identified and confirmed</w:t>
            </w:r>
          </w:p>
          <w:p w:rsidR="00000000" w:rsidRPr="00670F87" w:rsidP="00670F87">
            <w:pPr>
              <w:pStyle w:val="List2"/>
            </w:pPr>
            <w:r w:rsidRPr="00670F87">
              <w:t>1.2.</w:t>
            </w:r>
            <w:r w:rsidRPr="00670F87">
              <w:tab/>
              <w:t xml:space="preserve">OH&amp;S requirements, including individual State/Territory regulatory requirements and personal protection needs are observed throughout the work </w:t>
            </w:r>
          </w:p>
          <w:p w:rsidR="00000000" w:rsidRPr="00670F87" w:rsidP="00670F87">
            <w:pPr>
              <w:pStyle w:val="List2"/>
            </w:pPr>
            <w:r w:rsidRPr="00670F87">
              <w:t>1.3.</w:t>
            </w:r>
            <w:r w:rsidRPr="00670F87">
              <w:tab/>
              <w:t xml:space="preserve">Procedures and information such as workshop manuals, specifications and tooling, are sourced </w:t>
            </w:r>
          </w:p>
          <w:p w:rsidR="00000000" w:rsidRPr="00670F87" w:rsidP="00670F87">
            <w:pPr>
              <w:pStyle w:val="List2"/>
            </w:pPr>
            <w:r w:rsidRPr="00670F87">
              <w:t>1.4.</w:t>
            </w:r>
            <w:r w:rsidRPr="00670F87">
              <w:tab/>
              <w:t>Tra</w:t>
            </w:r>
            <w:r w:rsidRPr="00670F87">
              <w:t>nsmission faults are identified</w:t>
            </w:r>
          </w:p>
          <w:p w:rsidR="00000000" w:rsidRPr="00670F87" w:rsidP="00670F87">
            <w:pPr>
              <w:pStyle w:val="List2"/>
            </w:pPr>
            <w:r w:rsidRPr="00670F87">
              <w:t>1.5.</w:t>
            </w:r>
            <w:r w:rsidRPr="00670F87">
              <w:tab/>
              <w:t>Method options are analysed and those most appropriate to the circumstances are selected and prepared</w:t>
            </w:r>
          </w:p>
          <w:p w:rsidR="00000000" w:rsidP="00670F87">
            <w:pPr>
              <w:pStyle w:val="List2"/>
              <w:rPr>
                <w:lang w:val="en-NZ"/>
              </w:rPr>
            </w:pPr>
            <w:r w:rsidRPr="00670F87">
              <w:t>1.6.</w:t>
            </w:r>
            <w:r w:rsidRPr="00670F87">
              <w:tab/>
              <w:t>Technical and/or calibration requirements for overhaul are sourced and support equipment is identified and prepa</w:t>
            </w:r>
            <w:r w:rsidRPr="00670F87">
              <w:t>red</w:t>
            </w:r>
          </w:p>
        </w:tc>
      </w:tr>
      <w:tr w:rsidTr="00CC28E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List"/>
              <w:rPr>
                <w:lang w:val="en-NZ"/>
              </w:rPr>
            </w:pPr>
            <w:r w:rsidRPr="00670F87">
              <w:t>2.</w:t>
            </w:r>
            <w:r w:rsidRPr="00670F87">
              <w:tab/>
              <w:t>Dismantle automatic transmission and evaluate parts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List2"/>
            </w:pPr>
            <w:r w:rsidRPr="00670F87">
              <w:t>2.1.</w:t>
            </w:r>
            <w:r w:rsidRPr="00670F87">
              <w:tab/>
              <w:t>Information is accessed and interpreted from manufacturer/component supplier specifications</w:t>
            </w:r>
          </w:p>
          <w:p w:rsidR="00000000" w:rsidRPr="00670F87" w:rsidP="00670F87">
            <w:pPr>
              <w:pStyle w:val="List2"/>
            </w:pPr>
            <w:r w:rsidRPr="00670F87">
              <w:t>2.2.</w:t>
            </w:r>
            <w:r w:rsidRPr="00670F87">
              <w:tab/>
              <w:t>Automatic transmission is dismantled using approved methods and equipment, according to manufa</w:t>
            </w:r>
            <w:r w:rsidRPr="00670F87">
              <w:t>cturer/component supplier procedures</w:t>
            </w:r>
          </w:p>
          <w:p w:rsidR="00000000" w:rsidRPr="00670F87" w:rsidP="00670F87">
            <w:pPr>
              <w:pStyle w:val="List2"/>
            </w:pPr>
            <w:r w:rsidRPr="00670F87">
              <w:t>2.3.</w:t>
            </w:r>
            <w:r w:rsidRPr="00670F87">
              <w:tab/>
              <w:t>Automatic transmission is dismantled without causing damage to any component or system</w:t>
            </w:r>
          </w:p>
          <w:p w:rsidR="00000000" w:rsidRPr="00670F87" w:rsidP="00670F87">
            <w:pPr>
              <w:pStyle w:val="List2"/>
            </w:pPr>
            <w:r w:rsidRPr="00670F87">
              <w:t>2.4.</w:t>
            </w:r>
            <w:r w:rsidRPr="00670F87">
              <w:tab/>
              <w:t>Transmission parts are cleaned in readiness for evaluation</w:t>
            </w:r>
          </w:p>
          <w:p w:rsidR="00000000" w:rsidRPr="00670F87" w:rsidP="00670F87">
            <w:pPr>
              <w:pStyle w:val="List2"/>
            </w:pPr>
            <w:r w:rsidRPr="00670F87">
              <w:t>2.5.</w:t>
            </w:r>
            <w:r w:rsidRPr="00670F87">
              <w:tab/>
              <w:t>Parts are checked for serviceability against manufacturer/</w:t>
            </w:r>
            <w:r w:rsidRPr="00670F87">
              <w:t>component supplier specifications</w:t>
            </w:r>
          </w:p>
          <w:p w:rsidR="00000000" w:rsidP="00670F87">
            <w:pPr>
              <w:pStyle w:val="List2"/>
              <w:rPr>
                <w:lang w:val="en-NZ"/>
              </w:rPr>
            </w:pPr>
            <w:r w:rsidRPr="00670F87">
              <w:t>2.6.</w:t>
            </w:r>
            <w:r w:rsidRPr="00670F87">
              <w:tab/>
              <w:t>Unserviceable parts are identified and a replacement parts list raised</w:t>
            </w:r>
          </w:p>
        </w:tc>
      </w:tr>
      <w:tr w:rsidTr="00CC28E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List"/>
              <w:rPr>
                <w:lang w:val="en-NZ"/>
              </w:rPr>
            </w:pPr>
            <w:r w:rsidRPr="00670F87">
              <w:t>3.</w:t>
            </w:r>
            <w:r w:rsidRPr="00670F87">
              <w:tab/>
              <w:t>Overhaul automatic transmission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List2"/>
            </w:pPr>
            <w:r w:rsidRPr="00670F87">
              <w:t>3.1.</w:t>
            </w:r>
            <w:r w:rsidRPr="00670F87">
              <w:tab/>
              <w:t>Information is accessed and interpreted from manufacturer/component supplier specifications</w:t>
            </w:r>
          </w:p>
          <w:p w:rsidR="00000000" w:rsidRPr="00670F87" w:rsidP="00670F87">
            <w:pPr>
              <w:pStyle w:val="List2"/>
            </w:pPr>
            <w:r w:rsidRPr="00670F87">
              <w:t>3.2.</w:t>
            </w:r>
            <w:r w:rsidRPr="00670F87">
              <w:tab/>
              <w:t>Automati</w:t>
            </w:r>
            <w:r w:rsidRPr="00670F87">
              <w:t>c transmission is overhauled using approved methods and equipment, according to specifications and tolerances relative to the component/vehicle/plant manufacturer/component supplier</w:t>
            </w:r>
          </w:p>
          <w:p w:rsidR="00000000" w:rsidRPr="00670F87" w:rsidP="00670F87">
            <w:pPr>
              <w:pStyle w:val="List2"/>
            </w:pPr>
            <w:r w:rsidRPr="00670F87">
              <w:t>3.3.</w:t>
            </w:r>
            <w:r w:rsidRPr="00670F87">
              <w:tab/>
              <w:t>Automatic transmission is overhauled without causing damage to any co</w:t>
            </w:r>
            <w:r w:rsidRPr="00670F87">
              <w:t>mponent or system</w:t>
            </w:r>
          </w:p>
          <w:p w:rsidR="00000000" w:rsidP="00670F87">
            <w:pPr>
              <w:pStyle w:val="List2"/>
              <w:rPr>
                <w:lang w:val="en-NZ"/>
              </w:rPr>
            </w:pPr>
            <w:r w:rsidRPr="00670F87">
              <w:t>3.4.</w:t>
            </w:r>
            <w:r w:rsidRPr="00670F87">
              <w:tab/>
              <w:t>Overhauling activities are carried out according to industry regulations/guidelines, OH&amp;S legislation and enterprise procedures/policies</w:t>
            </w:r>
          </w:p>
        </w:tc>
      </w:tr>
      <w:tr w:rsidTr="00CC28E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List"/>
              <w:rPr>
                <w:lang w:val="en-NZ"/>
              </w:rPr>
            </w:pPr>
            <w:r w:rsidRPr="00670F87">
              <w:t>4.</w:t>
            </w:r>
            <w:r w:rsidRPr="00670F87">
              <w:tab/>
              <w:t>Conduct transmission testing</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List2"/>
            </w:pPr>
            <w:r w:rsidRPr="00670F87">
              <w:t>4.1.</w:t>
            </w:r>
            <w:r w:rsidRPr="00670F87">
              <w:tab/>
            </w:r>
            <w:r w:rsidRPr="00670F87">
              <w:t>Methods for the conduct of the test is implemented in accordance with workplace procedures and manufacturer/component supplier specifications</w:t>
            </w:r>
          </w:p>
          <w:p w:rsidR="00000000" w:rsidRPr="00670F87" w:rsidP="00670F87">
            <w:pPr>
              <w:pStyle w:val="List2"/>
            </w:pPr>
            <w:r w:rsidRPr="00670F87">
              <w:t>4.2.</w:t>
            </w:r>
            <w:r w:rsidRPr="00670F87">
              <w:tab/>
              <w:t>Observations are noted during the test</w:t>
            </w:r>
          </w:p>
          <w:p w:rsidR="00000000" w:rsidRPr="00670F87" w:rsidP="00670F87">
            <w:pPr>
              <w:pStyle w:val="List2"/>
            </w:pPr>
            <w:r w:rsidRPr="00670F87">
              <w:t>4.3.</w:t>
            </w:r>
            <w:r w:rsidRPr="00670F87">
              <w:tab/>
              <w:t>Documentation of observations are completed</w:t>
            </w:r>
          </w:p>
          <w:p w:rsidR="00000000" w:rsidRPr="00670F87" w:rsidP="00670F87">
            <w:pPr>
              <w:pStyle w:val="List2"/>
            </w:pPr>
            <w:r w:rsidRPr="00670F87">
              <w:t>4.4.</w:t>
            </w:r>
            <w:r w:rsidRPr="00670F87">
              <w:tab/>
              <w:t xml:space="preserve">Results of test </w:t>
            </w:r>
            <w:r w:rsidRPr="00670F87">
              <w:t>are analysed</w:t>
            </w:r>
          </w:p>
          <w:p w:rsidR="00000000" w:rsidP="00670F87">
            <w:pPr>
              <w:pStyle w:val="List2"/>
              <w:rPr>
                <w:lang w:val="en-NZ"/>
              </w:rPr>
            </w:pPr>
            <w:r w:rsidRPr="00670F87">
              <w:t>4.5.</w:t>
            </w:r>
            <w:r w:rsidRPr="00670F87">
              <w:tab/>
              <w:t>Report is processed in accordance with workplace procedures</w:t>
            </w:r>
          </w:p>
        </w:tc>
      </w:tr>
      <w:tr w:rsidTr="00CC28E6">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List"/>
              <w:rPr>
                <w:lang w:val="en-NZ"/>
              </w:rPr>
            </w:pPr>
            <w:r w:rsidRPr="00670F87">
              <w:t>5.</w:t>
            </w:r>
            <w:r w:rsidRPr="00670F87">
              <w:tab/>
              <w:t>Prepare transmission for installation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List2"/>
            </w:pPr>
            <w:r w:rsidRPr="00670F87">
              <w:t>5.1.</w:t>
            </w:r>
            <w:r w:rsidRPr="00670F87">
              <w:tab/>
              <w:t>Overhaul schedule documentation is completed</w:t>
            </w:r>
          </w:p>
          <w:p w:rsidR="00000000" w:rsidRPr="00670F87" w:rsidP="00670F87">
            <w:pPr>
              <w:pStyle w:val="List2"/>
            </w:pPr>
            <w:r w:rsidRPr="00670F87">
              <w:t>5.2.</w:t>
            </w:r>
            <w:r w:rsidRPr="00670F87">
              <w:tab/>
              <w:t>Transmission is cleaned to enterprise requirements</w:t>
            </w:r>
          </w:p>
          <w:p w:rsidR="00000000" w:rsidRPr="00670F87" w:rsidP="00670F87">
            <w:pPr>
              <w:pStyle w:val="List2"/>
            </w:pPr>
            <w:r w:rsidRPr="00670F87">
              <w:t>5.3.</w:t>
            </w:r>
            <w:r w:rsidRPr="00670F87">
              <w:tab/>
              <w:t xml:space="preserve">Final inspection is made </w:t>
            </w:r>
            <w:r w:rsidRPr="00670F87">
              <w:t>to ensure work is to workplace expectations</w:t>
            </w:r>
          </w:p>
          <w:p w:rsidR="00000000" w:rsidRPr="00670F87" w:rsidP="00670F87">
            <w:pPr>
              <w:pStyle w:val="List2"/>
            </w:pPr>
            <w:r w:rsidRPr="00670F87">
              <w:t>5.4.</w:t>
            </w:r>
            <w:r w:rsidRPr="00670F87">
              <w:tab/>
              <w:t>Transmission is presented for installation/storage to workplace expectations</w:t>
            </w:r>
          </w:p>
          <w:p w:rsidR="00000000" w:rsidRPr="00670F87" w:rsidP="00670F87">
            <w:pPr>
              <w:pStyle w:val="List2"/>
            </w:pPr>
            <w:r w:rsidRPr="00670F87">
              <w:t>5.5.</w:t>
            </w:r>
            <w:r w:rsidRPr="00670F87">
              <w:tab/>
              <w:t>Job card is processed in accordance with workplace procedures</w:t>
            </w:r>
          </w:p>
        </w:tc>
      </w:tr>
    </w:tbl>
    <w:p w:rsidR="00CC28E6" w:rsidP="00670F87">
      <w:pPr>
        <w:pStyle w:val="BodyText"/>
      </w:pPr>
    </w:p>
    <w:p w:rsidR="00CC28E6" w:rsidP="00670F87">
      <w:pPr>
        <w:pStyle w:val="BodyText"/>
      </w:pPr>
    </w:p>
    <w:p w:rsidR="00000000" w:rsidRPr="00670F87" w:rsidP="00670F87">
      <w:pPr>
        <w:pStyle w:val="Heading1"/>
      </w:pPr>
      <w:bookmarkStart w:id="9" w:name="O_257294"/>
      <w:bookmarkEnd w:id="9"/>
      <w:r w:rsidRPr="00670F87">
        <w:t>Required Skills and Knowledge</w:t>
      </w:r>
    </w:p>
    <w:tbl>
      <w:tblPr>
        <w:tblW w:w="0" w:type="auto"/>
        <w:tblLayout w:type="fixed"/>
        <w:tblCellMar>
          <w:left w:w="62" w:type="dxa"/>
          <w:right w:w="62" w:type="dxa"/>
        </w:tblCellMar>
        <w:tblLook w:val="0000"/>
      </w:tblPr>
      <w:tblGrid>
        <w:gridCol w:w="8522"/>
      </w:tblGrid>
      <w:tr w:rsidTr="00CC28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REQUIRED SKILLS AND KNOWLEDGE</w:t>
            </w:r>
          </w:p>
        </w:tc>
      </w:tr>
      <w:tr w:rsidTr="00CC28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This section describes the skills and knowledge required for this unit.</w:t>
            </w:r>
          </w:p>
        </w:tc>
      </w:tr>
      <w:tr w:rsidTr="00CC2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Required skills</w:t>
            </w:r>
          </w:p>
        </w:tc>
      </w:tr>
      <w:tr w:rsidTr="00CC2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ListBullet"/>
            </w:pPr>
            <w:r w:rsidRPr="00670F87">
              <w:t xml:space="preserve">apply research and interpretive skills sufficient to locate, interpret and apply </w:t>
            </w:r>
            <w:r w:rsidRPr="00670F87">
              <w:t>manufacturer/component supplier procedures, workplace policies and procedures</w:t>
            </w:r>
          </w:p>
          <w:p w:rsidR="00000000" w:rsidRPr="00670F87" w:rsidP="00670F87">
            <w:pPr>
              <w:pStyle w:val="ListBullet"/>
            </w:pPr>
            <w:r w:rsidRPr="00670F87">
              <w:t>apply analytical skills required for identification and analysis of technical information</w:t>
            </w:r>
          </w:p>
          <w:p w:rsidR="00000000" w:rsidRPr="00670F87" w:rsidP="00670F87">
            <w:pPr>
              <w:pStyle w:val="ListBullet"/>
            </w:pPr>
            <w:r w:rsidRPr="00670F87">
              <w:t>apply plain English literacy and communication skills in relation to dealing with custom</w:t>
            </w:r>
            <w:r w:rsidRPr="00670F87">
              <w:t xml:space="preserve">ers and team members </w:t>
            </w:r>
          </w:p>
          <w:p w:rsidR="00000000" w:rsidRPr="00670F87" w:rsidP="00670F87">
            <w:pPr>
              <w:pStyle w:val="ListBullet"/>
            </w:pPr>
            <w:r w:rsidRPr="00670F87">
              <w:t>apply questioning and active listening skills for example when obtaining information from customers</w:t>
            </w:r>
          </w:p>
          <w:p w:rsidR="00000000" w:rsidRPr="00670F87" w:rsidP="00670F87">
            <w:pPr>
              <w:pStyle w:val="ListBullet"/>
            </w:pPr>
            <w:r w:rsidRPr="00670F87">
              <w:t>apply oral communication skills sufficient to convey information and concepts to customers</w:t>
            </w:r>
          </w:p>
          <w:p w:rsidR="00000000" w:rsidRPr="00670F87" w:rsidP="00670F87">
            <w:pPr>
              <w:pStyle w:val="ListBullet"/>
            </w:pPr>
            <w:r w:rsidRPr="00670F87">
              <w:t>apply planning and organising skills to own</w:t>
            </w:r>
            <w:r w:rsidRPr="00670F87">
              <w:t xml:space="preserve"> work activities, including making good use of time and resources, sorting out priorities and monitoring own performance</w:t>
            </w:r>
          </w:p>
          <w:p w:rsidR="00000000" w:rsidRPr="00670F87" w:rsidP="00670F87">
            <w:pPr>
              <w:pStyle w:val="ListBullet"/>
            </w:pPr>
            <w:r w:rsidRPr="00670F87">
              <w:t>interact effectively with other persons both on a one-to-one basis and in groups, including understanding and responding to the needs o</w:t>
            </w:r>
            <w:r w:rsidRPr="00670F87">
              <w:t>f a customer and working effectively as a member of a team to achieve a shared goal</w:t>
            </w:r>
          </w:p>
          <w:p w:rsidR="00000000" w:rsidRPr="00670F87" w:rsidP="00670F87">
            <w:pPr>
              <w:pStyle w:val="ListBullet"/>
            </w:pPr>
            <w:r w:rsidRPr="00670F87">
              <w:t>the capacity to apply problem</w:t>
            </w:r>
            <w:r w:rsidRPr="00670F87">
              <w:t>-solving strategies in purposeful ways, both in situations where the problem and desired solution are clearly evident and in situations requiring critical thinking and a creative approach to achieve an outcome</w:t>
            </w:r>
          </w:p>
          <w:p w:rsidR="00000000" w:rsidRPr="00670F87" w:rsidP="00670F87">
            <w:pPr>
              <w:pStyle w:val="ListBullet"/>
            </w:pPr>
            <w:r w:rsidRPr="00670F87">
              <w:t>use mathematical ideas and techniques to calcu</w:t>
            </w:r>
            <w:r w:rsidRPr="00670F87">
              <w:t>late time, assess tolerances, apply accurate measurements, calculate material requirements and establish quality checks</w:t>
            </w:r>
          </w:p>
          <w:p w:rsidR="00000000" w:rsidP="00670F87">
            <w:pPr>
              <w:pStyle w:val="ListBullet"/>
              <w:rPr>
                <w:lang w:val="en-NZ"/>
              </w:rPr>
            </w:pPr>
            <w:r w:rsidRPr="00670F87">
              <w:t>use workplace technology related to overhauling of automatic transmissions, including the use of measuring equipment, computerised techn</w:t>
            </w:r>
            <w:r w:rsidRPr="00670F87">
              <w:t>ology and communication devices and reporting/documenting of results</w:t>
            </w:r>
          </w:p>
        </w:tc>
      </w:tr>
      <w:tr w:rsidTr="00CC2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Required knowledge</w:t>
            </w:r>
          </w:p>
        </w:tc>
      </w:tr>
      <w:tr w:rsidTr="00CC28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A working knowledge of:</w:t>
            </w:r>
          </w:p>
          <w:p w:rsidR="00000000" w:rsidRPr="00670F87" w:rsidP="00670F87">
            <w:pPr>
              <w:pStyle w:val="ListBullet"/>
            </w:pPr>
            <w:r w:rsidRPr="00670F87">
              <w:t>OH&amp;S regulations/requirements, equipment, material and personal safety requirements</w:t>
            </w:r>
          </w:p>
          <w:p w:rsidR="00000000" w:rsidRPr="00670F87" w:rsidP="00670F87">
            <w:pPr>
              <w:pStyle w:val="ListBullet"/>
            </w:pPr>
            <w:r w:rsidRPr="00670F87">
              <w:t>identification of the application, purpose and operation</w:t>
            </w:r>
          </w:p>
          <w:p w:rsidR="00000000" w:rsidRPr="00670F87" w:rsidP="00670F87">
            <w:pPr>
              <w:pStyle w:val="ListBullet"/>
            </w:pPr>
            <w:r w:rsidRPr="00670F87">
              <w:t>identification of component parts to include physical, fluid, gases and heat generation</w:t>
            </w:r>
          </w:p>
          <w:p w:rsidR="00000000" w:rsidRPr="00670F87" w:rsidP="00670F87">
            <w:pPr>
              <w:pStyle w:val="ListBullet"/>
            </w:pPr>
            <w:r w:rsidRPr="00670F87">
              <w:t>identification of wear evaluation methods</w:t>
            </w:r>
          </w:p>
          <w:p w:rsidR="00000000" w:rsidRPr="00670F87" w:rsidP="00670F87">
            <w:pPr>
              <w:pStyle w:val="ListBullet"/>
            </w:pPr>
            <w:r w:rsidRPr="00670F87">
              <w:t>operating principles of constant mesh and/or planetary automatic transmissions</w:t>
            </w:r>
          </w:p>
          <w:p w:rsidR="00000000" w:rsidRPr="00670F87" w:rsidP="00670F87">
            <w:pPr>
              <w:pStyle w:val="ListBullet"/>
            </w:pPr>
            <w:r w:rsidRPr="00670F87">
              <w:t>laws of single and compound planetary gearing</w:t>
            </w:r>
          </w:p>
          <w:p w:rsidR="00000000" w:rsidRPr="00670F87" w:rsidP="00670F87">
            <w:pPr>
              <w:pStyle w:val="ListBullet"/>
            </w:pPr>
            <w:r w:rsidRPr="00670F87">
              <w:t>t</w:t>
            </w:r>
            <w:r w:rsidRPr="00670F87">
              <w:t>ypes and layout of service/repair manuals (hard copy and electronic)</w:t>
            </w:r>
          </w:p>
          <w:p w:rsidR="00000000" w:rsidRPr="00670F87" w:rsidP="00670F87">
            <w:pPr>
              <w:pStyle w:val="ListBullet"/>
            </w:pPr>
            <w:r w:rsidRPr="00670F87">
              <w:t xml:space="preserve">automatic transmission overhaul procedures </w:t>
            </w:r>
          </w:p>
          <w:p w:rsidR="00000000" w:rsidRPr="00670F87" w:rsidP="00670F87">
            <w:pPr>
              <w:pStyle w:val="ListBullet"/>
            </w:pPr>
            <w:r w:rsidRPr="00670F87">
              <w:t xml:space="preserve">automatic transmission test procedures </w:t>
            </w:r>
          </w:p>
          <w:p w:rsidR="00000000" w:rsidRPr="00670F87" w:rsidP="00670F87">
            <w:pPr>
              <w:pStyle w:val="ListBullet"/>
            </w:pPr>
            <w:r w:rsidRPr="00670F87">
              <w:t xml:space="preserve">automatic transmission dismantling and assembling procedures </w:t>
            </w:r>
          </w:p>
          <w:p w:rsidR="00000000" w:rsidRPr="00670F87" w:rsidP="00670F87">
            <w:pPr>
              <w:pStyle w:val="ListBullet"/>
            </w:pPr>
            <w:r w:rsidRPr="00670F87">
              <w:t xml:space="preserve">automatic transmission component adjustment procedures </w:t>
            </w:r>
          </w:p>
          <w:p w:rsidR="00000000" w:rsidRPr="00670F87" w:rsidP="00670F87">
            <w:pPr>
              <w:pStyle w:val="ListBullet"/>
            </w:pPr>
            <w:r w:rsidRPr="00670F87">
              <w:t>enterprise quality procedures</w:t>
            </w:r>
          </w:p>
          <w:p w:rsidR="00000000" w:rsidRPr="00670F87" w:rsidP="00670F87">
            <w:pPr>
              <w:pStyle w:val="ListBullet"/>
            </w:pPr>
            <w:r w:rsidRPr="00670F87">
              <w:t>work organisation and planning processes</w:t>
            </w:r>
          </w:p>
          <w:p w:rsidR="00000000" w:rsidRPr="00670F87" w:rsidP="00670F87">
            <w:pPr>
              <w:pStyle w:val="ListBullet"/>
            </w:pPr>
            <w:r w:rsidRPr="00670F87">
              <w:t>manual handling procedures</w:t>
            </w:r>
          </w:p>
        </w:tc>
      </w:tr>
    </w:tbl>
    <w:p w:rsidR="00CC28E6" w:rsidP="00670F87">
      <w:pPr>
        <w:pStyle w:val="BodyText"/>
      </w:pPr>
    </w:p>
    <w:p w:rsidR="00CC28E6" w:rsidP="00670F87">
      <w:pPr>
        <w:pStyle w:val="BodyText"/>
      </w:pPr>
    </w:p>
    <w:p w:rsidR="00000000" w:rsidRPr="00670F87" w:rsidP="00670F87">
      <w:pPr>
        <w:pStyle w:val="AllowPageBreak"/>
      </w:pPr>
    </w:p>
    <w:p w:rsidR="00000000" w:rsidRPr="00670F87" w:rsidP="00670F87">
      <w:pPr>
        <w:pStyle w:val="Heading1"/>
      </w:pPr>
      <w:bookmarkStart w:id="10" w:name="O_241328"/>
      <w:bookmarkEnd w:id="10"/>
      <w:r w:rsidRPr="00670F87">
        <w:t>Evidence Guide</w:t>
      </w:r>
    </w:p>
    <w:tbl>
      <w:tblPr>
        <w:tblW w:w="9570" w:type="dxa"/>
        <w:tblLayout w:type="fixed"/>
        <w:tblCellMar>
          <w:left w:w="62" w:type="dxa"/>
          <w:right w:w="62" w:type="dxa"/>
        </w:tblCellMar>
        <w:tblLook w:val="0000"/>
      </w:tblPr>
      <w:tblGrid>
        <w:gridCol w:w="3908"/>
        <w:gridCol w:w="5662"/>
      </w:tblGrid>
      <w:tr w:rsidTr="00CC28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EVIDENCE GUIDE</w:t>
            </w:r>
          </w:p>
        </w:tc>
      </w:tr>
      <w:tr w:rsidTr="00CC28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The evidence guide provides advice on assessment and must be read in conjunction with the performance criteria, required skills and knowledge, range statement and the Assessment Guidelines for the Training Package.</w:t>
            </w:r>
          </w:p>
        </w:tc>
      </w:tr>
      <w:tr w:rsidTr="00CC2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p>
        </w:tc>
      </w:tr>
      <w:tr w:rsidTr="00CC2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It is essential that competence in this unit signifies ability to transfer competence to changing circumstances and to respond to unusual circumstances in the crit</w:t>
            </w:r>
            <w:r w:rsidRPr="00670F87">
              <w:t>ical aspects of:</w:t>
            </w:r>
          </w:p>
          <w:p w:rsidR="00000000" w:rsidRPr="00670F87" w:rsidP="00670F87">
            <w:pPr>
              <w:pStyle w:val="ListBullet"/>
            </w:pPr>
            <w:r w:rsidRPr="00670F87">
              <w:t>observing safety procedures and requirements</w:t>
            </w:r>
          </w:p>
          <w:p w:rsidR="00000000" w:rsidRPr="00670F87" w:rsidP="00670F87">
            <w:pPr>
              <w:pStyle w:val="ListBullet"/>
            </w:pPr>
            <w:r w:rsidRPr="00670F87">
              <w:t>communicating effectively with others involved in or affected by the work</w:t>
            </w:r>
          </w:p>
          <w:p w:rsidR="00000000" w:rsidRPr="00670F87" w:rsidP="00670F87">
            <w:pPr>
              <w:pStyle w:val="ListBullet"/>
            </w:pPr>
            <w:r w:rsidRPr="00670F87">
              <w:t>selecting methods and techniques appropriate to the circumstances</w:t>
            </w:r>
          </w:p>
          <w:p w:rsidR="00000000" w:rsidRPr="00670F87" w:rsidP="00670F87">
            <w:pPr>
              <w:pStyle w:val="ListBullet"/>
            </w:pPr>
            <w:r w:rsidRPr="00670F87">
              <w:t>completing preparatory activity in a systematic manne</w:t>
            </w:r>
            <w:r w:rsidRPr="00670F87">
              <w:t>r</w:t>
            </w:r>
          </w:p>
          <w:p w:rsidR="00000000" w:rsidRPr="00670F87" w:rsidP="00670F87">
            <w:pPr>
              <w:pStyle w:val="ListBullet"/>
            </w:pPr>
            <w:r w:rsidRPr="00670F87">
              <w:t>identification of the application, purpose and operation</w:t>
            </w:r>
          </w:p>
          <w:p w:rsidR="00000000" w:rsidRPr="00670F87" w:rsidP="00670F87">
            <w:pPr>
              <w:pStyle w:val="ListBullet"/>
            </w:pPr>
            <w:r w:rsidRPr="00670F87">
              <w:t>application of the full overhaul sequence as per the Range Statement relative to the qualification being sought</w:t>
            </w:r>
          </w:p>
          <w:p w:rsidR="00000000" w:rsidRPr="00670F87" w:rsidP="00670F87">
            <w:pPr>
              <w:pStyle w:val="ListBullet"/>
            </w:pPr>
            <w:r w:rsidRPr="00670F87">
              <w:t>presenting the test results</w:t>
            </w:r>
          </w:p>
          <w:p w:rsidR="00000000" w:rsidRPr="00670F87" w:rsidP="00670F87">
            <w:pPr>
              <w:pStyle w:val="ListBullet"/>
            </w:pPr>
            <w:r w:rsidRPr="00670F87">
              <w:t>conducting the overhaul in accordance with workplace manufacturer/component supplier requirements</w:t>
            </w:r>
          </w:p>
          <w:p w:rsidR="00000000" w:rsidRPr="00670F87" w:rsidP="00670F87">
            <w:pPr>
              <w:pStyle w:val="ListBullet"/>
            </w:pPr>
            <w:r w:rsidRPr="00670F87">
              <w:t>completing overhaul of transmission and associated components within workplace timeframes</w:t>
            </w:r>
          </w:p>
          <w:p w:rsidR="00000000" w:rsidP="00670F87">
            <w:pPr>
              <w:pStyle w:val="ListBullet"/>
              <w:rPr>
                <w:lang w:val="en-NZ"/>
              </w:rPr>
            </w:pPr>
            <w:r w:rsidRPr="00670F87">
              <w:t>presentation of transmission to customer/stored in compliance with w</w:t>
            </w:r>
            <w:r w:rsidRPr="00670F87">
              <w:t>orkplace requirements</w:t>
            </w:r>
          </w:p>
        </w:tc>
      </w:tr>
      <w:tr w:rsidTr="00CC2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Context of</w:t>
            </w:r>
            <w:r w:rsidRPr="00670F87">
              <w:t xml:space="preserve">, </w:t>
            </w:r>
            <w:r w:rsidRPr="00670F8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Application of competence is to be assessed in the workplace or simulated worksite</w:t>
            </w:r>
          </w:p>
          <w:p w:rsidR="00000000" w:rsidRPr="00670F87" w:rsidP="00670F87">
            <w:pPr>
              <w:pStyle w:val="BodyText"/>
            </w:pPr>
            <w:r w:rsidRPr="00670F87">
              <w:t>Assessment is to occur using standard and authorised work practices, safety requirements and environ</w:t>
            </w:r>
            <w:r w:rsidRPr="00670F87">
              <w:t>mental constraints</w:t>
            </w:r>
          </w:p>
          <w:p w:rsidR="00000000" w:rsidRPr="00670F87" w:rsidP="00670F87">
            <w:pPr>
              <w:pStyle w:val="BodyText"/>
            </w:pPr>
            <w:r w:rsidRPr="00670F87">
              <w:t>Assessment is to comply with regulatory requirements, including Australian Standards</w:t>
            </w:r>
          </w:p>
          <w:p w:rsidR="00000000" w:rsidRPr="00670F87" w:rsidP="00670F87">
            <w:pPr>
              <w:pStyle w:val="BodyText"/>
            </w:pPr>
            <w:r w:rsidRPr="00670F87">
              <w:t>The following resources should be made available:</w:t>
            </w:r>
          </w:p>
          <w:p w:rsidR="00000000" w:rsidRPr="00670F87" w:rsidP="00670F87">
            <w:pPr>
              <w:pStyle w:val="ListBullet"/>
            </w:pPr>
            <w:r w:rsidRPr="00670F87">
              <w:t>workplace location or simulated workplace</w:t>
            </w:r>
          </w:p>
          <w:p w:rsidR="00000000" w:rsidRPr="00670F87" w:rsidP="00670F87">
            <w:pPr>
              <w:pStyle w:val="ListBullet"/>
            </w:pPr>
            <w:r w:rsidRPr="00670F87">
              <w:t>materials relevant to overhauling automatic transmissions</w:t>
            </w:r>
          </w:p>
          <w:p w:rsidR="00000000" w:rsidRPr="00670F87" w:rsidP="00670F87">
            <w:pPr>
              <w:pStyle w:val="ListBullet"/>
            </w:pPr>
            <w:r w:rsidRPr="00670F87">
              <w:t>e</w:t>
            </w:r>
            <w:r w:rsidRPr="00670F87">
              <w:t>quipment, hand and power tooling appropriate to overhauling automatic transmissions</w:t>
            </w:r>
          </w:p>
          <w:p w:rsidR="00000000" w:rsidRPr="00670F87" w:rsidP="00670F87">
            <w:pPr>
              <w:pStyle w:val="ListBullet"/>
            </w:pPr>
            <w:r w:rsidRPr="00670F87">
              <w:t>activities covering the mandatory task requirements</w:t>
            </w:r>
          </w:p>
          <w:p w:rsidR="00000000" w:rsidP="00670F87">
            <w:pPr>
              <w:pStyle w:val="ListBullet"/>
              <w:rPr>
                <w:lang w:val="en-NZ"/>
              </w:rPr>
            </w:pPr>
            <w:r w:rsidRPr="00670F87">
              <w:t>specifications and work instructions</w:t>
            </w:r>
          </w:p>
        </w:tc>
      </w:tr>
      <w:tr w:rsidTr="00CC2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Assessment must satisfy the endorsed assessment guidelines of the automotive industry's RS&amp;R Training Package</w:t>
            </w:r>
          </w:p>
          <w:p w:rsidR="00000000" w:rsidRPr="00670F87" w:rsidP="00670F87">
            <w:pPr>
              <w:pStyle w:val="BodyText"/>
            </w:pPr>
            <w:r w:rsidRPr="00670F87">
              <w:t>Assessment methods must confirm consistency and accuracy of performance together with application of underpinning knowledge</w:t>
            </w:r>
          </w:p>
          <w:p w:rsidR="00000000" w:rsidRPr="00670F87" w:rsidP="00670F87">
            <w:pPr>
              <w:pStyle w:val="BodyText"/>
            </w:pPr>
            <w:r w:rsidRPr="00670F87">
              <w:t xml:space="preserve">Assessment must be by </w:t>
            </w:r>
            <w:r w:rsidRPr="00670F87">
              <w:t>direct observation of tasks, with questioning on underpinning knowledge and it must also reinforce the integration of key competencies</w:t>
            </w:r>
          </w:p>
          <w:p w:rsidR="00000000" w:rsidRPr="00670F87" w:rsidP="00670F87">
            <w:pPr>
              <w:pStyle w:val="BodyText"/>
            </w:pPr>
            <w:r w:rsidRPr="00670F87">
              <w:t>Assessment may be applied under project related conditions (real or simulated) and require evidence of process</w:t>
            </w:r>
          </w:p>
          <w:p w:rsidR="00000000" w:rsidRPr="00670F87" w:rsidP="00670F87">
            <w:pPr>
              <w:pStyle w:val="BodyText"/>
            </w:pPr>
            <w:r w:rsidRPr="00670F87">
              <w:t>Assessment</w:t>
            </w:r>
            <w:r w:rsidRPr="00670F87">
              <w:t xml:space="preserve"> must confirm a reasonable inference that competence is able not only to be satisfied under the particular circumstance, but is able to be transferred to other circumstances</w:t>
            </w:r>
          </w:p>
          <w:p w:rsidR="00000000" w:rsidRPr="00670F87" w:rsidP="00670F87">
            <w:pPr>
              <w:pStyle w:val="BodyText"/>
            </w:pPr>
            <w:r w:rsidRPr="00670F87">
              <w:t>Assessment must satisfy the endorsed assessment guidelines of the automotive indus</w:t>
            </w:r>
            <w:r w:rsidRPr="00670F87">
              <w:t>try's RS&amp;R Training Package</w:t>
            </w:r>
          </w:p>
          <w:p w:rsidR="00000000" w:rsidRPr="00670F87" w:rsidP="00670F87">
            <w:pPr>
              <w:pStyle w:val="BodyText"/>
            </w:pPr>
            <w:r w:rsidRPr="00670F87">
              <w:t>Assessment methods must confirm consistency and accuracy of performance together with application of underpinning knowledge</w:t>
            </w:r>
          </w:p>
          <w:p w:rsidR="00000000" w:rsidRPr="00670F87" w:rsidP="00670F87">
            <w:pPr>
              <w:pStyle w:val="BodyText"/>
            </w:pPr>
            <w:r w:rsidRPr="00670F87">
              <w:t>Assessment must be by direct observation of tasks, with questioning on underpinning knowledge and it mus</w:t>
            </w:r>
            <w:r w:rsidRPr="00670F87">
              <w:t>t also reinforce the integration of key competencies</w:t>
            </w:r>
          </w:p>
          <w:p w:rsidR="00000000" w:rsidRPr="00670F87" w:rsidP="00670F87">
            <w:pPr>
              <w:pStyle w:val="BodyText"/>
            </w:pPr>
            <w:r w:rsidRPr="00670F87">
              <w:t>Assessment may be applied under project related conditions (real or simulated) and require evidence of process</w:t>
            </w:r>
          </w:p>
          <w:p w:rsidR="00000000" w:rsidRPr="00670F87" w:rsidP="00670F87">
            <w:pPr>
              <w:pStyle w:val="BodyText"/>
            </w:pPr>
            <w:r w:rsidRPr="00670F87">
              <w:t>Assessment must confirm a reasonable inference that competence is able not only to be satisf</w:t>
            </w:r>
            <w:r w:rsidRPr="00670F87">
              <w:t>ied under the particular circumstance, but is able to be transferred to other circumstances</w:t>
            </w:r>
          </w:p>
          <w:p w:rsidR="00000000" w:rsidRPr="00670F87" w:rsidP="00670F87">
            <w:pPr>
              <w:pStyle w:val="BodyText"/>
            </w:pPr>
            <w:r w:rsidRPr="00670F87">
              <w:t>It is preferable assessment reflects a process rather than an event and occurs over a period of time to cover the varying quality circumstances. Evidence of perform</w:t>
            </w:r>
            <w:r w:rsidRPr="00670F87">
              <w:t>ance may be provided by customers, team leaders/members or other appropriate persons subject to agreed authentication arrangements</w:t>
            </w:r>
          </w:p>
          <w:p w:rsidR="00000000" w:rsidP="00670F87">
            <w:pPr>
              <w:pStyle w:val="BodyText"/>
              <w:rPr>
                <w:lang w:val="en-NZ"/>
              </w:rPr>
            </w:pPr>
            <w:r w:rsidRPr="00670F87">
              <w:t>Competence in this unit may be assessed in conjunction with other functional units which together form part of the holistic work role</w:t>
            </w:r>
          </w:p>
        </w:tc>
      </w:tr>
      <w:tr w:rsidTr="00CC28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p>
        </w:tc>
      </w:tr>
    </w:tbl>
    <w:p w:rsidR="00CC28E6" w:rsidP="00670F87">
      <w:pPr>
        <w:pStyle w:val="BodyText"/>
      </w:pPr>
    </w:p>
    <w:p w:rsidR="00CC28E6" w:rsidP="00670F87">
      <w:pPr>
        <w:pStyle w:val="BodyText"/>
      </w:pPr>
    </w:p>
    <w:p w:rsidR="00000000" w:rsidRPr="00670F87" w:rsidP="00670F87">
      <w:pPr>
        <w:pStyle w:val="Heading1"/>
      </w:pPr>
      <w:bookmarkStart w:id="11" w:name="O_249311"/>
      <w:bookmarkEnd w:id="11"/>
      <w:r w:rsidRPr="00670F87">
        <w:t>Range Statement</w:t>
      </w:r>
    </w:p>
    <w:tbl>
      <w:tblPr>
        <w:tblW w:w="0" w:type="auto"/>
        <w:tblLayout w:type="fixed"/>
        <w:tblCellMar>
          <w:left w:w="62" w:type="dxa"/>
          <w:right w:w="62" w:type="dxa"/>
        </w:tblCellMar>
        <w:tblLook w:val="0000"/>
      </w:tblPr>
      <w:tblGrid>
        <w:gridCol w:w="3549"/>
        <w:gridCol w:w="4973"/>
      </w:tblGrid>
      <w:tr w:rsidTr="00CC28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RANGE STATEMENT</w:t>
            </w:r>
          </w:p>
        </w:tc>
      </w:tr>
      <w:tr w:rsidTr="00CC28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 xml:space="preserve">The range statement relates </w:t>
            </w:r>
            <w:r w:rsidRPr="00670F87">
              <w:t xml:space="preserve">to the unit of competency as a whole. It allows for different work environments and situations that may affect performance. Bold italicised wording, if used in the performance criteria, is detailed below. Essential operating conditions that may be present </w:t>
            </w:r>
            <w:r w:rsidRPr="00670F87">
              <w:t>with training and assessment (depending on the work situation, needs of the candidate, accessibility of the item, and local industry and regional contexts) may also be included.</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Methods are to include:</w:t>
            </w:r>
          </w:p>
          <w:p w:rsidR="00000000" w:rsidRPr="00670F87" w:rsidP="00670F87">
            <w:pPr>
              <w:pStyle w:val="ListBullet"/>
            </w:pPr>
            <w:r w:rsidRPr="00670F87">
              <w:t>pressure testing, electrical testing (including leakage, short circuits, open circuits)</w:t>
            </w:r>
          </w:p>
          <w:p w:rsidR="00000000" w:rsidRPr="00670F87" w:rsidP="00670F87">
            <w:pPr>
              <w:pStyle w:val="ListBullet"/>
            </w:pPr>
            <w:r w:rsidRPr="00670F87">
              <w:t>visual, aural and functional assessments (including fluid leaks, wear, damage, corrosion)</w:t>
            </w:r>
          </w:p>
          <w:p w:rsidR="00000000" w:rsidP="00670F87">
            <w:pPr>
              <w:pStyle w:val="ListBullet"/>
              <w:rPr>
                <w:lang w:val="en-NZ"/>
              </w:rPr>
            </w:pPr>
            <w:r w:rsidRPr="00670F87">
              <w:t>dismantling and assembling, testing, adjusting</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Specific requirements may include:</w:t>
            </w:r>
          </w:p>
          <w:p w:rsidR="00000000" w:rsidRPr="00670F87" w:rsidP="00670F87">
            <w:pPr>
              <w:pStyle w:val="ListBullet"/>
            </w:pPr>
            <w:r w:rsidRPr="00670F87">
              <w:t>planetary or countershaft (constant mesh) transmission</w:t>
            </w:r>
          </w:p>
          <w:p w:rsidR="00000000" w:rsidRPr="00670F87" w:rsidP="00670F87">
            <w:pPr>
              <w:pStyle w:val="ListBullet"/>
            </w:pPr>
            <w:r w:rsidRPr="00670F87">
              <w:t>conventional, transaxle, 4WD and overdrive type automatic transmissions</w:t>
            </w:r>
          </w:p>
          <w:p w:rsidR="00000000" w:rsidRPr="00670F87" w:rsidP="00670F87">
            <w:pPr>
              <w:pStyle w:val="ListBullet"/>
            </w:pPr>
            <w:r w:rsidRPr="00670F87">
              <w:t>electronically controlled transmissions</w:t>
            </w:r>
          </w:p>
          <w:p w:rsidR="00000000" w:rsidP="00670F87">
            <w:pPr>
              <w:pStyle w:val="ListBullet"/>
              <w:rPr>
                <w:lang w:val="en-NZ"/>
              </w:rPr>
            </w:pPr>
            <w:r w:rsidRPr="00670F87">
              <w:t>torque converter, continuously variable, lock-up</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Ove</w:t>
            </w:r>
            <w:r w:rsidRPr="00670F87">
              <w:rPr>
                <w:rStyle w:val="SpecialBold"/>
              </w:rPr>
              <w:t>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Overhaul methods and sequences are to include the complete dismantling of component parts, measuring and evaluation of wear, the replacement, repair, rebuilding or reconditioning of parts comparable to original parts, the assemb</w:t>
            </w:r>
            <w:r w:rsidRPr="00670F87">
              <w:t>ly of parts, performance of functional testing and the completion of records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OH</w:t>
            </w:r>
            <w:r w:rsidRPr="00670F87">
              <w:t>&amp;</w:t>
            </w:r>
            <w:r w:rsidRPr="00670F8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 xml:space="preserve">OH&amp;S requirements are to be in accordance with legislation/regulations/codes of practice and enterprise safety policies and procedures. This may include protective clothing </w:t>
            </w:r>
            <w:r w:rsidRPr="00670F87">
              <w:t>and equipment, use of tooling and equipment, workplace environment and safety, handling of materials, use of fire fighting equipment, enterprise first aid, hazard control and hazardous materials and substances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Personal protec</w:t>
            </w:r>
            <w:r w:rsidRPr="00670F87">
              <w:t>tive equipment is to include that prescribed under legislation/regulations/codes of practice and workplace policies and practices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Safe operating procedures are to include, but are not limited to the conduct of operational risk assessment and treatments associated with vehicular movement, toxic substances, electrical safety, machinery movement and operation, manual and mechanical lift</w:t>
            </w:r>
            <w:r w:rsidRPr="00670F87">
              <w:t>ing and shifting, working in proximity to others and site visitors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 xml:space="preserve">Emergency procedures related to this unit are to include, but are not limited to emergency shutdown and stopping of equipment, extinguishing </w:t>
            </w:r>
            <w:r w:rsidRPr="00670F87">
              <w:t>fires, enterprise first aid requirements and site evacuation</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Environmental requirements are to include but are not limited to waste management, noise, dust and clean-up management</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Quality requirements are t</w:t>
            </w:r>
            <w:r w:rsidRPr="00670F87">
              <w:t>o include, but are not limited to regulations, including Australian Standards, internal company quality policy and standards and enterprise operations and procedures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Statutory</w:t>
            </w:r>
            <w:r w:rsidRPr="00670F87">
              <w:t>/</w:t>
            </w:r>
            <w:r w:rsidRPr="00670F8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Statutory/regulatory authorities may include Federal, St</w:t>
            </w:r>
            <w:r w:rsidRPr="00670F87">
              <w:t>ate/Territory and local authorities administering acts, regulations and codes of practice</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Tooling and equipment may include hand tooling, specialist tooling for disassembly, assembly and adjustment, measuring equipment, lifting equip</w:t>
            </w:r>
            <w:r w:rsidRPr="00670F87">
              <w:t>ment, cleaning equipment, testing equipment, including load device and pressure testers, tachometers, multimeters and power tooling</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Materials may include lubricants, spare parts and cleaning materials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t>Communications are to include, but are not limited to verbal and visual instructions and fault reporting and may include site specific instructions, written instructions, plans or instructions related to job/task, telephones and pagers</w:t>
            </w:r>
          </w:p>
        </w:tc>
      </w:tr>
      <w:tr w:rsidTr="00CC28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Information</w:t>
            </w:r>
            <w:r w:rsidRPr="00670F87">
              <w:t>/</w:t>
            </w:r>
            <w:r w:rsidRPr="00670F87">
              <w:rPr>
                <w:rStyle w:val="SpecialBold"/>
              </w:rPr>
              <w:t>documen</w:t>
            </w:r>
            <w:r w:rsidRPr="00670F87">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Sources of information/documents may include:</w:t>
            </w:r>
          </w:p>
          <w:p w:rsidR="00000000" w:rsidRPr="00670F87" w:rsidP="00670F87">
            <w:pPr>
              <w:pStyle w:val="ListBullet"/>
            </w:pPr>
            <w:r w:rsidRPr="00670F87">
              <w:t>verbal or written and graphical instructions, signage, work schedules/plans/specifications, work bulletins, memos, material safety data sheets, diagrams or sketches</w:t>
            </w:r>
          </w:p>
          <w:p w:rsidR="00000000" w:rsidRPr="00670F87" w:rsidP="00670F87">
            <w:pPr>
              <w:pStyle w:val="ListBullet"/>
            </w:pPr>
            <w:r w:rsidRPr="00670F87">
              <w:t>safe work procedures related to overhauli</w:t>
            </w:r>
            <w:r w:rsidRPr="00670F87">
              <w:t>ng automatic transmissions</w:t>
            </w:r>
          </w:p>
          <w:p w:rsidR="00000000" w:rsidRPr="00670F87" w:rsidP="00670F87">
            <w:pPr>
              <w:pStyle w:val="ListBullet"/>
            </w:pPr>
            <w:r w:rsidRPr="00670F87">
              <w:t>regulatory/legislative requirements pertaining to the automotive industry, including Australian Design Rules</w:t>
            </w:r>
          </w:p>
          <w:p w:rsidR="00000000" w:rsidRPr="00670F87" w:rsidP="00670F87">
            <w:pPr>
              <w:pStyle w:val="ListBullet"/>
            </w:pPr>
            <w:r w:rsidRPr="00670F87">
              <w:t>engineer's design specifications and instructions</w:t>
            </w:r>
          </w:p>
          <w:p w:rsidR="00000000" w:rsidRPr="00670F87" w:rsidP="00670F87">
            <w:pPr>
              <w:pStyle w:val="ListBullet"/>
            </w:pPr>
            <w:r w:rsidRPr="00670F87">
              <w:t>organisation work specifications and requirements</w:t>
            </w:r>
          </w:p>
          <w:p w:rsidR="00000000" w:rsidRPr="00670F87" w:rsidP="00670F87">
            <w:pPr>
              <w:pStyle w:val="ListBullet"/>
            </w:pPr>
            <w:r w:rsidRPr="00670F87">
              <w:t xml:space="preserve">instructions issued </w:t>
            </w:r>
            <w:r w:rsidRPr="00670F87">
              <w:t>by authorised enterprise or external persons</w:t>
            </w:r>
          </w:p>
          <w:p w:rsidR="00000000" w:rsidRPr="00670F87" w:rsidP="00670F87">
            <w:pPr>
              <w:pStyle w:val="ListBullet"/>
            </w:pPr>
            <w:r w:rsidRPr="00670F87">
              <w:t>Australian Standards</w:t>
            </w:r>
          </w:p>
        </w:tc>
      </w:tr>
    </w:tbl>
    <w:p w:rsidR="00CC28E6" w:rsidP="00670F87">
      <w:pPr>
        <w:pStyle w:val="BodyText"/>
      </w:pPr>
    </w:p>
    <w:p w:rsidR="00CC28E6" w:rsidP="00670F87">
      <w:pPr>
        <w:pStyle w:val="BodyText"/>
      </w:pPr>
    </w:p>
    <w:p w:rsidR="00000000" w:rsidRPr="00670F87" w:rsidP="00670F87">
      <w:pPr>
        <w:pStyle w:val="Heading1"/>
      </w:pPr>
      <w:bookmarkStart w:id="12" w:name="O_193566"/>
      <w:bookmarkEnd w:id="12"/>
      <w:r w:rsidRPr="00670F87">
        <w:t>Unit Sector(s)</w:t>
      </w:r>
    </w:p>
    <w:tbl>
      <w:tblPr>
        <w:tblW w:w="0" w:type="auto"/>
        <w:tblLayout w:type="fixed"/>
        <w:tblCellMar>
          <w:left w:w="62" w:type="dxa"/>
          <w:right w:w="62" w:type="dxa"/>
        </w:tblCellMar>
        <w:tblLook w:val="0000"/>
      </w:tblPr>
      <w:tblGrid>
        <w:gridCol w:w="2612"/>
        <w:gridCol w:w="5910"/>
      </w:tblGrid>
      <w:tr w:rsidTr="00CC28E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r w:rsidRPr="00670F87">
              <w:t>Technical</w:t>
            </w:r>
          </w:p>
        </w:tc>
      </w:tr>
    </w:tbl>
    <w:p w:rsidR="00CC28E6" w:rsidP="00670F87">
      <w:pPr>
        <w:pStyle w:val="BodyText"/>
      </w:pPr>
    </w:p>
    <w:p w:rsidR="00CC28E6" w:rsidP="00670F87">
      <w:pPr>
        <w:pStyle w:val="BodyText"/>
      </w:pPr>
    </w:p>
    <w:p w:rsidR="00000000" w:rsidRPr="00670F87" w:rsidP="00670F87">
      <w:pPr>
        <w:pStyle w:val="Heading1"/>
      </w:pPr>
      <w:bookmarkStart w:id="13" w:name="O_193563"/>
      <w:bookmarkEnd w:id="13"/>
      <w:r w:rsidRPr="00670F87">
        <w:t>Co-requisite units</w:t>
      </w:r>
    </w:p>
    <w:tbl>
      <w:tblPr>
        <w:tblW w:w="0" w:type="auto"/>
        <w:tblLayout w:type="fixed"/>
        <w:tblCellMar>
          <w:left w:w="62" w:type="dxa"/>
          <w:right w:w="62" w:type="dxa"/>
        </w:tblCellMar>
        <w:tblLook w:val="0000"/>
      </w:tblPr>
      <w:tblGrid>
        <w:gridCol w:w="2641"/>
        <w:gridCol w:w="1322"/>
        <w:gridCol w:w="4559"/>
      </w:tblGrid>
      <w:tr w:rsidTr="00CC28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p>
        </w:tc>
      </w:tr>
      <w:tr w:rsidTr="00CC28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p>
        </w:tc>
      </w:tr>
      <w:tr w:rsidTr="00CC28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p>
        </w:tc>
      </w:tr>
    </w:tbl>
    <w:p w:rsidR="00CC28E6" w:rsidP="00670F87">
      <w:pPr>
        <w:pStyle w:val="BodyText"/>
      </w:pPr>
    </w:p>
    <w:p w:rsidR="00CC28E6" w:rsidP="00670F87">
      <w:pPr>
        <w:pStyle w:val="BodyText"/>
      </w:pPr>
    </w:p>
    <w:p w:rsidR="00000000" w:rsidRPr="00670F87" w:rsidP="00670F87">
      <w:pPr>
        <w:pStyle w:val="Heading1"/>
      </w:pPr>
      <w:bookmarkStart w:id="14" w:name="O_193565"/>
      <w:bookmarkEnd w:id="14"/>
      <w:r w:rsidRPr="00670F87">
        <w:t>Competency field</w:t>
      </w:r>
    </w:p>
    <w:tbl>
      <w:tblPr>
        <w:tblW w:w="0" w:type="auto"/>
        <w:tblLayout w:type="fixed"/>
        <w:tblCellMar>
          <w:left w:w="62" w:type="dxa"/>
          <w:right w:w="62" w:type="dxa"/>
        </w:tblCellMar>
        <w:tblLook w:val="0000"/>
      </w:tblPr>
      <w:tblGrid>
        <w:gridCol w:w="2784"/>
        <w:gridCol w:w="5738"/>
      </w:tblGrid>
      <w:tr w:rsidTr="00CC28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0F87">
            <w:pPr>
              <w:pStyle w:val="BodyText"/>
              <w:rPr>
                <w:lang w:val="en-NZ"/>
              </w:rPr>
            </w:pPr>
            <w:r w:rsidRPr="00670F8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0F87" w:rsidP="00670F87">
            <w:pPr>
              <w:pStyle w:val="BodyText"/>
            </w:pPr>
          </w:p>
        </w:tc>
      </w:tr>
    </w:tbl>
    <w:p w:rsidR="00CC28E6" w:rsidP="00670F87">
      <w:pPr>
        <w:pStyle w:val="BodyText"/>
      </w:pPr>
    </w:p>
    <w:p w:rsidR="00CC28E6" w:rsidP="00670F87">
      <w:pPr>
        <w:pStyle w:val="BodyText"/>
      </w:pPr>
    </w:p>
    <w:p w:rsidR="00000000" w:rsidRPr="00670F87" w:rsidP="00670F87"/>
    <w:sectPr w:rsidSect="00670F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8E6" w:rsidP="00CC28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E6" w:rsidP="00670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C28E6" w:rsidP="00670F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C28E6" w:rsidP="00670F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8E6" w:rsidP="00CC28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8E6" w:rsidP="00670F87">
    <w:pPr>
      <w:pStyle w:val="Header"/>
      <w:framePr w:wrap="around"/>
    </w:pPr>
    <w:r>
      <w:fldChar w:fldCharType="begin"/>
    </w:r>
    <w:r>
      <w:instrText xml:space="preserve"> TITLE   \* MERGEFORMAT </w:instrText>
    </w:r>
    <w:r>
      <w:fldChar w:fldCharType="separate"/>
    </w:r>
    <w:r>
      <w:t>AURT407145A Overhaul transmissions (automatic)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C28E6" w:rsidP="00670F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BEC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D282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F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0F87"/>
    <w:pPr>
      <w:spacing w:before="360" w:after="60"/>
      <w:outlineLvl w:val="0"/>
    </w:pPr>
    <w:rPr>
      <w:sz w:val="32"/>
    </w:rPr>
  </w:style>
  <w:style w:type="paragraph" w:styleId="Heading2">
    <w:name w:val="heading 2"/>
    <w:basedOn w:val="HeadingBase"/>
    <w:next w:val="BodyText"/>
    <w:link w:val="Heading2Char"/>
    <w:qFormat/>
    <w:rsid w:val="00670F87"/>
    <w:pPr>
      <w:keepLines/>
      <w:spacing w:before="240" w:after="120"/>
      <w:outlineLvl w:val="1"/>
    </w:pPr>
    <w:rPr>
      <w:sz w:val="28"/>
      <w:szCs w:val="40"/>
    </w:rPr>
  </w:style>
  <w:style w:type="paragraph" w:styleId="Heading3">
    <w:name w:val="heading 3"/>
    <w:basedOn w:val="HeadingBase"/>
    <w:next w:val="BodyText"/>
    <w:link w:val="Heading3Char"/>
    <w:qFormat/>
    <w:rsid w:val="00670F87"/>
    <w:pPr>
      <w:spacing w:before="180" w:after="120"/>
      <w:outlineLvl w:val="2"/>
    </w:pPr>
    <w:rPr>
      <w:spacing w:val="-10"/>
      <w:kern w:val="32"/>
    </w:rPr>
  </w:style>
  <w:style w:type="paragraph" w:styleId="Heading4">
    <w:name w:val="heading 4"/>
    <w:basedOn w:val="HeadingBase"/>
    <w:next w:val="BodyText"/>
    <w:link w:val="Heading4Char"/>
    <w:qFormat/>
    <w:rsid w:val="00670F87"/>
    <w:pPr>
      <w:spacing w:before="160" w:after="120"/>
      <w:outlineLvl w:val="3"/>
    </w:pPr>
    <w:rPr>
      <w:sz w:val="22"/>
    </w:rPr>
  </w:style>
  <w:style w:type="paragraph" w:styleId="Heading5">
    <w:name w:val="heading 5"/>
    <w:basedOn w:val="HeadingBase"/>
    <w:next w:val="Normal"/>
    <w:link w:val="Heading5Char"/>
    <w:qFormat/>
    <w:rsid w:val="00670F87"/>
    <w:pPr>
      <w:spacing w:before="80"/>
      <w:outlineLvl w:val="4"/>
    </w:pPr>
    <w:rPr>
      <w:color w:val="918585"/>
      <w:sz w:val="20"/>
    </w:rPr>
  </w:style>
  <w:style w:type="paragraph" w:styleId="Heading6">
    <w:name w:val="heading 6"/>
    <w:basedOn w:val="HeadingBase"/>
    <w:next w:val="Normal"/>
    <w:link w:val="Heading6Char"/>
    <w:qFormat/>
    <w:rsid w:val="00670F87"/>
    <w:pPr>
      <w:spacing w:before="60"/>
      <w:outlineLvl w:val="5"/>
    </w:pPr>
    <w:rPr>
      <w:color w:val="918585"/>
      <w:sz w:val="20"/>
    </w:rPr>
  </w:style>
  <w:style w:type="paragraph" w:styleId="Heading7">
    <w:name w:val="heading 7"/>
    <w:basedOn w:val="Normal"/>
    <w:next w:val="Normal"/>
    <w:link w:val="Heading7Char"/>
    <w:qFormat/>
    <w:rsid w:val="00670F87"/>
    <w:pPr>
      <w:ind w:left="720"/>
      <w:outlineLvl w:val="6"/>
    </w:pPr>
    <w:rPr>
      <w:i/>
    </w:rPr>
  </w:style>
  <w:style w:type="paragraph" w:styleId="Heading8">
    <w:name w:val="heading 8"/>
    <w:basedOn w:val="Normal"/>
    <w:next w:val="Normal"/>
    <w:link w:val="Heading8Char"/>
    <w:qFormat/>
    <w:rsid w:val="00670F87"/>
    <w:pPr>
      <w:ind w:left="720"/>
      <w:outlineLvl w:val="7"/>
    </w:pPr>
    <w:rPr>
      <w:i/>
    </w:rPr>
  </w:style>
  <w:style w:type="paragraph" w:styleId="Heading9">
    <w:name w:val="heading 9"/>
    <w:basedOn w:val="Normal"/>
    <w:next w:val="Normal"/>
    <w:link w:val="Heading9Char"/>
    <w:qFormat/>
    <w:rsid w:val="00670F87"/>
    <w:pPr>
      <w:ind w:left="720"/>
      <w:outlineLvl w:val="8"/>
    </w:pPr>
    <w:rPr>
      <w:i/>
    </w:rPr>
  </w:style>
  <w:style w:type="character" w:default="1" w:styleId="DefaultParagraphFont">
    <w:name w:val="Default Paragraph Font"/>
    <w:uiPriority w:val="1"/>
    <w:unhideWhenUsed/>
    <w:rsid w:val="00670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F87"/>
  </w:style>
  <w:style w:type="character" w:customStyle="1" w:styleId="Heading1Char">
    <w:name w:val="Heading 1 Char"/>
    <w:basedOn w:val="DefaultParagraphFont"/>
    <w:link w:val="Heading1"/>
    <w:rsid w:val="00670F87"/>
    <w:rPr>
      <w:rFonts w:ascii="Times New Roman" w:eastAsia="Times New Roman" w:hAnsi="Times New Roman" w:cs="Times New Roman"/>
      <w:b/>
      <w:sz w:val="32"/>
      <w:szCs w:val="20"/>
      <w:lang w:eastAsia="en-US"/>
    </w:rPr>
  </w:style>
  <w:style w:type="paragraph" w:styleId="BodyText">
    <w:name w:val="Body Text"/>
    <w:basedOn w:val="Normal"/>
    <w:link w:val="BodyTextChar"/>
    <w:rsid w:val="00670F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0F87"/>
    <w:rPr>
      <w:rFonts w:ascii="Times New Roman" w:eastAsia="Times New Roman" w:hAnsi="Times New Roman" w:cs="Times New Roman"/>
      <w:sz w:val="24"/>
      <w:lang w:val="en-US" w:eastAsia="en-US"/>
    </w:rPr>
  </w:style>
  <w:style w:type="paragraph" w:styleId="Footer">
    <w:name w:val="footer"/>
    <w:basedOn w:val="Normal"/>
    <w:link w:val="FooterChar"/>
    <w:rsid w:val="00670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F87"/>
    <w:rPr>
      <w:rFonts w:ascii="Times New Roman" w:eastAsia="Times New Roman" w:hAnsi="Times New Roman" w:cs="Times New Roman"/>
      <w:sz w:val="16"/>
      <w:lang w:val="en-US" w:eastAsia="en-US"/>
    </w:rPr>
  </w:style>
  <w:style w:type="paragraph" w:styleId="List">
    <w:name w:val="List"/>
    <w:basedOn w:val="BodyText"/>
    <w:next w:val="BodyText"/>
    <w:rsid w:val="00670F87"/>
    <w:pPr>
      <w:tabs>
        <w:tab w:val="left" w:pos="340"/>
      </w:tabs>
      <w:spacing w:before="60" w:after="60"/>
      <w:ind w:left="340" w:hanging="340"/>
    </w:pPr>
  </w:style>
  <w:style w:type="paragraph" w:styleId="ListBullet">
    <w:name w:val="List Bullet"/>
    <w:basedOn w:val="List"/>
    <w:rsid w:val="00670F87"/>
    <w:pPr>
      <w:numPr>
        <w:numId w:val="12"/>
      </w:numPr>
      <w:tabs>
        <w:tab w:val="clear" w:pos="340"/>
      </w:tabs>
      <w:spacing w:before="40" w:after="40"/>
    </w:pPr>
  </w:style>
  <w:style w:type="character" w:customStyle="1" w:styleId="SpecialBold">
    <w:name w:val="Special Bold"/>
    <w:basedOn w:val="DefaultParagraphFont"/>
    <w:rsid w:val="00670F87"/>
    <w:rPr>
      <w:b/>
      <w:spacing w:val="0"/>
    </w:rPr>
  </w:style>
  <w:style w:type="paragraph" w:styleId="Header">
    <w:name w:val="header"/>
    <w:basedOn w:val="Normal"/>
    <w:link w:val="HeaderChar"/>
    <w:rsid w:val="00670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F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0F87"/>
    <w:pPr>
      <w:spacing w:before="240" w:after="120"/>
      <w:outlineLvl w:val="0"/>
    </w:pPr>
    <w:rPr>
      <w:rFonts w:ascii="Times New Roman" w:hAnsi="Times New Roman"/>
      <w:b/>
      <w:sz w:val="28"/>
    </w:rPr>
  </w:style>
  <w:style w:type="paragraph" w:customStyle="1" w:styleId="AllowPageBreak">
    <w:name w:val="AllowPageBreak"/>
    <w:rsid w:val="00670F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0F87"/>
    <w:pPr>
      <w:tabs>
        <w:tab w:val="left" w:pos="680"/>
      </w:tabs>
      <w:spacing w:before="60" w:after="60"/>
      <w:ind w:left="680" w:hanging="340"/>
    </w:pPr>
  </w:style>
  <w:style w:type="character" w:customStyle="1" w:styleId="Heading2Char">
    <w:name w:val="Heading 2 Char"/>
    <w:basedOn w:val="DefaultParagraphFont"/>
    <w:link w:val="Heading2"/>
    <w:rsid w:val="00670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F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0F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0F87"/>
    <w:rPr>
      <w:rFonts w:ascii="Courier New" w:eastAsia="Times New Roman" w:hAnsi="Courier New" w:cs="Times New Roman"/>
      <w:i/>
      <w:szCs w:val="20"/>
      <w:lang w:val="en-US" w:eastAsia="en-US"/>
    </w:rPr>
  </w:style>
  <w:style w:type="paragraph" w:customStyle="1" w:styleId="HeadingBase">
    <w:name w:val="Heading Base"/>
    <w:rsid w:val="00670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F87"/>
    <w:pPr>
      <w:tabs>
        <w:tab w:val="right" w:leader="dot" w:pos="9072"/>
      </w:tabs>
      <w:ind w:left="567"/>
    </w:pPr>
    <w:rPr>
      <w:szCs w:val="22"/>
    </w:rPr>
  </w:style>
  <w:style w:type="paragraph" w:customStyle="1" w:styleId="TOCBase">
    <w:name w:val="TOC Base"/>
    <w:rsid w:val="00670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F87"/>
    <w:pPr>
      <w:tabs>
        <w:tab w:val="right" w:leader="dot" w:pos="9072"/>
      </w:tabs>
      <w:spacing w:before="40" w:after="40"/>
      <w:ind w:left="284"/>
    </w:pPr>
    <w:rPr>
      <w:rFonts w:ascii="Times New Roman" w:hAnsi="Times New Roman"/>
    </w:rPr>
  </w:style>
  <w:style w:type="paragraph" w:styleId="TOC1">
    <w:name w:val="toc 1"/>
    <w:basedOn w:val="TOCBase"/>
    <w:next w:val="Normal"/>
    <w:rsid w:val="00670F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0F87"/>
    <w:pPr>
      <w:spacing w:before="5040"/>
      <w:jc w:val="center"/>
    </w:pPr>
    <w:rPr>
      <w:sz w:val="48"/>
      <w:szCs w:val="72"/>
      <w:lang w:val="en-US"/>
    </w:rPr>
  </w:style>
  <w:style w:type="character" w:customStyle="1" w:styleId="TitleChar">
    <w:name w:val="Title Char"/>
    <w:basedOn w:val="DefaultParagraphFont"/>
    <w:link w:val="Title"/>
    <w:rsid w:val="00670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F87"/>
    <w:pPr>
      <w:tabs>
        <w:tab w:val="left" w:pos="3600"/>
        <w:tab w:val="left" w:pos="3958"/>
      </w:tabs>
    </w:pPr>
  </w:style>
  <w:style w:type="paragraph" w:customStyle="1" w:styleId="Note">
    <w:name w:val="Note"/>
    <w:basedOn w:val="BodyText"/>
    <w:rsid w:val="00670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F87"/>
    <w:pPr>
      <w:framePr w:wrap="auto" w:hAnchor="text" w:y="6049"/>
    </w:pPr>
    <w:rPr>
      <w:color w:val="000000"/>
      <w:sz w:val="40"/>
    </w:rPr>
  </w:style>
  <w:style w:type="paragraph" w:customStyle="1" w:styleId="TOCTitle">
    <w:name w:val="TOCTitle"/>
    <w:basedOn w:val="Heading1"/>
    <w:rsid w:val="00670F87"/>
    <w:pPr>
      <w:spacing w:after="240"/>
      <w:jc w:val="center"/>
      <w:outlineLvl w:val="9"/>
    </w:pPr>
    <w:rPr>
      <w:caps/>
    </w:rPr>
  </w:style>
  <w:style w:type="paragraph" w:customStyle="1" w:styleId="Version">
    <w:name w:val="Version"/>
    <w:rsid w:val="00670F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0F87"/>
    <w:pPr>
      <w:numPr>
        <w:numId w:val="13"/>
      </w:numPr>
      <w:tabs>
        <w:tab w:val="clear" w:pos="680"/>
      </w:tabs>
    </w:pPr>
  </w:style>
  <w:style w:type="paragraph" w:styleId="Index1">
    <w:name w:val="index 1"/>
    <w:basedOn w:val="Normal"/>
    <w:next w:val="Normal"/>
    <w:semiHidden/>
    <w:rsid w:val="00670F87"/>
    <w:pPr>
      <w:keepNext w:val="0"/>
      <w:tabs>
        <w:tab w:val="right" w:pos="4176"/>
      </w:tabs>
      <w:ind w:left="198" w:hanging="198"/>
    </w:pPr>
    <w:rPr>
      <w:rFonts w:ascii="Garamond" w:hAnsi="Garamond"/>
    </w:rPr>
  </w:style>
  <w:style w:type="paragraph" w:styleId="IndexHeading">
    <w:name w:val="index heading"/>
    <w:basedOn w:val="Normal"/>
    <w:next w:val="Index1"/>
    <w:semiHidden/>
    <w:rsid w:val="00670F87"/>
    <w:pPr>
      <w:spacing w:before="120" w:after="120"/>
    </w:pPr>
    <w:rPr>
      <w:rFonts w:ascii="Arial" w:hAnsi="Arial"/>
      <w:b/>
      <w:color w:val="918585"/>
      <w:sz w:val="24"/>
    </w:rPr>
  </w:style>
  <w:style w:type="paragraph" w:customStyle="1" w:styleId="Chapter">
    <w:name w:val="Chapter"/>
    <w:basedOn w:val="Normal"/>
    <w:rsid w:val="00670F87"/>
    <w:pPr>
      <w:spacing w:before="240"/>
    </w:pPr>
    <w:rPr>
      <w:rFonts w:ascii="Times New Roman" w:hAnsi="Times New Roman"/>
      <w:smallCaps/>
      <w:spacing w:val="80"/>
      <w:sz w:val="28"/>
    </w:rPr>
  </w:style>
  <w:style w:type="paragraph" w:customStyle="1" w:styleId="InChapter">
    <w:name w:val="InChapter"/>
    <w:basedOn w:val="Heading3"/>
    <w:rsid w:val="00670F87"/>
    <w:pPr>
      <w:spacing w:after="240"/>
      <w:outlineLvl w:val="9"/>
    </w:pPr>
    <w:rPr>
      <w:noProof/>
    </w:rPr>
  </w:style>
  <w:style w:type="paragraph" w:styleId="Index2">
    <w:name w:val="index 2"/>
    <w:basedOn w:val="Normal"/>
    <w:next w:val="Normal"/>
    <w:semiHidden/>
    <w:rsid w:val="00670F87"/>
    <w:pPr>
      <w:tabs>
        <w:tab w:val="right" w:pos="4176"/>
      </w:tabs>
      <w:ind w:left="568" w:hanging="284"/>
    </w:pPr>
    <w:rPr>
      <w:rFonts w:ascii="Garamond" w:hAnsi="Garamond"/>
    </w:rPr>
  </w:style>
  <w:style w:type="paragraph" w:customStyle="1" w:styleId="Byline">
    <w:name w:val="Byline"/>
    <w:rsid w:val="00670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F87"/>
    <w:pPr>
      <w:tabs>
        <w:tab w:val="clear" w:pos="3600"/>
        <w:tab w:val="clear" w:pos="3958"/>
      </w:tabs>
      <w:jc w:val="right"/>
    </w:pPr>
  </w:style>
  <w:style w:type="character" w:styleId="Emphasis">
    <w:name w:val="Emphasis"/>
    <w:basedOn w:val="DefaultParagraphFont"/>
    <w:qFormat/>
    <w:rsid w:val="00670F87"/>
    <w:rPr>
      <w:i/>
    </w:rPr>
  </w:style>
  <w:style w:type="paragraph" w:styleId="Caption">
    <w:name w:val="caption"/>
    <w:basedOn w:val="BodyText"/>
    <w:next w:val="Normal"/>
    <w:qFormat/>
    <w:rsid w:val="00670F87"/>
    <w:pPr>
      <w:framePr w:w="2268" w:hSpace="181" w:vSpace="181" w:wrap="around" w:vAnchor="text" w:hAnchor="page" w:x="1135" w:y="285" w:anchorLock="1"/>
    </w:pPr>
    <w:rPr>
      <w:i/>
    </w:rPr>
  </w:style>
  <w:style w:type="paragraph" w:customStyle="1" w:styleId="MiniTOCTitle">
    <w:name w:val="MiniTOCTitle"/>
    <w:basedOn w:val="Heading4"/>
    <w:rsid w:val="00670F87"/>
    <w:pPr>
      <w:spacing w:before="240"/>
      <w:outlineLvl w:val="9"/>
    </w:pPr>
    <w:rPr>
      <w:noProof/>
      <w:sz w:val="24"/>
    </w:rPr>
  </w:style>
  <w:style w:type="paragraph" w:customStyle="1" w:styleId="MiniTOCItem">
    <w:name w:val="MiniTOCItem"/>
    <w:basedOn w:val="ListBullet"/>
    <w:rsid w:val="00670F87"/>
    <w:pPr>
      <w:numPr>
        <w:numId w:val="0"/>
      </w:numPr>
      <w:tabs>
        <w:tab w:val="right" w:leader="dot" w:pos="6521"/>
      </w:tabs>
      <w:spacing w:before="0" w:after="0"/>
    </w:pPr>
  </w:style>
  <w:style w:type="paragraph" w:customStyle="1" w:styleId="TOFTitle">
    <w:name w:val="TOFTitle"/>
    <w:basedOn w:val="TOCTitle"/>
    <w:rsid w:val="00670F87"/>
  </w:style>
  <w:style w:type="paragraph" w:styleId="TableofFigures">
    <w:name w:val="table of figures"/>
    <w:basedOn w:val="Normal"/>
    <w:next w:val="Normal"/>
    <w:semiHidden/>
    <w:rsid w:val="00670F87"/>
    <w:pPr>
      <w:tabs>
        <w:tab w:val="right" w:leader="dot" w:pos="9072"/>
      </w:tabs>
      <w:ind w:left="970" w:hanging="403"/>
    </w:pPr>
    <w:rPr>
      <w:rFonts w:ascii="Times New Roman" w:hAnsi="Times New Roman"/>
      <w:b/>
    </w:rPr>
  </w:style>
  <w:style w:type="paragraph" w:styleId="ListNumber">
    <w:name w:val="List Number"/>
    <w:basedOn w:val="List"/>
    <w:rsid w:val="00670F87"/>
    <w:pPr>
      <w:numPr>
        <w:numId w:val="10"/>
      </w:numPr>
    </w:pPr>
  </w:style>
  <w:style w:type="character" w:customStyle="1" w:styleId="WingdingSymbols">
    <w:name w:val="Wingding Symbols"/>
    <w:rsid w:val="00670F87"/>
    <w:rPr>
      <w:rFonts w:ascii="Wingdings" w:hAnsi="Wingdings"/>
    </w:rPr>
  </w:style>
  <w:style w:type="paragraph" w:customStyle="1" w:styleId="TableHeading">
    <w:name w:val="Table Heading"/>
    <w:basedOn w:val="HeadingBase"/>
    <w:rsid w:val="00670F87"/>
    <w:pPr>
      <w:keepLines/>
      <w:pBdr>
        <w:bottom w:val="single" w:sz="6" w:space="1" w:color="918585"/>
      </w:pBdr>
      <w:spacing w:before="240"/>
    </w:pPr>
  </w:style>
  <w:style w:type="character" w:customStyle="1" w:styleId="HotSpot">
    <w:name w:val="HotSpot"/>
    <w:rsid w:val="00670F87"/>
    <w:rPr>
      <w:color w:val="0033CC"/>
      <w:u w:val="none"/>
    </w:rPr>
  </w:style>
  <w:style w:type="paragraph" w:customStyle="1" w:styleId="BodyTextRight">
    <w:name w:val="Body Text Right"/>
    <w:basedOn w:val="BodyText"/>
    <w:rsid w:val="00670F87"/>
    <w:pPr>
      <w:spacing w:before="0" w:after="0"/>
      <w:jc w:val="right"/>
    </w:pPr>
  </w:style>
  <w:style w:type="paragraph" w:styleId="Index3">
    <w:name w:val="index 3"/>
    <w:basedOn w:val="ListNumber2"/>
    <w:next w:val="Normal"/>
    <w:semiHidden/>
    <w:rsid w:val="00670F87"/>
    <w:pPr>
      <w:numPr>
        <w:numId w:val="0"/>
      </w:numPr>
      <w:tabs>
        <w:tab w:val="right" w:leader="dot" w:pos="4176"/>
      </w:tabs>
    </w:pPr>
  </w:style>
  <w:style w:type="paragraph" w:styleId="ListNumber2">
    <w:name w:val="List Number 2"/>
    <w:basedOn w:val="List2"/>
    <w:rsid w:val="00670F87"/>
    <w:pPr>
      <w:numPr>
        <w:numId w:val="9"/>
      </w:numPr>
      <w:tabs>
        <w:tab w:val="clear" w:pos="1060"/>
      </w:tabs>
    </w:pPr>
  </w:style>
  <w:style w:type="paragraph" w:customStyle="1" w:styleId="MarginNote">
    <w:name w:val="Margin Note"/>
    <w:basedOn w:val="BodyText"/>
    <w:rsid w:val="00670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F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0F87"/>
    <w:rPr>
      <w:sz w:val="32"/>
    </w:rPr>
  </w:style>
  <w:style w:type="paragraph" w:customStyle="1" w:styleId="HeadingProcedure">
    <w:name w:val="Heading Procedure"/>
    <w:basedOn w:val="HeadingBase"/>
    <w:next w:val="Normal"/>
    <w:rsid w:val="00670F87"/>
    <w:pPr>
      <w:tabs>
        <w:tab w:val="left" w:pos="0"/>
      </w:tabs>
      <w:spacing w:before="120" w:after="60"/>
    </w:pPr>
    <w:rPr>
      <w:i/>
      <w:color w:val="918585"/>
      <w:sz w:val="22"/>
    </w:rPr>
  </w:style>
  <w:style w:type="paragraph" w:customStyle="1" w:styleId="TableBodyText">
    <w:name w:val="Table Body Text"/>
    <w:basedOn w:val="BodyText"/>
    <w:rsid w:val="00670F87"/>
    <w:pPr>
      <w:spacing w:before="60" w:after="60"/>
    </w:pPr>
  </w:style>
  <w:style w:type="paragraph" w:styleId="ListContinue">
    <w:name w:val="List Continue"/>
    <w:basedOn w:val="List"/>
    <w:rsid w:val="00670F87"/>
    <w:pPr>
      <w:ind w:firstLine="0"/>
    </w:pPr>
  </w:style>
  <w:style w:type="paragraph" w:customStyle="1" w:styleId="ListNote">
    <w:name w:val="List Note"/>
    <w:basedOn w:val="List"/>
    <w:rsid w:val="00670F87"/>
    <w:pPr>
      <w:pBdr>
        <w:top w:val="single" w:sz="6" w:space="2" w:color="918585"/>
        <w:bottom w:val="single" w:sz="6" w:space="2" w:color="918585"/>
      </w:pBdr>
      <w:tabs>
        <w:tab w:val="left" w:pos="1021"/>
      </w:tabs>
      <w:ind w:firstLine="0"/>
    </w:pPr>
  </w:style>
  <w:style w:type="paragraph" w:customStyle="1" w:styleId="Warning">
    <w:name w:val="Warning"/>
    <w:basedOn w:val="BodyText"/>
    <w:rsid w:val="00670F87"/>
    <w:pPr>
      <w:shd w:val="clear" w:color="auto" w:fill="D9D9D9"/>
      <w:tabs>
        <w:tab w:val="left" w:pos="992"/>
      </w:tabs>
      <w:ind w:left="119" w:right="119"/>
    </w:pPr>
    <w:rPr>
      <w:sz w:val="20"/>
    </w:rPr>
  </w:style>
  <w:style w:type="paragraph" w:customStyle="1" w:styleId="MarginIcons">
    <w:name w:val="Margin Icons"/>
    <w:basedOn w:val="BodyText"/>
    <w:rsid w:val="00670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F87"/>
    <w:rPr>
      <w:rFonts w:ascii="Courier New" w:hAnsi="Courier New"/>
    </w:rPr>
  </w:style>
  <w:style w:type="paragraph" w:customStyle="1" w:styleId="NoteBullet">
    <w:name w:val="Note Bullet"/>
    <w:basedOn w:val="Note"/>
    <w:rsid w:val="00670F87"/>
    <w:pPr>
      <w:tabs>
        <w:tab w:val="clear" w:pos="680"/>
      </w:tabs>
      <w:spacing w:before="60" w:after="60"/>
    </w:pPr>
  </w:style>
  <w:style w:type="paragraph" w:customStyle="1" w:styleId="SubHeading2">
    <w:name w:val="SubHeading2"/>
    <w:basedOn w:val="HeadingBase"/>
    <w:rsid w:val="00670F87"/>
    <w:pPr>
      <w:spacing w:before="240" w:after="60"/>
    </w:pPr>
    <w:rPr>
      <w:sz w:val="20"/>
    </w:rPr>
  </w:style>
  <w:style w:type="paragraph" w:customStyle="1" w:styleId="SubHeading1">
    <w:name w:val="SubHeading1"/>
    <w:basedOn w:val="HeadingBase"/>
    <w:rsid w:val="00670F87"/>
    <w:pPr>
      <w:spacing w:before="240" w:after="60"/>
    </w:pPr>
    <w:rPr>
      <w:color w:val="918585"/>
      <w:sz w:val="22"/>
    </w:rPr>
  </w:style>
  <w:style w:type="paragraph" w:customStyle="1" w:styleId="SideHeading">
    <w:name w:val="Side Heading"/>
    <w:basedOn w:val="HeadingBase"/>
    <w:rsid w:val="00670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F87"/>
    <w:pPr>
      <w:tabs>
        <w:tab w:val="num" w:pos="360"/>
      </w:tabs>
    </w:pPr>
  </w:style>
  <w:style w:type="paragraph" w:styleId="PlainText">
    <w:name w:val="Plain Text"/>
    <w:basedOn w:val="Normal"/>
    <w:link w:val="PlainTextChar"/>
    <w:rsid w:val="00670F87"/>
    <w:rPr>
      <w:sz w:val="20"/>
    </w:rPr>
  </w:style>
  <w:style w:type="character" w:customStyle="1" w:styleId="PlainTextChar">
    <w:name w:val="Plain Text Char"/>
    <w:basedOn w:val="DefaultParagraphFont"/>
    <w:link w:val="PlainText"/>
    <w:rsid w:val="00670F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0F87"/>
    <w:rPr>
      <w:b/>
      <w:smallCaps/>
    </w:rPr>
  </w:style>
  <w:style w:type="paragraph" w:customStyle="1" w:styleId="TableListNumber">
    <w:name w:val="Table List Number"/>
    <w:basedOn w:val="ListNumber"/>
    <w:rsid w:val="00670F87"/>
    <w:pPr>
      <w:numPr>
        <w:numId w:val="0"/>
      </w:numPr>
    </w:pPr>
  </w:style>
  <w:style w:type="paragraph" w:styleId="TOC4">
    <w:name w:val="toc 4"/>
    <w:basedOn w:val="TOCBase"/>
    <w:next w:val="Normal"/>
    <w:semiHidden/>
    <w:rsid w:val="00670F87"/>
    <w:pPr>
      <w:tabs>
        <w:tab w:val="right" w:leader="dot" w:pos="9071"/>
      </w:tabs>
      <w:ind w:left="1701"/>
    </w:pPr>
  </w:style>
  <w:style w:type="paragraph" w:customStyle="1" w:styleId="ListAlpha">
    <w:name w:val="List Alpha"/>
    <w:basedOn w:val="List"/>
    <w:rsid w:val="00670F87"/>
    <w:pPr>
      <w:numPr>
        <w:numId w:val="8"/>
      </w:numPr>
    </w:pPr>
  </w:style>
  <w:style w:type="paragraph" w:customStyle="1" w:styleId="ListAlpha2">
    <w:name w:val="List Alpha 2"/>
    <w:basedOn w:val="List2"/>
    <w:rsid w:val="00670F87"/>
    <w:pPr>
      <w:numPr>
        <w:numId w:val="7"/>
      </w:numPr>
    </w:pPr>
  </w:style>
  <w:style w:type="paragraph" w:styleId="List3">
    <w:name w:val="List 3"/>
    <w:basedOn w:val="BodyText"/>
    <w:rsid w:val="00670F87"/>
    <w:pPr>
      <w:tabs>
        <w:tab w:val="left" w:pos="1021"/>
      </w:tabs>
      <w:spacing w:before="60" w:after="60"/>
      <w:ind w:left="1020" w:hanging="340"/>
    </w:pPr>
  </w:style>
  <w:style w:type="paragraph" w:styleId="List4">
    <w:name w:val="List 4"/>
    <w:basedOn w:val="BodyText"/>
    <w:rsid w:val="00670F87"/>
    <w:pPr>
      <w:tabs>
        <w:tab w:val="left" w:pos="1361"/>
      </w:tabs>
      <w:spacing w:before="60" w:after="60"/>
      <w:ind w:left="1361" w:hanging="340"/>
    </w:pPr>
  </w:style>
  <w:style w:type="paragraph" w:styleId="List5">
    <w:name w:val="List 5"/>
    <w:basedOn w:val="BodyText"/>
    <w:rsid w:val="00670F87"/>
    <w:pPr>
      <w:tabs>
        <w:tab w:val="left" w:pos="1701"/>
      </w:tabs>
      <w:spacing w:before="60" w:after="60"/>
      <w:ind w:left="1701" w:hanging="340"/>
    </w:pPr>
  </w:style>
  <w:style w:type="paragraph" w:styleId="ListBullet3">
    <w:name w:val="List Bullet 3"/>
    <w:basedOn w:val="List3"/>
    <w:rsid w:val="00670F87"/>
    <w:pPr>
      <w:numPr>
        <w:numId w:val="14"/>
      </w:numPr>
      <w:tabs>
        <w:tab w:val="clear" w:pos="1021"/>
      </w:tabs>
      <w:ind w:left="1037" w:hanging="357"/>
    </w:pPr>
  </w:style>
  <w:style w:type="paragraph" w:styleId="ListBullet4">
    <w:name w:val="List Bullet 4"/>
    <w:basedOn w:val="List4"/>
    <w:rsid w:val="00670F87"/>
    <w:pPr>
      <w:numPr>
        <w:numId w:val="2"/>
      </w:numPr>
    </w:pPr>
  </w:style>
  <w:style w:type="paragraph" w:styleId="ListBullet5">
    <w:name w:val="List Bullet 5"/>
    <w:basedOn w:val="List5"/>
    <w:rsid w:val="00670F87"/>
    <w:pPr>
      <w:numPr>
        <w:numId w:val="3"/>
      </w:numPr>
    </w:pPr>
  </w:style>
  <w:style w:type="paragraph" w:styleId="ListContinue2">
    <w:name w:val="List Continue 2"/>
    <w:basedOn w:val="List2"/>
    <w:rsid w:val="00670F87"/>
    <w:pPr>
      <w:ind w:firstLine="0"/>
    </w:pPr>
  </w:style>
  <w:style w:type="paragraph" w:styleId="ListContinue3">
    <w:name w:val="List Continue 3"/>
    <w:basedOn w:val="List3"/>
    <w:rsid w:val="00670F87"/>
    <w:pPr>
      <w:ind w:left="1021" w:firstLine="0"/>
    </w:pPr>
  </w:style>
  <w:style w:type="paragraph" w:styleId="ListContinue4">
    <w:name w:val="List Continue 4"/>
    <w:basedOn w:val="List4"/>
    <w:rsid w:val="00670F87"/>
    <w:pPr>
      <w:ind w:firstLine="0"/>
    </w:pPr>
  </w:style>
  <w:style w:type="paragraph" w:styleId="ListContinue5">
    <w:name w:val="List Continue 5"/>
    <w:basedOn w:val="List5"/>
    <w:rsid w:val="00670F87"/>
    <w:pPr>
      <w:ind w:firstLine="0"/>
    </w:pPr>
  </w:style>
  <w:style w:type="paragraph" w:styleId="ListNumber3">
    <w:name w:val="List Number 3"/>
    <w:basedOn w:val="List3"/>
    <w:rsid w:val="00670F87"/>
    <w:pPr>
      <w:numPr>
        <w:numId w:val="4"/>
      </w:numPr>
    </w:pPr>
  </w:style>
  <w:style w:type="paragraph" w:styleId="ListNumber4">
    <w:name w:val="List Number 4"/>
    <w:basedOn w:val="List4"/>
    <w:rsid w:val="00670F87"/>
    <w:pPr>
      <w:numPr>
        <w:numId w:val="5"/>
      </w:numPr>
    </w:pPr>
  </w:style>
  <w:style w:type="paragraph" w:styleId="ListNumber5">
    <w:name w:val="List Number 5"/>
    <w:basedOn w:val="List5"/>
    <w:rsid w:val="00670F87"/>
    <w:pPr>
      <w:numPr>
        <w:numId w:val="6"/>
      </w:numPr>
    </w:pPr>
  </w:style>
  <w:style w:type="paragraph" w:styleId="BlockText">
    <w:name w:val="Block Text"/>
    <w:basedOn w:val="Normal"/>
    <w:rsid w:val="00670F87"/>
    <w:pPr>
      <w:spacing w:after="120"/>
      <w:ind w:left="1440" w:right="1440"/>
    </w:pPr>
  </w:style>
  <w:style w:type="character" w:customStyle="1" w:styleId="Subscript">
    <w:name w:val="Subscript"/>
    <w:basedOn w:val="DefaultParagraphFont"/>
    <w:rsid w:val="00670F87"/>
    <w:rPr>
      <w:sz w:val="16"/>
      <w:vertAlign w:val="subscript"/>
    </w:rPr>
  </w:style>
  <w:style w:type="character" w:customStyle="1" w:styleId="Superscript">
    <w:name w:val="Superscript"/>
    <w:basedOn w:val="DefaultParagraphFont"/>
    <w:rsid w:val="00670F87"/>
    <w:rPr>
      <w:sz w:val="16"/>
      <w:vertAlign w:val="superscript"/>
    </w:rPr>
  </w:style>
  <w:style w:type="character" w:customStyle="1" w:styleId="Symbols">
    <w:name w:val="Symbols"/>
    <w:basedOn w:val="DefaultParagraphFont"/>
    <w:rsid w:val="00670F87"/>
    <w:rPr>
      <w:rFonts w:ascii="Symbol" w:hAnsi="Symbol"/>
    </w:rPr>
  </w:style>
  <w:style w:type="character" w:customStyle="1" w:styleId="MenuOptions">
    <w:name w:val="Menu Options"/>
    <w:basedOn w:val="DefaultParagraphFont"/>
    <w:rsid w:val="00670F87"/>
    <w:rPr>
      <w:rFonts w:ascii="Arial Narrow" w:hAnsi="Arial Narrow"/>
      <w:smallCaps/>
    </w:rPr>
  </w:style>
  <w:style w:type="character" w:customStyle="1" w:styleId="Buttons">
    <w:name w:val="Buttons"/>
    <w:basedOn w:val="DefaultParagraphFont"/>
    <w:rsid w:val="00670F87"/>
    <w:rPr>
      <w:b/>
    </w:rPr>
  </w:style>
  <w:style w:type="character" w:customStyle="1" w:styleId="Underlined">
    <w:name w:val="Underlined"/>
    <w:basedOn w:val="DefaultParagraphFont"/>
    <w:rsid w:val="00670F87"/>
    <w:rPr>
      <w:u w:val="single"/>
    </w:rPr>
  </w:style>
  <w:style w:type="paragraph" w:customStyle="1" w:styleId="TableBodyTextRight">
    <w:name w:val="Table Body Text Right"/>
    <w:basedOn w:val="TableBodyText"/>
    <w:rsid w:val="00670F87"/>
    <w:pPr>
      <w:widowControl w:val="0"/>
      <w:autoSpaceDE w:val="0"/>
      <w:autoSpaceDN w:val="0"/>
      <w:adjustRightInd w:val="0"/>
      <w:jc w:val="right"/>
    </w:pPr>
    <w:rPr>
      <w:rFonts w:cs="Arial"/>
      <w:szCs w:val="18"/>
    </w:rPr>
  </w:style>
  <w:style w:type="paragraph" w:customStyle="1" w:styleId="CopyrightText">
    <w:name w:val="Copyright Text"/>
    <w:basedOn w:val="BodyText"/>
    <w:rsid w:val="00670F87"/>
    <w:rPr>
      <w:sz w:val="18"/>
    </w:rPr>
  </w:style>
  <w:style w:type="paragraph" w:customStyle="1" w:styleId="BodySmallRight">
    <w:name w:val="Body Small Right"/>
    <w:basedOn w:val="BodyTextRight"/>
    <w:rsid w:val="00670F87"/>
    <w:rPr>
      <w:sz w:val="18"/>
      <w:szCs w:val="18"/>
    </w:rPr>
  </w:style>
  <w:style w:type="paragraph" w:customStyle="1" w:styleId="MarginEdition">
    <w:name w:val="Margin Edition"/>
    <w:basedOn w:val="MarginNote"/>
    <w:rsid w:val="00670F87"/>
    <w:pPr>
      <w:spacing w:before="0" w:after="0"/>
    </w:pPr>
    <w:rPr>
      <w:rFonts w:ascii="Times New Roman" w:hAnsi="Times New Roman"/>
      <w:color w:val="999999"/>
    </w:rPr>
  </w:style>
  <w:style w:type="paragraph" w:customStyle="1" w:styleId="Spacer">
    <w:name w:val="Spacer"/>
    <w:basedOn w:val="Normal"/>
    <w:rsid w:val="00670F87"/>
    <w:rPr>
      <w:sz w:val="2"/>
      <w:szCs w:val="2"/>
    </w:rPr>
  </w:style>
  <w:style w:type="character" w:customStyle="1" w:styleId="Small">
    <w:name w:val="Small"/>
    <w:basedOn w:val="DefaultParagraphFont"/>
    <w:rsid w:val="00670F87"/>
    <w:rPr>
      <w:sz w:val="16"/>
    </w:rPr>
  </w:style>
  <w:style w:type="paragraph" w:customStyle="1" w:styleId="WideTable">
    <w:name w:val="Wide Table"/>
    <w:basedOn w:val="Normal"/>
    <w:rsid w:val="00670F87"/>
    <w:pPr>
      <w:ind w:left="-1418"/>
    </w:pPr>
    <w:rPr>
      <w:sz w:val="2"/>
      <w:szCs w:val="2"/>
    </w:rPr>
  </w:style>
  <w:style w:type="character" w:styleId="PageNumber">
    <w:name w:val="page number"/>
    <w:basedOn w:val="DefaultParagraphFont"/>
    <w:rsid w:val="00670F87"/>
  </w:style>
  <w:style w:type="paragraph" w:styleId="Quote">
    <w:name w:val="Quote"/>
    <w:basedOn w:val="Heading1"/>
    <w:link w:val="QuoteChar"/>
    <w:qFormat/>
    <w:rsid w:val="00670F87"/>
    <w:rPr>
      <w:b w:val="0"/>
      <w:sz w:val="72"/>
      <w:szCs w:val="72"/>
      <w:lang w:val="en-NZ"/>
    </w:rPr>
  </w:style>
  <w:style w:type="character" w:customStyle="1" w:styleId="QuoteChar">
    <w:name w:val="Quote Char"/>
    <w:basedOn w:val="DefaultParagraphFont"/>
    <w:link w:val="Quote"/>
    <w:rsid w:val="00670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F87"/>
    <w:pPr>
      <w:pageBreakBefore/>
    </w:pPr>
  </w:style>
  <w:style w:type="paragraph" w:customStyle="1" w:styleId="Border">
    <w:name w:val="Border"/>
    <w:basedOn w:val="Normal"/>
    <w:qFormat/>
    <w:rsid w:val="00670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F87"/>
    <w:rPr>
      <w:b/>
      <w:bCs/>
      <w:i/>
      <w:iCs/>
      <w:color w:val="auto"/>
    </w:rPr>
  </w:style>
  <w:style w:type="paragraph" w:styleId="IntenseQuote">
    <w:name w:val="Intense Quote"/>
    <w:basedOn w:val="Normal"/>
    <w:next w:val="Normal"/>
    <w:link w:val="IntenseQuoteChar"/>
    <w:uiPriority w:val="30"/>
    <w:qFormat/>
    <w:rsid w:val="00670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F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0F87"/>
    <w:rPr>
      <w:smallCaps/>
      <w:color w:val="auto"/>
      <w:u w:val="single"/>
    </w:rPr>
  </w:style>
  <w:style w:type="character" w:styleId="IntenseReference">
    <w:name w:val="Intense Reference"/>
    <w:basedOn w:val="DefaultParagraphFont"/>
    <w:uiPriority w:val="32"/>
    <w:qFormat/>
    <w:rsid w:val="00670F87"/>
    <w:rPr>
      <w:b/>
      <w:bCs/>
      <w:smallCaps/>
      <w:color w:val="auto"/>
      <w:spacing w:val="5"/>
      <w:u w:val="single"/>
    </w:rPr>
  </w:style>
  <w:style w:type="paragraph" w:customStyle="1" w:styleId="2ColumnHeading">
    <w:name w:val="2Column Heading"/>
    <w:basedOn w:val="BodyText"/>
    <w:qFormat/>
    <w:rsid w:val="00670F87"/>
    <w:pPr>
      <w:spacing w:after="60"/>
      <w:ind w:left="-2268"/>
    </w:pPr>
    <w:rPr>
      <w:b/>
    </w:rPr>
  </w:style>
  <w:style w:type="paragraph" w:customStyle="1" w:styleId="Heading1TOC">
    <w:name w:val="Heading1 TOC"/>
    <w:basedOn w:val="Normal"/>
    <w:qFormat/>
    <w:rsid w:val="00670F87"/>
    <w:pPr>
      <w:spacing w:before="240" w:after="120"/>
    </w:pPr>
    <w:rPr>
      <w:rFonts w:ascii="Times New Roman" w:hAnsi="Times New Roman"/>
      <w:b/>
      <w:sz w:val="32"/>
    </w:rPr>
  </w:style>
  <w:style w:type="paragraph" w:customStyle="1" w:styleId="Heading2TOC">
    <w:name w:val="Heading2 TOC"/>
    <w:basedOn w:val="Normal"/>
    <w:qFormat/>
    <w:rsid w:val="00670F87"/>
    <w:pPr>
      <w:spacing w:before="240" w:after="60"/>
    </w:pPr>
    <w:rPr>
      <w:rFonts w:ascii="Times New Roman" w:hAnsi="Times New Roman"/>
      <w:b/>
      <w:sz w:val="28"/>
    </w:rPr>
  </w:style>
  <w:style w:type="character" w:customStyle="1" w:styleId="Underline">
    <w:name w:val="Underline"/>
    <w:basedOn w:val="DefaultParagraphFont"/>
    <w:qFormat/>
    <w:rsid w:val="00670F87"/>
    <w:rPr>
      <w:u w:val="single"/>
    </w:rPr>
  </w:style>
  <w:style w:type="character" w:customStyle="1" w:styleId="BoldandItalics">
    <w:name w:val="Bold and Italics"/>
    <w:qFormat/>
    <w:rsid w:val="00670F87"/>
    <w:rPr>
      <w:b/>
      <w:i/>
      <w:u w:val="none"/>
    </w:rPr>
  </w:style>
  <w:style w:type="paragraph" w:styleId="BalloonText">
    <w:name w:val="Balloon Text"/>
    <w:basedOn w:val="Normal"/>
    <w:link w:val="BalloonTextChar"/>
    <w:rsid w:val="00670F87"/>
    <w:rPr>
      <w:rFonts w:ascii="Tahoma" w:hAnsi="Tahoma" w:cs="Tahoma"/>
      <w:sz w:val="16"/>
      <w:szCs w:val="16"/>
    </w:rPr>
  </w:style>
  <w:style w:type="character" w:customStyle="1" w:styleId="BalloonTextChar">
    <w:name w:val="Balloon Text Char"/>
    <w:basedOn w:val="DefaultParagraphFont"/>
    <w:link w:val="BalloonText"/>
    <w:rsid w:val="00670F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0F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0F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1962</Words>
  <Characters>13207</Characters>
  <Application>Microsoft Office Word</Application>
  <DocSecurity>0</DocSecurity>
  <Lines>423</Lines>
  <Paragraphs>182</Paragraphs>
  <ScaleCrop>false</ScaleCrop>
  <Company>Author-it Software Corporation Ltd.</Company>
  <LinksUpToDate>false</LinksUpToDate>
  <CharactersWithSpaces>15047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AURT407145A Overhaul transmissions (automatic)</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2012-05-26T05:01:00Z</dcterms:modified>
</cp:coreProperties>
</file>