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AC9" w:rsidP="005B5AC9">
      <w:pPr>
        <w:pStyle w:val="Title"/>
      </w:pPr>
      <w:r>
        <w:fldChar w:fldCharType="begin"/>
      </w:r>
      <w:r>
        <w:instrText xml:space="preserve"> TITLE   \* MERGEFORMAT </w:instrText>
      </w:r>
      <w:r>
        <w:fldChar w:fldCharType="separate"/>
      </w:r>
      <w:r>
        <w:t>AURT366308A Carry out advanced diagnostic procedures</w:t>
      </w:r>
      <w:r>
        <w:fldChar w:fldCharType="end"/>
      </w:r>
    </w:p>
    <w:p w:rsidR="005B5AC9" w:rsidP="005B5AC9">
      <w:pPr>
        <w:pStyle w:val="Version"/>
        <w:sectPr w:rsidSect="009575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75F5" w:rsidP="009575F5">
      <w:pPr>
        <w:pStyle w:val="SuperHeading"/>
      </w:pPr>
      <w:r w:rsidRPr="009575F5">
        <w:t>AURT366308A Carry out advanced diagnostic procedures</w:t>
      </w:r>
    </w:p>
    <w:p w:rsidR="00000000" w:rsidRPr="009575F5" w:rsidP="009575F5">
      <w:pPr>
        <w:pStyle w:val="Heading1"/>
      </w:pPr>
      <w:bookmarkStart w:id="1" w:name="O_268622"/>
      <w:bookmarkEnd w:id="1"/>
      <w:r w:rsidRPr="009575F5">
        <w:t>Modification History</w:t>
      </w:r>
    </w:p>
    <w:p w:rsidR="00000000" w:rsidRPr="009575F5" w:rsidP="009575F5">
      <w:pPr>
        <w:pStyle w:val="BodyText"/>
      </w:pPr>
      <w:r w:rsidRPr="009575F5">
        <w:t>Not Applicable</w:t>
      </w:r>
    </w:p>
    <w:p w:rsidR="00000000" w:rsidRPr="009575F5" w:rsidP="009575F5">
      <w:pPr>
        <w:pStyle w:val="AllowPageBreak"/>
      </w:pPr>
    </w:p>
    <w:p w:rsidR="00000000" w:rsidRPr="009575F5" w:rsidP="009575F5">
      <w:pPr>
        <w:pStyle w:val="Heading1"/>
      </w:pPr>
      <w:bookmarkStart w:id="2" w:name="O_193497"/>
      <w:bookmarkEnd w:id="2"/>
      <w:r w:rsidRPr="009575F5">
        <w:t>Unit Descriptor</w:t>
      </w:r>
    </w:p>
    <w:tbl>
      <w:tblPr>
        <w:tblW w:w="0" w:type="auto"/>
        <w:tblLayout w:type="fixed"/>
        <w:tblCellMar>
          <w:left w:w="62" w:type="dxa"/>
          <w:right w:w="62" w:type="dxa"/>
        </w:tblCellMar>
        <w:tblLook w:val="0000"/>
      </w:tblPr>
      <w:tblGrid>
        <w:gridCol w:w="2671"/>
        <w:gridCol w:w="5851"/>
      </w:tblGrid>
      <w:tr w:rsidTr="005B5AC9">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F5" w:rsidP="009575F5">
            <w:pPr>
              <w:pStyle w:val="BodyText"/>
            </w:pPr>
            <w:r w:rsidRPr="009575F5">
              <w:t>This unit covers the competence required to determine the precise location of component faults wit</w:t>
            </w:r>
            <w:r w:rsidRPr="009575F5">
              <w:t>hin various vehicle systems using advanced diagnostic procedures and specialist diagnostic tooling and equipment.</w:t>
            </w:r>
          </w:p>
        </w:tc>
      </w:tr>
    </w:tbl>
    <w:p w:rsidR="005B5AC9" w:rsidP="009575F5">
      <w:pPr>
        <w:pStyle w:val="BodyText"/>
      </w:pPr>
    </w:p>
    <w:p w:rsidR="005B5AC9" w:rsidP="009575F5">
      <w:pPr>
        <w:pStyle w:val="BodyText"/>
      </w:pPr>
    </w:p>
    <w:p w:rsidR="00000000" w:rsidRPr="009575F5" w:rsidP="009575F5">
      <w:pPr>
        <w:pStyle w:val="Heading1"/>
      </w:pPr>
      <w:bookmarkStart w:id="3" w:name="O_193501"/>
      <w:bookmarkEnd w:id="3"/>
      <w:r w:rsidRPr="009575F5">
        <w:t>Application of the Unit</w:t>
      </w:r>
    </w:p>
    <w:tbl>
      <w:tblPr>
        <w:tblW w:w="0" w:type="auto"/>
        <w:tblLayout w:type="fixed"/>
        <w:tblCellMar>
          <w:left w:w="62" w:type="dxa"/>
          <w:right w:w="62" w:type="dxa"/>
        </w:tblCellMar>
        <w:tblLook w:val="0000"/>
      </w:tblPr>
      <w:tblGrid>
        <w:gridCol w:w="2747"/>
        <w:gridCol w:w="5775"/>
      </w:tblGrid>
      <w:tr w:rsidTr="005B5AC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F5" w:rsidP="009575F5">
            <w:pPr>
              <w:pStyle w:val="BodyText"/>
            </w:pPr>
            <w:r w:rsidRPr="009575F5">
              <w:t>The unit includes identification and confirmation of work requirement, preparation for work, diagnosis and identification of cause(s) of faults, establishment of repair requirements and completion of work finalisation processes, including clean-up and docu</w:t>
            </w:r>
            <w:r w:rsidRPr="009575F5">
              <w:t>mentation.</w:t>
            </w:r>
          </w:p>
          <w:p w:rsidR="00000000" w:rsidRPr="009575F5" w:rsidP="009575F5">
            <w:pPr>
              <w:pStyle w:val="BodyText"/>
            </w:pPr>
            <w:r w:rsidRPr="009575F5">
              <w:t>Work requires individuals to demonstrate judgement and problem-solving skills in managing own work activities and contributing to a productive team environment.</w:t>
            </w:r>
          </w:p>
          <w:p w:rsidR="00000000" w:rsidRPr="009575F5" w:rsidP="009575F5">
            <w:pPr>
              <w:pStyle w:val="BodyText"/>
            </w:pPr>
            <w:r w:rsidRPr="009575F5">
              <w:t>Work is carried out in accordance with award provisions.</w:t>
            </w:r>
          </w:p>
        </w:tc>
      </w:tr>
    </w:tbl>
    <w:p w:rsidR="005B5AC9" w:rsidP="009575F5">
      <w:pPr>
        <w:pStyle w:val="BodyText"/>
      </w:pPr>
    </w:p>
    <w:p w:rsidR="005B5AC9" w:rsidP="009575F5">
      <w:pPr>
        <w:pStyle w:val="BodyText"/>
      </w:pPr>
    </w:p>
    <w:p w:rsidR="00000000" w:rsidRPr="009575F5" w:rsidP="009575F5">
      <w:pPr>
        <w:pStyle w:val="Heading1"/>
      </w:pPr>
      <w:bookmarkStart w:id="4" w:name="O_276882"/>
      <w:bookmarkEnd w:id="4"/>
      <w:r w:rsidRPr="009575F5">
        <w:t>Licensi</w:t>
      </w:r>
      <w:r w:rsidRPr="009575F5">
        <w:t>ng/Regulatory Information</w:t>
      </w:r>
    </w:p>
    <w:p w:rsidR="00000000" w:rsidRPr="009575F5" w:rsidP="009575F5">
      <w:pPr>
        <w:pStyle w:val="BodyText"/>
      </w:pPr>
      <w:r w:rsidRPr="009575F5">
        <w:t>Not Applicable</w:t>
      </w:r>
    </w:p>
    <w:p w:rsidR="00000000" w:rsidRPr="009575F5" w:rsidP="009575F5">
      <w:pPr>
        <w:pStyle w:val="AllowPageBreak"/>
      </w:pPr>
    </w:p>
    <w:p w:rsidR="00000000" w:rsidRPr="009575F5" w:rsidP="009575F5">
      <w:pPr>
        <w:pStyle w:val="Heading1"/>
      </w:pPr>
      <w:bookmarkStart w:id="5" w:name="O_193499"/>
      <w:bookmarkEnd w:id="5"/>
      <w:r w:rsidRPr="009575F5">
        <w:t>Pre-Requisites</w:t>
      </w:r>
    </w:p>
    <w:tbl>
      <w:tblPr>
        <w:tblW w:w="0" w:type="auto"/>
        <w:tblLayout w:type="fixed"/>
        <w:tblCellMar>
          <w:left w:w="62" w:type="dxa"/>
          <w:right w:w="62" w:type="dxa"/>
        </w:tblCellMar>
        <w:tblLook w:val="0000"/>
      </w:tblPr>
      <w:tblGrid>
        <w:gridCol w:w="2775"/>
        <w:gridCol w:w="1295"/>
        <w:gridCol w:w="4452"/>
      </w:tblGrid>
      <w:tr w:rsidTr="005B5AC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p>
        </w:tc>
      </w:tr>
      <w:tr w:rsidTr="005B5A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p>
        </w:tc>
      </w:tr>
      <w:tr w:rsidTr="005B5A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F5" w:rsidP="009575F5">
            <w:pPr>
              <w:pStyle w:val="BodyText"/>
            </w:pPr>
          </w:p>
        </w:tc>
      </w:tr>
    </w:tbl>
    <w:p w:rsidR="005B5AC9" w:rsidP="009575F5">
      <w:pPr>
        <w:pStyle w:val="BodyText"/>
      </w:pPr>
    </w:p>
    <w:p w:rsidR="005B5AC9" w:rsidP="009575F5">
      <w:pPr>
        <w:pStyle w:val="BodyText"/>
      </w:pPr>
    </w:p>
    <w:p w:rsidR="00000000" w:rsidRPr="009575F5" w:rsidP="009575F5">
      <w:pPr>
        <w:pStyle w:val="Heading1"/>
      </w:pPr>
      <w:bookmarkStart w:id="6" w:name="O_193498"/>
      <w:bookmarkEnd w:id="6"/>
      <w:r w:rsidRPr="009575F5">
        <w:t>Employability Skills Information</w:t>
      </w:r>
    </w:p>
    <w:tbl>
      <w:tblPr>
        <w:tblW w:w="0" w:type="auto"/>
        <w:tblLayout w:type="fixed"/>
        <w:tblCellMar>
          <w:left w:w="62" w:type="dxa"/>
          <w:right w:w="62" w:type="dxa"/>
        </w:tblCellMar>
        <w:tblLook w:val="0000"/>
      </w:tblPr>
      <w:tblGrid>
        <w:gridCol w:w="2802"/>
        <w:gridCol w:w="5720"/>
      </w:tblGrid>
      <w:tr w:rsidTr="005B5AC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F5" w:rsidP="009575F5">
            <w:pPr>
              <w:pStyle w:val="BodyText"/>
            </w:pPr>
            <w:r w:rsidRPr="009575F5">
              <w:t>This unit contains employability skills.</w:t>
            </w:r>
          </w:p>
        </w:tc>
      </w:tr>
    </w:tbl>
    <w:p w:rsidR="005B5AC9" w:rsidP="009575F5">
      <w:pPr>
        <w:pStyle w:val="BodyText"/>
      </w:pPr>
    </w:p>
    <w:p w:rsidR="005B5AC9" w:rsidP="009575F5">
      <w:pPr>
        <w:pStyle w:val="BodyText"/>
      </w:pPr>
    </w:p>
    <w:p w:rsidR="00000000" w:rsidRPr="009575F5" w:rsidP="009575F5">
      <w:pPr>
        <w:pStyle w:val="Heading1"/>
      </w:pPr>
      <w:bookmarkStart w:id="7" w:name="O_286668"/>
      <w:bookmarkEnd w:id="7"/>
      <w:r w:rsidRPr="009575F5">
        <w:t>Elements and Performance Criteria Pre-Content</w:t>
      </w:r>
    </w:p>
    <w:tbl>
      <w:tblPr>
        <w:tblW w:w="0" w:type="auto"/>
        <w:tblLayout w:type="fixed"/>
        <w:tblCellMar>
          <w:left w:w="62" w:type="dxa"/>
          <w:right w:w="62" w:type="dxa"/>
        </w:tblCellMar>
        <w:tblLook w:val="0000"/>
      </w:tblPr>
      <w:tblGrid>
        <w:gridCol w:w="2536"/>
        <w:gridCol w:w="5986"/>
      </w:tblGrid>
      <w:tr w:rsidTr="005B5AC9">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F5" w:rsidP="009575F5">
            <w:pPr>
              <w:pStyle w:val="BodyText"/>
            </w:pPr>
            <w:r w:rsidRPr="009575F5">
              <w:t>Performance criteria describe the performance needed to demonstrate achievement of the element. Where bold italicised text is used, further info</w:t>
            </w:r>
            <w:r w:rsidRPr="009575F5">
              <w:t>rmation is detailed in the required skills and knowledge section and the range statement. Assessment of performance is to be consistent with the evidence guide.</w:t>
            </w:r>
          </w:p>
        </w:tc>
      </w:tr>
    </w:tbl>
    <w:p w:rsidR="00000000" w:rsidRPr="009575F5" w:rsidP="009575F5">
      <w:pPr>
        <w:pStyle w:val="BodyText"/>
      </w:pPr>
    </w:p>
    <w:p w:rsidR="00000000" w:rsidRPr="009575F5" w:rsidP="009575F5">
      <w:pPr>
        <w:pStyle w:val="AllowPageBreak"/>
      </w:pPr>
    </w:p>
    <w:p w:rsidR="00000000" w:rsidRPr="009575F5" w:rsidP="009575F5">
      <w:pPr>
        <w:pStyle w:val="Heading1"/>
      </w:pPr>
      <w:bookmarkStart w:id="8" w:name="O_233335"/>
      <w:bookmarkEnd w:id="8"/>
      <w:r w:rsidRPr="009575F5">
        <w:t>Elements and Performance Criteria</w:t>
      </w:r>
    </w:p>
    <w:tbl>
      <w:tblPr>
        <w:tblW w:w="0" w:type="auto"/>
        <w:tblLayout w:type="fixed"/>
        <w:tblCellMar>
          <w:left w:w="62" w:type="dxa"/>
          <w:right w:w="62" w:type="dxa"/>
        </w:tblCellMar>
        <w:tblLook w:val="0000"/>
      </w:tblPr>
      <w:tblGrid>
        <w:gridCol w:w="2536"/>
        <w:gridCol w:w="5986"/>
      </w:tblGrid>
      <w:tr w:rsidTr="005B5AC9">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F5" w:rsidP="009575F5">
            <w:pPr>
              <w:pStyle w:val="BodyText"/>
            </w:pPr>
            <w:r w:rsidRPr="009575F5">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rPr>
                <w:rStyle w:val="SpecialBold"/>
              </w:rPr>
              <w:t>PERFORMANCE CRITERIA</w:t>
            </w:r>
          </w:p>
        </w:tc>
      </w:tr>
      <w:tr w:rsidTr="005B5AC9">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List"/>
              <w:rPr>
                <w:lang w:val="en-NZ"/>
              </w:rPr>
            </w:pPr>
            <w:r w:rsidRPr="009575F5">
              <w:t>1.</w:t>
            </w:r>
            <w:r w:rsidRPr="009575F5">
              <w:tab/>
            </w:r>
            <w:r w:rsidRPr="009575F5">
              <w:t>Prepare for diagnostic procedures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F5" w:rsidP="009575F5">
            <w:pPr>
              <w:pStyle w:val="List2"/>
            </w:pPr>
            <w:r w:rsidRPr="009575F5">
              <w:t>1.1.</w:t>
            </w:r>
            <w:r w:rsidRPr="009575F5">
              <w:tab/>
              <w:t>Nature and scope of work requirements are identified and confirmed</w:t>
            </w:r>
          </w:p>
          <w:p w:rsidR="00000000" w:rsidRPr="009575F5" w:rsidP="009575F5">
            <w:pPr>
              <w:pStyle w:val="List2"/>
            </w:pPr>
            <w:r w:rsidRPr="009575F5">
              <w:t>1.2.</w:t>
            </w:r>
            <w:r w:rsidRPr="009575F5">
              <w:tab/>
              <w:t xml:space="preserve">OH&amp;S requirements, including individual State/Territory regulatory requirements and personal protection needs are observed throughout the work </w:t>
            </w:r>
          </w:p>
          <w:p w:rsidR="00000000" w:rsidP="009575F5">
            <w:pPr>
              <w:pStyle w:val="List2"/>
              <w:rPr>
                <w:lang w:val="en-NZ"/>
              </w:rPr>
            </w:pPr>
            <w:r w:rsidRPr="009575F5">
              <w:t>1</w:t>
            </w:r>
            <w:r w:rsidRPr="009575F5">
              <w:t>.3.</w:t>
            </w:r>
            <w:r w:rsidRPr="009575F5">
              <w:tab/>
              <w:t>Technical and/or calibration requirements for testing and diagnosis are sourced and support equipment is identified and prepared</w:t>
            </w:r>
          </w:p>
        </w:tc>
      </w:tr>
      <w:tr w:rsidTr="005B5AC9">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List"/>
              <w:rPr>
                <w:lang w:val="en-NZ"/>
              </w:rPr>
            </w:pPr>
            <w:r w:rsidRPr="009575F5">
              <w:t>2.</w:t>
            </w:r>
            <w:r w:rsidRPr="009575F5">
              <w:tab/>
              <w:t>Analyse reported faults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F5" w:rsidP="009575F5">
            <w:pPr>
              <w:pStyle w:val="List2"/>
            </w:pPr>
            <w:r w:rsidRPr="009575F5">
              <w:t>2.1.</w:t>
            </w:r>
            <w:r w:rsidRPr="009575F5">
              <w:tab/>
              <w:t>Information is gathered to provide a full overview of faults and conditions under which th</w:t>
            </w:r>
            <w:r w:rsidRPr="009575F5">
              <w:t>ey occur</w:t>
            </w:r>
          </w:p>
          <w:p w:rsidR="00000000" w:rsidRPr="009575F5" w:rsidP="009575F5">
            <w:pPr>
              <w:pStyle w:val="List2"/>
            </w:pPr>
            <w:r w:rsidRPr="009575F5">
              <w:t>2.2.</w:t>
            </w:r>
            <w:r w:rsidRPr="009575F5">
              <w:tab/>
              <w:t>Function and operation of the system when operating correctly are identified</w:t>
            </w:r>
          </w:p>
          <w:p w:rsidR="00000000" w:rsidRPr="009575F5" w:rsidP="009575F5">
            <w:pPr>
              <w:pStyle w:val="List2"/>
            </w:pPr>
            <w:r w:rsidRPr="009575F5">
              <w:t>2.3.</w:t>
            </w:r>
            <w:r w:rsidRPr="009575F5">
              <w:tab/>
              <w:t>Systematic faultfinding processes are used across systems to determine the extent of fault</w:t>
            </w:r>
          </w:p>
          <w:p w:rsidR="00000000" w:rsidRPr="009575F5" w:rsidP="009575F5">
            <w:pPr>
              <w:pStyle w:val="List2"/>
            </w:pPr>
            <w:r w:rsidRPr="009575F5">
              <w:t>2.4.</w:t>
            </w:r>
            <w:r w:rsidRPr="009575F5">
              <w:tab/>
              <w:t>Additional tec</w:t>
            </w:r>
            <w:r w:rsidRPr="009575F5">
              <w:t>hnical sources are consulted to assist with analysis</w:t>
            </w:r>
          </w:p>
          <w:p w:rsidR="00000000" w:rsidP="009575F5">
            <w:pPr>
              <w:pStyle w:val="List2"/>
              <w:rPr>
                <w:lang w:val="en-NZ"/>
              </w:rPr>
            </w:pPr>
            <w:r w:rsidRPr="009575F5">
              <w:t>2.5.</w:t>
            </w:r>
            <w:r w:rsidRPr="009575F5">
              <w:tab/>
              <w:t>Actual faults are distinguished from perceived faults</w:t>
            </w:r>
          </w:p>
        </w:tc>
      </w:tr>
      <w:tr w:rsidTr="005B5AC9">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List"/>
              <w:rPr>
                <w:lang w:val="en-NZ"/>
              </w:rPr>
            </w:pPr>
            <w:r w:rsidRPr="009575F5">
              <w:t>3.</w:t>
            </w:r>
            <w:r w:rsidRPr="009575F5">
              <w:tab/>
              <w:t>Identify causes of faults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F5" w:rsidP="009575F5">
            <w:pPr>
              <w:pStyle w:val="List2"/>
            </w:pPr>
            <w:r w:rsidRPr="009575F5">
              <w:t>3.1.</w:t>
            </w:r>
            <w:r w:rsidRPr="009575F5">
              <w:tab/>
              <w:t>Selected diagnostic equipment is prepared for attachment or vehicle use according to manufacturer/component s</w:t>
            </w:r>
            <w:r w:rsidRPr="009575F5">
              <w:t>upplier instruction or enterprise standard operating procedures</w:t>
            </w:r>
          </w:p>
          <w:p w:rsidR="00000000" w:rsidRPr="009575F5" w:rsidP="009575F5">
            <w:pPr>
              <w:pStyle w:val="List2"/>
            </w:pPr>
            <w:r w:rsidRPr="009575F5">
              <w:t>3.2.</w:t>
            </w:r>
            <w:r w:rsidRPr="009575F5">
              <w:tab/>
              <w:t>Vehicle is correctly and safely attached to or on selected diagnostic equipment according to enterprise work practices or standard operating procedures</w:t>
            </w:r>
          </w:p>
          <w:p w:rsidR="00000000" w:rsidRPr="009575F5" w:rsidP="009575F5">
            <w:pPr>
              <w:pStyle w:val="List2"/>
            </w:pPr>
            <w:r w:rsidRPr="009575F5">
              <w:t>3.3.</w:t>
            </w:r>
            <w:r w:rsidRPr="009575F5">
              <w:tab/>
              <w:t>Calibration or pre-test adjust</w:t>
            </w:r>
            <w:r w:rsidRPr="009575F5">
              <w:t>ments are completed according to specific equipment operating procedures before diagnostic tests are carried out</w:t>
            </w:r>
          </w:p>
          <w:p w:rsidR="00000000" w:rsidRPr="009575F5" w:rsidP="009575F5">
            <w:pPr>
              <w:pStyle w:val="List2"/>
            </w:pPr>
            <w:r w:rsidRPr="009575F5">
              <w:t>3.4.</w:t>
            </w:r>
            <w:r w:rsidRPr="009575F5">
              <w:tab/>
              <w:t>Diagnostic tests are carried out according to enterprise test guidelines to determine location of specific component faults</w:t>
            </w:r>
          </w:p>
          <w:p w:rsidR="00000000" w:rsidP="009575F5">
            <w:pPr>
              <w:pStyle w:val="List2"/>
              <w:rPr>
                <w:lang w:val="en-NZ"/>
              </w:rPr>
            </w:pPr>
            <w:r w:rsidRPr="009575F5">
              <w:t>3.5.</w:t>
            </w:r>
            <w:r w:rsidRPr="009575F5">
              <w:tab/>
              <w:t>Source/ca</w:t>
            </w:r>
            <w:r w:rsidRPr="009575F5">
              <w:t>use of faults isolated and confirmed</w:t>
            </w:r>
          </w:p>
        </w:tc>
      </w:tr>
      <w:tr w:rsidTr="005B5AC9">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List"/>
              <w:rPr>
                <w:lang w:val="en-NZ"/>
              </w:rPr>
            </w:pPr>
            <w:r w:rsidRPr="009575F5">
              <w:t>4.</w:t>
            </w:r>
            <w:r w:rsidRPr="009575F5">
              <w:tab/>
              <w:t>Establish repair requirements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F5" w:rsidP="009575F5">
            <w:pPr>
              <w:pStyle w:val="List2"/>
            </w:pPr>
            <w:r w:rsidRPr="009575F5">
              <w:t>4.1.</w:t>
            </w:r>
            <w:r w:rsidRPr="009575F5">
              <w:tab/>
              <w:t xml:space="preserve">Viability of repair or replacement is assessed </w:t>
            </w:r>
          </w:p>
          <w:p w:rsidR="00000000" w:rsidRPr="009575F5" w:rsidP="009575F5">
            <w:pPr>
              <w:pStyle w:val="List2"/>
            </w:pPr>
            <w:r w:rsidRPr="009575F5">
              <w:t>4.2.</w:t>
            </w:r>
            <w:r w:rsidRPr="009575F5">
              <w:tab/>
              <w:t>Repair procedures are identified and prescribed to meet customer service requirements</w:t>
            </w:r>
          </w:p>
          <w:p w:rsidR="00000000" w:rsidRPr="009575F5" w:rsidP="009575F5">
            <w:pPr>
              <w:pStyle w:val="List2"/>
            </w:pPr>
            <w:r w:rsidRPr="009575F5">
              <w:t>4.3.</w:t>
            </w:r>
            <w:r w:rsidRPr="009575F5">
              <w:tab/>
              <w:t xml:space="preserve">Repair requirements are clearly and </w:t>
            </w:r>
            <w:r w:rsidRPr="009575F5">
              <w:t xml:space="preserve">legibly documented and/or communicated to appropriate persons </w:t>
            </w:r>
          </w:p>
          <w:p w:rsidR="00000000" w:rsidRPr="009575F5" w:rsidP="009575F5">
            <w:pPr>
              <w:pStyle w:val="List2"/>
            </w:pPr>
            <w:r w:rsidRPr="009575F5">
              <w:t>4.4.</w:t>
            </w:r>
            <w:r w:rsidRPr="009575F5">
              <w:tab/>
              <w:t>Repairs involving equipment/skills not held in the workshop are sourced from specialist workshops</w:t>
            </w:r>
          </w:p>
          <w:p w:rsidR="00000000" w:rsidRPr="009575F5" w:rsidP="009575F5">
            <w:pPr>
              <w:pStyle w:val="List2"/>
            </w:pPr>
            <w:r w:rsidRPr="009575F5">
              <w:t>4.5.</w:t>
            </w:r>
            <w:r w:rsidRPr="009575F5">
              <w:tab/>
              <w:t xml:space="preserve">Customer is informed of the diagnosis and repair </w:t>
            </w:r>
            <w:r w:rsidRPr="009575F5">
              <w:t>requirements</w:t>
            </w:r>
          </w:p>
        </w:tc>
      </w:tr>
    </w:tbl>
    <w:p w:rsidR="005B5AC9" w:rsidP="009575F5">
      <w:pPr>
        <w:pStyle w:val="BodyText"/>
      </w:pPr>
    </w:p>
    <w:p w:rsidR="005B5AC9" w:rsidP="009575F5">
      <w:pPr>
        <w:pStyle w:val="BodyText"/>
      </w:pPr>
    </w:p>
    <w:p w:rsidR="00000000" w:rsidRPr="009575F5" w:rsidP="009575F5">
      <w:pPr>
        <w:pStyle w:val="Heading1"/>
      </w:pPr>
      <w:bookmarkStart w:id="9" w:name="O_257285"/>
      <w:bookmarkEnd w:id="9"/>
      <w:r w:rsidRPr="009575F5">
        <w:t>Required Skills and Knowledge</w:t>
      </w:r>
    </w:p>
    <w:tbl>
      <w:tblPr>
        <w:tblW w:w="0" w:type="auto"/>
        <w:tblLayout w:type="fixed"/>
        <w:tblCellMar>
          <w:left w:w="62" w:type="dxa"/>
          <w:right w:w="62" w:type="dxa"/>
        </w:tblCellMar>
        <w:tblLook w:val="0000"/>
      </w:tblPr>
      <w:tblGrid>
        <w:gridCol w:w="8522"/>
      </w:tblGrid>
      <w:tr w:rsidTr="005B5AC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575F5">
            <w:pPr>
              <w:pStyle w:val="BodyText"/>
              <w:rPr>
                <w:lang w:val="en-NZ"/>
              </w:rPr>
            </w:pPr>
            <w:r w:rsidRPr="009575F5">
              <w:rPr>
                <w:rStyle w:val="SpecialBold"/>
              </w:rPr>
              <w:t>REQUIRED SKILLS AND KNOWLEDGE</w:t>
            </w:r>
          </w:p>
        </w:tc>
      </w:tr>
      <w:tr w:rsidTr="005B5AC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t>This section describes the skills and knowledge required for this unit.</w:t>
            </w:r>
          </w:p>
        </w:tc>
      </w:tr>
      <w:tr w:rsidTr="005B5A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rPr>
                <w:rStyle w:val="SpecialBold"/>
              </w:rPr>
              <w:t>Required skills</w:t>
            </w:r>
          </w:p>
        </w:tc>
      </w:tr>
      <w:tr w:rsidTr="005B5A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F5" w:rsidP="009575F5">
            <w:pPr>
              <w:pStyle w:val="ListBullet"/>
            </w:pPr>
            <w:r w:rsidRPr="009575F5">
              <w:t xml:space="preserve">apply research and interpretive skills sufficient to locate, interpret and apply </w:t>
            </w:r>
            <w:r w:rsidRPr="009575F5">
              <w:t>manufacturer/component supplier procedures, workplace policies and procedures</w:t>
            </w:r>
          </w:p>
          <w:p w:rsidR="00000000" w:rsidRPr="009575F5" w:rsidP="009575F5">
            <w:pPr>
              <w:pStyle w:val="ListBullet"/>
            </w:pPr>
            <w:r w:rsidRPr="009575F5">
              <w:t>apply analytical skills for identification and analysis of technical information</w:t>
            </w:r>
          </w:p>
          <w:p w:rsidR="00000000" w:rsidRPr="009575F5" w:rsidP="009575F5">
            <w:pPr>
              <w:pStyle w:val="ListBullet"/>
            </w:pPr>
            <w:r w:rsidRPr="009575F5">
              <w:t xml:space="preserve">apply plain English literacy and communication skills in relation to dealing with customers and team members </w:t>
            </w:r>
          </w:p>
          <w:p w:rsidR="00000000" w:rsidRPr="009575F5" w:rsidP="009575F5">
            <w:pPr>
              <w:pStyle w:val="ListBullet"/>
            </w:pPr>
            <w:r w:rsidRPr="009575F5">
              <w:t>apply questioning and active listening skills for example when obtaining information from customers</w:t>
            </w:r>
          </w:p>
          <w:p w:rsidR="00000000" w:rsidRPr="009575F5" w:rsidP="009575F5">
            <w:pPr>
              <w:pStyle w:val="ListBullet"/>
            </w:pPr>
            <w:r w:rsidRPr="009575F5">
              <w:t xml:space="preserve">apply oral communication skills sufficient to </w:t>
            </w:r>
            <w:r w:rsidRPr="009575F5">
              <w:t>convey information and concepts to customers</w:t>
            </w:r>
          </w:p>
          <w:p w:rsidR="00000000" w:rsidRPr="009575F5" w:rsidP="009575F5">
            <w:pPr>
              <w:pStyle w:val="ListBullet"/>
            </w:pPr>
            <w:r w:rsidRPr="009575F5">
              <w:t>apply planning and organising skills to own work activities, including making good use of time and resources, sorting out priorities and monitoring own performance</w:t>
            </w:r>
          </w:p>
          <w:p w:rsidR="00000000" w:rsidRPr="009575F5" w:rsidP="009575F5">
            <w:pPr>
              <w:pStyle w:val="ListBullet"/>
            </w:pPr>
            <w:r w:rsidRPr="009575F5">
              <w:t>interact effectively with other persons both on</w:t>
            </w:r>
            <w:r w:rsidRPr="009575F5">
              <w:t xml:space="preserve"> a one-to-one basis and in groups, including understanding and responding to the needs of a customer and working effectively as a member of a team to achieve a shared goal</w:t>
            </w:r>
          </w:p>
          <w:p w:rsidR="00000000" w:rsidRPr="009575F5" w:rsidP="009575F5">
            <w:pPr>
              <w:pStyle w:val="ListBullet"/>
            </w:pPr>
            <w:r w:rsidRPr="009575F5">
              <w:t xml:space="preserve">capacity to apply problem-solving strategies in purposeful ways, both in situations </w:t>
            </w:r>
            <w:r w:rsidRPr="009575F5">
              <w:t>where the problem and solution are clearly evident and in situations requiring critical thinking and a creative approach to achieve an outcome</w:t>
            </w:r>
          </w:p>
          <w:p w:rsidR="00000000" w:rsidRPr="009575F5" w:rsidP="009575F5">
            <w:pPr>
              <w:pStyle w:val="ListBullet"/>
            </w:pPr>
            <w:r w:rsidRPr="009575F5">
              <w:t>use mathematical ideas and techniques to correctly calculate time, assess tolerances, apply accurate measurements</w:t>
            </w:r>
            <w:r w:rsidRPr="009575F5">
              <w:t>, calculate material requirements and establish quality checks</w:t>
            </w:r>
          </w:p>
          <w:p w:rsidR="00000000" w:rsidP="009575F5">
            <w:pPr>
              <w:pStyle w:val="ListBullet"/>
              <w:rPr>
                <w:lang w:val="en-NZ"/>
              </w:rPr>
            </w:pPr>
            <w:r w:rsidRPr="009575F5">
              <w:t>use workplace technology related to advanced diagnostic procedures, including the use of measuring equipment, computerised technology and electronics, communication devices and the documenting/</w:t>
            </w:r>
            <w:r w:rsidRPr="009575F5">
              <w:t>recording of results</w:t>
            </w:r>
          </w:p>
        </w:tc>
      </w:tr>
      <w:tr w:rsidTr="005B5A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rPr>
                <w:rStyle w:val="SpecialBold"/>
              </w:rPr>
              <w:t>Required knowledge</w:t>
            </w:r>
          </w:p>
        </w:tc>
      </w:tr>
      <w:tr w:rsidTr="005B5A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F5" w:rsidP="009575F5">
            <w:pPr>
              <w:pStyle w:val="BodyText"/>
            </w:pPr>
            <w:r w:rsidRPr="009575F5">
              <w:t>A working knowledge of:</w:t>
            </w:r>
          </w:p>
          <w:p w:rsidR="00000000" w:rsidRPr="009575F5" w:rsidP="009575F5">
            <w:pPr>
              <w:pStyle w:val="ListBullet"/>
            </w:pPr>
            <w:r w:rsidRPr="009575F5">
              <w:t>OH&amp;S regulations/requirements, equipment, material and personal safety requirements</w:t>
            </w:r>
          </w:p>
          <w:p w:rsidR="00000000" w:rsidRPr="009575F5" w:rsidP="009575F5">
            <w:pPr>
              <w:pStyle w:val="ListBullet"/>
            </w:pPr>
            <w:r w:rsidRPr="009575F5">
              <w:t>correct function and operation of the complex automotive systems</w:t>
            </w:r>
          </w:p>
          <w:p w:rsidR="00000000" w:rsidRPr="009575F5" w:rsidP="009575F5">
            <w:pPr>
              <w:pStyle w:val="ListBullet"/>
            </w:pPr>
            <w:r w:rsidRPr="009575F5">
              <w:t>symptom and cause differentiation</w:t>
            </w:r>
          </w:p>
          <w:p w:rsidR="00000000" w:rsidRPr="009575F5" w:rsidP="009575F5">
            <w:pPr>
              <w:pStyle w:val="ListBullet"/>
            </w:pPr>
            <w:r w:rsidRPr="009575F5">
              <w:t>diagnostic procedures and problem-solving techniques</w:t>
            </w:r>
          </w:p>
          <w:p w:rsidR="00000000" w:rsidRPr="009575F5" w:rsidP="009575F5">
            <w:pPr>
              <w:pStyle w:val="ListBullet"/>
            </w:pPr>
            <w:r w:rsidRPr="009575F5">
              <w:t xml:space="preserve">test procedures and test instrument application </w:t>
            </w:r>
          </w:p>
          <w:p w:rsidR="00000000" w:rsidRPr="009575F5" w:rsidP="009575F5">
            <w:pPr>
              <w:pStyle w:val="ListBullet"/>
            </w:pPr>
            <w:r w:rsidRPr="009575F5">
              <w:t>documenting and documenting procedures</w:t>
            </w:r>
          </w:p>
          <w:p w:rsidR="00000000" w:rsidRPr="009575F5" w:rsidP="009575F5">
            <w:pPr>
              <w:pStyle w:val="ListBullet"/>
            </w:pPr>
            <w:r w:rsidRPr="009575F5">
              <w:t>repair procedures</w:t>
            </w:r>
          </w:p>
          <w:p w:rsidR="00000000" w:rsidRPr="009575F5" w:rsidP="009575F5">
            <w:pPr>
              <w:pStyle w:val="ListBullet"/>
            </w:pPr>
            <w:r w:rsidRPr="009575F5">
              <w:t>enterprise quality procedures</w:t>
            </w:r>
          </w:p>
          <w:p w:rsidR="00000000" w:rsidRPr="009575F5" w:rsidP="009575F5">
            <w:pPr>
              <w:pStyle w:val="ListBullet"/>
            </w:pPr>
            <w:r w:rsidRPr="009575F5">
              <w:t>work organisation and planning processes</w:t>
            </w:r>
          </w:p>
        </w:tc>
      </w:tr>
    </w:tbl>
    <w:p w:rsidR="005B5AC9" w:rsidP="009575F5">
      <w:pPr>
        <w:pStyle w:val="BodyText"/>
      </w:pPr>
    </w:p>
    <w:p w:rsidR="005B5AC9" w:rsidP="009575F5">
      <w:pPr>
        <w:pStyle w:val="BodyText"/>
      </w:pPr>
    </w:p>
    <w:p w:rsidR="00000000" w:rsidRPr="009575F5" w:rsidP="009575F5">
      <w:pPr>
        <w:pStyle w:val="AllowPageBreak"/>
      </w:pPr>
    </w:p>
    <w:p w:rsidR="00000000" w:rsidRPr="009575F5" w:rsidP="009575F5">
      <w:pPr>
        <w:pStyle w:val="Heading1"/>
      </w:pPr>
      <w:bookmarkStart w:id="10" w:name="O_241319"/>
      <w:bookmarkEnd w:id="10"/>
      <w:r w:rsidRPr="009575F5">
        <w:t>Evidence Guide</w:t>
      </w:r>
    </w:p>
    <w:tbl>
      <w:tblPr>
        <w:tblW w:w="9570" w:type="dxa"/>
        <w:tblLayout w:type="fixed"/>
        <w:tblCellMar>
          <w:left w:w="62" w:type="dxa"/>
          <w:right w:w="62" w:type="dxa"/>
        </w:tblCellMar>
        <w:tblLook w:val="0000"/>
      </w:tblPr>
      <w:tblGrid>
        <w:gridCol w:w="3582"/>
        <w:gridCol w:w="5988"/>
      </w:tblGrid>
      <w:tr w:rsidTr="005B5AC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rPr>
                <w:rStyle w:val="SpecialBold"/>
              </w:rPr>
              <w:t>EVIDENCE GUIDE</w:t>
            </w:r>
          </w:p>
        </w:tc>
      </w:tr>
      <w:tr w:rsidTr="005B5A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t>The evidence guide provides advice on assessment and must be read in conjunction with the performance criteria, required skills and knowledge, range statement and the Assessment Guidelines for the Training Pa</w:t>
            </w:r>
            <w:r w:rsidRPr="009575F5">
              <w:t>ckage.</w:t>
            </w:r>
          </w:p>
        </w:tc>
      </w:tr>
      <w:tr w:rsidTr="005B5AC9">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rPr>
                <w:rStyle w:val="SpecialBold"/>
              </w:rPr>
              <w:t>Overview of assessment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p>
        </w:tc>
      </w:tr>
      <w:tr w:rsidTr="005B5AC9">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rPr>
                <w:rStyle w:val="SpecialBold"/>
              </w:rPr>
              <w:t>Critical aspects for assessment and evidence required to demonstrate competency in this unit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F5" w:rsidP="009575F5">
            <w:pPr>
              <w:pStyle w:val="BodyText"/>
            </w:pPr>
            <w:r w:rsidRPr="009575F5">
              <w:t>It is essential that competence is fully observed and there is ability to transfer competence to changing circumstances and to respond to unusual situations in the critical aspects of:</w:t>
            </w:r>
          </w:p>
          <w:p w:rsidR="00000000" w:rsidRPr="009575F5" w:rsidP="009575F5">
            <w:pPr>
              <w:pStyle w:val="ListBullet"/>
            </w:pPr>
            <w:r w:rsidRPr="009575F5">
              <w:t>observing safety procedures and requirements</w:t>
            </w:r>
          </w:p>
          <w:p w:rsidR="00000000" w:rsidRPr="009575F5" w:rsidP="009575F5">
            <w:pPr>
              <w:pStyle w:val="ListBullet"/>
            </w:pPr>
            <w:r w:rsidRPr="009575F5">
              <w:t>communicating effectively</w:t>
            </w:r>
            <w:r w:rsidRPr="009575F5">
              <w:t xml:space="preserve"> with others involved in or affected by the work</w:t>
            </w:r>
          </w:p>
          <w:p w:rsidR="00000000" w:rsidRPr="009575F5" w:rsidP="009575F5">
            <w:pPr>
              <w:pStyle w:val="ListBullet"/>
            </w:pPr>
            <w:r w:rsidRPr="009575F5">
              <w:t>selecting methods and techniques appropriate to the circumstances</w:t>
            </w:r>
          </w:p>
          <w:p w:rsidR="00000000" w:rsidRPr="009575F5" w:rsidP="009575F5">
            <w:pPr>
              <w:pStyle w:val="ListBullet"/>
            </w:pPr>
            <w:r w:rsidRPr="009575F5">
              <w:t>completing preparatory activity in a systematic manner</w:t>
            </w:r>
          </w:p>
          <w:p w:rsidR="00000000" w:rsidRPr="009575F5" w:rsidP="009575F5">
            <w:pPr>
              <w:pStyle w:val="ListBullet"/>
            </w:pPr>
            <w:r w:rsidRPr="009575F5">
              <w:t>analysing faults in complex systems, identifying cause(s) of faults and establishing repair requirements within an established timeframe for at least three of the following systems:</w:t>
            </w:r>
          </w:p>
          <w:p w:rsidR="00000000" w:rsidRPr="009575F5" w:rsidP="009575F5">
            <w:pPr>
              <w:pStyle w:val="ListBullet"/>
            </w:pPr>
            <w:r w:rsidRPr="009575F5">
              <w:t>mechanical</w:t>
            </w:r>
          </w:p>
          <w:p w:rsidR="00000000" w:rsidRPr="009575F5" w:rsidP="009575F5">
            <w:pPr>
              <w:pStyle w:val="ListBullet"/>
            </w:pPr>
            <w:r w:rsidRPr="009575F5">
              <w:t>hydraulic</w:t>
            </w:r>
          </w:p>
          <w:p w:rsidR="00000000" w:rsidRPr="009575F5" w:rsidP="009575F5">
            <w:pPr>
              <w:pStyle w:val="ListBullet"/>
            </w:pPr>
            <w:r w:rsidRPr="009575F5">
              <w:t>pneumatic</w:t>
            </w:r>
          </w:p>
          <w:p w:rsidR="00000000" w:rsidP="009575F5">
            <w:pPr>
              <w:pStyle w:val="ListBullet"/>
              <w:rPr>
                <w:lang w:val="en-NZ"/>
              </w:rPr>
            </w:pPr>
            <w:r w:rsidRPr="009575F5">
              <w:t>electrical/electronic</w:t>
            </w:r>
          </w:p>
        </w:tc>
      </w:tr>
      <w:tr w:rsidTr="005B5AC9">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rPr>
                <w:rStyle w:val="SpecialBold"/>
              </w:rPr>
              <w:t>Context of</w:t>
            </w:r>
            <w:r w:rsidRPr="009575F5">
              <w:t xml:space="preserve">, </w:t>
            </w:r>
            <w:r w:rsidRPr="009575F5">
              <w:rPr>
                <w:rStyle w:val="SpecialBold"/>
              </w:rPr>
              <w:t>and spec</w:t>
            </w:r>
            <w:r w:rsidRPr="009575F5">
              <w:rPr>
                <w:rStyle w:val="SpecialBold"/>
              </w:rPr>
              <w:t>ific resources for assessment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F5" w:rsidP="009575F5">
            <w:pPr>
              <w:pStyle w:val="BodyText"/>
            </w:pPr>
            <w:r w:rsidRPr="009575F5">
              <w:t>Application of competence is to be assessed in the workplace or simulated worksite</w:t>
            </w:r>
          </w:p>
          <w:p w:rsidR="00000000" w:rsidRPr="009575F5" w:rsidP="009575F5">
            <w:pPr>
              <w:pStyle w:val="BodyText"/>
            </w:pPr>
            <w:r w:rsidRPr="009575F5">
              <w:t>Assessment is to occur using standard and authorised work practices, safety requirements and environmental constraints</w:t>
            </w:r>
          </w:p>
          <w:p w:rsidR="00000000" w:rsidRPr="009575F5" w:rsidP="009575F5">
            <w:pPr>
              <w:pStyle w:val="BodyText"/>
            </w:pPr>
            <w:r w:rsidRPr="009575F5">
              <w:t xml:space="preserve">Assessment is to comply </w:t>
            </w:r>
            <w:r w:rsidRPr="009575F5">
              <w:t>with regulatory requirements, including Australian Standards</w:t>
            </w:r>
          </w:p>
          <w:p w:rsidR="00000000" w:rsidRPr="009575F5" w:rsidP="009575F5">
            <w:pPr>
              <w:pStyle w:val="BodyText"/>
            </w:pPr>
            <w:r w:rsidRPr="009575F5">
              <w:t>The following resources should be made available:</w:t>
            </w:r>
          </w:p>
          <w:p w:rsidR="00000000" w:rsidRPr="009575F5" w:rsidP="009575F5">
            <w:pPr>
              <w:pStyle w:val="ListBullet"/>
            </w:pPr>
            <w:r w:rsidRPr="009575F5">
              <w:t>workplace location or simulated workplace</w:t>
            </w:r>
          </w:p>
          <w:p w:rsidR="00000000" w:rsidRPr="009575F5" w:rsidP="009575F5">
            <w:pPr>
              <w:pStyle w:val="ListBullet"/>
            </w:pPr>
            <w:r w:rsidRPr="009575F5">
              <w:t>material relevant to advanced diagnostic procedures</w:t>
            </w:r>
          </w:p>
          <w:p w:rsidR="00000000" w:rsidRPr="009575F5" w:rsidP="009575F5">
            <w:pPr>
              <w:pStyle w:val="ListBullet"/>
            </w:pPr>
            <w:r w:rsidRPr="009575F5">
              <w:t>equipment, hand and power tooling appropriate to a</w:t>
            </w:r>
            <w:r w:rsidRPr="009575F5">
              <w:t>dvanced diagnostic procedures</w:t>
            </w:r>
          </w:p>
          <w:p w:rsidR="00000000" w:rsidRPr="009575F5" w:rsidP="009575F5">
            <w:pPr>
              <w:pStyle w:val="ListBullet"/>
            </w:pPr>
            <w:r w:rsidRPr="009575F5">
              <w:t>activities covering mandatory task requirements</w:t>
            </w:r>
          </w:p>
          <w:p w:rsidR="00000000" w:rsidP="009575F5">
            <w:pPr>
              <w:pStyle w:val="ListBullet"/>
              <w:rPr>
                <w:lang w:val="en-NZ"/>
              </w:rPr>
            </w:pPr>
            <w:r w:rsidRPr="009575F5">
              <w:t>specifications and work instructions</w:t>
            </w:r>
          </w:p>
        </w:tc>
      </w:tr>
      <w:tr w:rsidTr="005B5AC9">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rPr>
                <w:rStyle w:val="SpecialBold"/>
              </w:rPr>
              <w:t>Method of assessment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F5" w:rsidP="009575F5">
            <w:pPr>
              <w:pStyle w:val="BodyText"/>
            </w:pPr>
            <w:r w:rsidRPr="009575F5">
              <w:t>Assessment must satisfy the endorsed assessment guidelines of the automotive industry's RS&amp;R Training Package</w:t>
            </w:r>
          </w:p>
          <w:p w:rsidR="00000000" w:rsidRPr="009575F5" w:rsidP="009575F5">
            <w:pPr>
              <w:pStyle w:val="BodyText"/>
            </w:pPr>
            <w:r w:rsidRPr="009575F5">
              <w:t>Assessment methods must confirm consistency and accuracy of performance together with application of underpinning knowledge</w:t>
            </w:r>
          </w:p>
          <w:p w:rsidR="00000000" w:rsidRPr="009575F5" w:rsidP="009575F5">
            <w:pPr>
              <w:pStyle w:val="BodyText"/>
            </w:pPr>
            <w:r w:rsidRPr="009575F5">
              <w:t>Assessment must be by direct observation of tasks, with questioning on underpinning knowledge and it must also reinforce the integra</w:t>
            </w:r>
            <w:r w:rsidRPr="009575F5">
              <w:t>tion of key competencies</w:t>
            </w:r>
          </w:p>
          <w:p w:rsidR="00000000" w:rsidRPr="009575F5" w:rsidP="009575F5">
            <w:pPr>
              <w:pStyle w:val="BodyText"/>
            </w:pPr>
            <w:r w:rsidRPr="009575F5">
              <w:t>Assessment may be applied under project related conditions and require evidence of process</w:t>
            </w:r>
          </w:p>
          <w:p w:rsidR="00000000" w:rsidRPr="009575F5" w:rsidP="009575F5">
            <w:pPr>
              <w:pStyle w:val="BodyText"/>
            </w:pPr>
            <w:r w:rsidRPr="009575F5">
              <w:t>Assessment must confirm a reasonable inference that competence is able not only to be satisfied under the particular circumstance, but is ab</w:t>
            </w:r>
            <w:r w:rsidRPr="009575F5">
              <w:t xml:space="preserve">le to be transferred to other circumstances </w:t>
            </w:r>
          </w:p>
          <w:p w:rsidR="00000000" w:rsidRPr="009575F5" w:rsidP="009575F5">
            <w:pPr>
              <w:pStyle w:val="BodyText"/>
            </w:pPr>
            <w:r w:rsidRPr="009575F5">
              <w:t>It is preferable that assessment reflects a process rather than an event and occurs over a period of time to cover varying quality circumstances. Evidence of performance may be provided by customers, team leader</w:t>
            </w:r>
            <w:r w:rsidRPr="009575F5">
              <w:t>s/members or other persons subject to agreed authentication arrangements</w:t>
            </w:r>
          </w:p>
          <w:p w:rsidR="00000000" w:rsidP="009575F5">
            <w:pPr>
              <w:pStyle w:val="BodyText"/>
              <w:rPr>
                <w:lang w:val="en-NZ"/>
              </w:rPr>
            </w:pPr>
            <w:r w:rsidRPr="009575F5">
              <w:t>Competence in this unit may be assessed in conjunction with other functional units which together form part of the holistic work role</w:t>
            </w:r>
          </w:p>
        </w:tc>
      </w:tr>
      <w:tr w:rsidTr="005B5AC9">
        <w:tblPrEx>
          <w:tblW w:w="9570" w:type="dxa"/>
          <w:tblLayout w:type="fixed"/>
          <w:tblCellMar>
            <w:left w:w="62" w:type="dxa"/>
            <w:right w:w="62" w:type="dxa"/>
          </w:tblCellMar>
          <w:tblLook w:val="0000"/>
        </w:tblPrEx>
        <w:tc>
          <w:tcPr>
            <w:tcW w:w="35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rPr>
                <w:rStyle w:val="SpecialBold"/>
              </w:rPr>
              <w:t>Guidance information for assessment</w:t>
            </w:r>
          </w:p>
        </w:tc>
        <w:tc>
          <w:tcPr>
            <w:tcW w:w="59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F5" w:rsidP="009575F5">
            <w:pPr>
              <w:pStyle w:val="BodyText"/>
            </w:pPr>
          </w:p>
        </w:tc>
      </w:tr>
    </w:tbl>
    <w:p w:rsidR="005B5AC9" w:rsidP="009575F5">
      <w:pPr>
        <w:pStyle w:val="BodyText"/>
      </w:pPr>
    </w:p>
    <w:p w:rsidR="005B5AC9" w:rsidP="009575F5">
      <w:pPr>
        <w:pStyle w:val="BodyText"/>
      </w:pPr>
    </w:p>
    <w:p w:rsidR="00000000" w:rsidRPr="009575F5" w:rsidP="009575F5">
      <w:pPr>
        <w:pStyle w:val="Heading1"/>
      </w:pPr>
      <w:bookmarkStart w:id="11" w:name="O_249302"/>
      <w:bookmarkEnd w:id="11"/>
      <w:r w:rsidRPr="009575F5">
        <w:t>Range Statement</w:t>
      </w:r>
    </w:p>
    <w:tbl>
      <w:tblPr>
        <w:tblW w:w="0" w:type="auto"/>
        <w:tblLayout w:type="fixed"/>
        <w:tblCellMar>
          <w:left w:w="62" w:type="dxa"/>
          <w:right w:w="62" w:type="dxa"/>
        </w:tblCellMar>
        <w:tblLook w:val="0000"/>
      </w:tblPr>
      <w:tblGrid>
        <w:gridCol w:w="3549"/>
        <w:gridCol w:w="4973"/>
      </w:tblGrid>
      <w:tr w:rsidTr="005B5AC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rPr>
                <w:rStyle w:val="SpecialBold"/>
              </w:rPr>
              <w:t>RANGE STATEMENT</w:t>
            </w:r>
          </w:p>
        </w:tc>
      </w:tr>
      <w:tr w:rsidTr="005B5A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t>The range statement relates to the unit of competency as a whole. It allows for different work environments and situations that may affect performance. Bold italicised wording, if used in the performance cr</w:t>
            </w:r>
            <w:r w:rsidRPr="009575F5">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5B5A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rPr>
                <w:rStyle w:val="SpecialBold"/>
              </w:rPr>
              <w:t>OH</w:t>
            </w:r>
            <w:r w:rsidRPr="009575F5">
              <w:t>&amp;</w:t>
            </w:r>
            <w:r w:rsidRPr="009575F5">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t>OH&amp;S requirements are to be in accordance with legislation/regulations/codes of practice and enterprise safety policies and procedures. This may include protective clothing and equipment, use of tooling and equipment, workplace environment and safet</w:t>
            </w:r>
            <w:r w:rsidRPr="009575F5">
              <w:t>y, handling of material, use of fire fighting equipment, enterprise first aid, hazard control and hazardous materials and substances</w:t>
            </w:r>
          </w:p>
        </w:tc>
      </w:tr>
      <w:tr w:rsidTr="005B5A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t>Personal protective equipment is to include that prescribed under legislation/regulation/codes of practice and workplace policies and practices</w:t>
            </w:r>
          </w:p>
        </w:tc>
      </w:tr>
      <w:tr w:rsidTr="005B5A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t>Safe operating procedures are to include, but are not limited to operational risk ass</w:t>
            </w:r>
            <w:r w:rsidRPr="009575F5">
              <w:t>essment and treatments associated with vehicular movement, toxic substances, electrical safety, machinery movement and operation, manual and mechanical lifting and shifting, working in proximity to others and site visitors</w:t>
            </w:r>
          </w:p>
        </w:tc>
      </w:tr>
      <w:tr w:rsidTr="005B5A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t>Emergency p</w:t>
            </w:r>
            <w:r w:rsidRPr="009575F5">
              <w:t>rocedures related to this unit are to include but may not be limited to emergency shutdown and stopping of equipment, extinguishing fires, enterprise first aid requirements and site evacuation</w:t>
            </w:r>
          </w:p>
        </w:tc>
      </w:tr>
      <w:tr w:rsidTr="005B5A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t>Environmental requirements are to i</w:t>
            </w:r>
            <w:r w:rsidRPr="009575F5">
              <w:t>nclude but are not limited to waste management, noise, dust and clean-up management</w:t>
            </w:r>
          </w:p>
        </w:tc>
      </w:tr>
      <w:tr w:rsidTr="005B5A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t>Quality requirements are to include, but are not limited to regulations, including Australian Standards, internal company quality policy and standards</w:t>
            </w:r>
            <w:r w:rsidRPr="009575F5">
              <w:t xml:space="preserve"> and enterprise operations and procedures</w:t>
            </w:r>
          </w:p>
        </w:tc>
      </w:tr>
      <w:tr w:rsidTr="005B5A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rPr>
                <w:rStyle w:val="SpecialBold"/>
              </w:rPr>
              <w:t>Statutory</w:t>
            </w:r>
            <w:r w:rsidRPr="009575F5">
              <w:t>/</w:t>
            </w:r>
            <w:r w:rsidRPr="009575F5">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t>Statutory/regulatory authorities may include Federal, State/Territory and local authorities administering acts, regulations and codes of practice</w:t>
            </w:r>
          </w:p>
        </w:tc>
      </w:tr>
      <w:tr w:rsidTr="005B5A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t>Tooling and equipment may include multimeters, exhaust gas analysers, chassis dynamometers, shock absorber testers and electronic engine management testing equipment</w:t>
            </w:r>
          </w:p>
        </w:tc>
      </w:tr>
      <w:tr w:rsidTr="005B5A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t>Materials may include spare parts, consumables and cleaning materials</w:t>
            </w:r>
          </w:p>
        </w:tc>
      </w:tr>
      <w:tr w:rsidTr="005B5A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t>Communications are to include, but are not limited to verbal and visual instructions and fault documenting and may include site specific instructions, written instructions, plans or instructions related to job/task, telephones and pagers</w:t>
            </w:r>
          </w:p>
        </w:tc>
      </w:tr>
      <w:tr w:rsidTr="005B5AC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rPr>
                <w:rStyle w:val="SpecialBold"/>
              </w:rPr>
              <w:t>In</w:t>
            </w:r>
            <w:r w:rsidRPr="009575F5">
              <w:rPr>
                <w:rStyle w:val="SpecialBold"/>
              </w:rPr>
              <w:t>formation</w:t>
            </w:r>
            <w:r w:rsidRPr="009575F5">
              <w:t>/</w:t>
            </w:r>
            <w:r w:rsidRPr="009575F5">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F5" w:rsidP="009575F5">
            <w:pPr>
              <w:pStyle w:val="BodyText"/>
            </w:pPr>
            <w:r w:rsidRPr="009575F5">
              <w:t>Sources of information/documents may include:</w:t>
            </w:r>
          </w:p>
          <w:p w:rsidR="00000000" w:rsidRPr="009575F5" w:rsidP="009575F5">
            <w:pPr>
              <w:pStyle w:val="ListBullet"/>
            </w:pPr>
            <w:r w:rsidRPr="009575F5">
              <w:t>verbal or written and graphical instructions, signage, work schedules/plans/specifications, work bulletins, memos, material safety data sheets, diagrams or sketches</w:t>
            </w:r>
          </w:p>
          <w:p w:rsidR="00000000" w:rsidRPr="009575F5" w:rsidP="009575F5">
            <w:pPr>
              <w:pStyle w:val="ListBullet"/>
            </w:pPr>
            <w:r w:rsidRPr="009575F5">
              <w:t>safe work procedures rel</w:t>
            </w:r>
            <w:r w:rsidRPr="009575F5">
              <w:t>ated to advanced diagnostic procedures</w:t>
            </w:r>
          </w:p>
          <w:p w:rsidR="00000000" w:rsidRPr="009575F5" w:rsidP="009575F5">
            <w:pPr>
              <w:pStyle w:val="ListBullet"/>
            </w:pPr>
            <w:r w:rsidRPr="009575F5">
              <w:t>regulatory/legislative requirements pertaining to automotive industry, including Australian Design Rules</w:t>
            </w:r>
          </w:p>
          <w:p w:rsidR="00000000" w:rsidRPr="009575F5" w:rsidP="009575F5">
            <w:pPr>
              <w:pStyle w:val="ListBullet"/>
            </w:pPr>
            <w:r w:rsidRPr="009575F5">
              <w:t>engineer's design specifications and instructions</w:t>
            </w:r>
          </w:p>
          <w:p w:rsidR="00000000" w:rsidRPr="009575F5" w:rsidP="009575F5">
            <w:pPr>
              <w:pStyle w:val="ListBullet"/>
            </w:pPr>
            <w:r w:rsidRPr="009575F5">
              <w:t>organisation work specifications and requirements</w:t>
            </w:r>
          </w:p>
          <w:p w:rsidR="00000000" w:rsidRPr="009575F5" w:rsidP="009575F5">
            <w:pPr>
              <w:pStyle w:val="ListBullet"/>
            </w:pPr>
            <w:r w:rsidRPr="009575F5">
              <w:t>instructions</w:t>
            </w:r>
            <w:r w:rsidRPr="009575F5">
              <w:t xml:space="preserve"> issued by authorised enterprise or external persons </w:t>
            </w:r>
          </w:p>
          <w:p w:rsidR="00000000" w:rsidRPr="009575F5" w:rsidP="009575F5">
            <w:pPr>
              <w:pStyle w:val="ListBullet"/>
            </w:pPr>
            <w:r w:rsidRPr="009575F5">
              <w:t>Australian Standards</w:t>
            </w:r>
          </w:p>
        </w:tc>
      </w:tr>
    </w:tbl>
    <w:p w:rsidR="005B5AC9" w:rsidP="009575F5">
      <w:pPr>
        <w:pStyle w:val="BodyText"/>
      </w:pPr>
    </w:p>
    <w:p w:rsidR="005B5AC9" w:rsidP="009575F5">
      <w:pPr>
        <w:pStyle w:val="BodyText"/>
      </w:pPr>
    </w:p>
    <w:p w:rsidR="00000000" w:rsidRPr="009575F5" w:rsidP="009575F5">
      <w:pPr>
        <w:pStyle w:val="Heading1"/>
      </w:pPr>
      <w:bookmarkStart w:id="12" w:name="O_193503"/>
      <w:bookmarkEnd w:id="12"/>
      <w:r w:rsidRPr="009575F5">
        <w:t>Unit Sector(s)</w:t>
      </w:r>
    </w:p>
    <w:tbl>
      <w:tblPr>
        <w:tblW w:w="0" w:type="auto"/>
        <w:tblLayout w:type="fixed"/>
        <w:tblCellMar>
          <w:left w:w="62" w:type="dxa"/>
          <w:right w:w="62" w:type="dxa"/>
        </w:tblCellMar>
        <w:tblLook w:val="0000"/>
      </w:tblPr>
      <w:tblGrid>
        <w:gridCol w:w="2612"/>
        <w:gridCol w:w="5910"/>
      </w:tblGrid>
      <w:tr w:rsidTr="005B5AC9">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F5" w:rsidP="009575F5">
            <w:pPr>
              <w:pStyle w:val="BodyText"/>
            </w:pPr>
            <w:r w:rsidRPr="009575F5">
              <w:t>Technical</w:t>
            </w:r>
          </w:p>
        </w:tc>
      </w:tr>
    </w:tbl>
    <w:p w:rsidR="005B5AC9" w:rsidP="009575F5">
      <w:pPr>
        <w:pStyle w:val="BodyText"/>
      </w:pPr>
    </w:p>
    <w:p w:rsidR="005B5AC9" w:rsidP="009575F5">
      <w:pPr>
        <w:pStyle w:val="BodyText"/>
      </w:pPr>
    </w:p>
    <w:p w:rsidR="00000000" w:rsidRPr="009575F5" w:rsidP="009575F5">
      <w:pPr>
        <w:pStyle w:val="Heading1"/>
      </w:pPr>
      <w:bookmarkStart w:id="13" w:name="O_193500"/>
      <w:bookmarkEnd w:id="13"/>
      <w:r w:rsidRPr="009575F5">
        <w:t>Co-requisite units</w:t>
      </w:r>
    </w:p>
    <w:tbl>
      <w:tblPr>
        <w:tblW w:w="0" w:type="auto"/>
        <w:tblLayout w:type="fixed"/>
        <w:tblCellMar>
          <w:left w:w="62" w:type="dxa"/>
          <w:right w:w="62" w:type="dxa"/>
        </w:tblCellMar>
        <w:tblLook w:val="0000"/>
      </w:tblPr>
      <w:tblGrid>
        <w:gridCol w:w="2641"/>
        <w:gridCol w:w="1322"/>
        <w:gridCol w:w="4559"/>
      </w:tblGrid>
      <w:tr w:rsidTr="005B5AC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p>
        </w:tc>
      </w:tr>
      <w:tr w:rsidTr="005B5A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p>
        </w:tc>
      </w:tr>
      <w:tr w:rsidTr="005B5A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F5" w:rsidP="009575F5">
            <w:pPr>
              <w:pStyle w:val="BodyText"/>
            </w:pPr>
          </w:p>
        </w:tc>
      </w:tr>
    </w:tbl>
    <w:p w:rsidR="005B5AC9" w:rsidP="009575F5">
      <w:pPr>
        <w:pStyle w:val="BodyText"/>
      </w:pPr>
    </w:p>
    <w:p w:rsidR="005B5AC9" w:rsidP="009575F5">
      <w:pPr>
        <w:pStyle w:val="BodyText"/>
      </w:pPr>
    </w:p>
    <w:p w:rsidR="00000000" w:rsidRPr="009575F5" w:rsidP="009575F5">
      <w:pPr>
        <w:pStyle w:val="Heading1"/>
      </w:pPr>
      <w:bookmarkStart w:id="14" w:name="O_193502"/>
      <w:bookmarkEnd w:id="14"/>
      <w:r w:rsidRPr="009575F5">
        <w:t>Competency field</w:t>
      </w:r>
    </w:p>
    <w:tbl>
      <w:tblPr>
        <w:tblW w:w="0" w:type="auto"/>
        <w:tblLayout w:type="fixed"/>
        <w:tblCellMar>
          <w:left w:w="62" w:type="dxa"/>
          <w:right w:w="62" w:type="dxa"/>
        </w:tblCellMar>
        <w:tblLook w:val="0000"/>
      </w:tblPr>
      <w:tblGrid>
        <w:gridCol w:w="2784"/>
        <w:gridCol w:w="5738"/>
      </w:tblGrid>
      <w:tr w:rsidTr="005B5AC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575F5">
            <w:pPr>
              <w:pStyle w:val="BodyText"/>
              <w:rPr>
                <w:lang w:val="en-NZ"/>
              </w:rPr>
            </w:pPr>
            <w:r w:rsidRPr="009575F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575F5" w:rsidP="009575F5">
            <w:pPr>
              <w:pStyle w:val="BodyText"/>
            </w:pPr>
          </w:p>
        </w:tc>
      </w:tr>
    </w:tbl>
    <w:p w:rsidR="005B5AC9" w:rsidP="009575F5">
      <w:pPr>
        <w:pStyle w:val="BodyText"/>
      </w:pPr>
    </w:p>
    <w:p w:rsidR="005B5AC9" w:rsidP="009575F5">
      <w:pPr>
        <w:pStyle w:val="BodyText"/>
      </w:pPr>
    </w:p>
    <w:p w:rsidR="00000000" w:rsidRPr="009575F5" w:rsidP="009575F5"/>
    <w:sectPr w:rsidSect="009575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5AC9" w:rsidP="005B5A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AC9" w:rsidP="009575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B5AC9" w:rsidP="009575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5B5AC9" w:rsidP="009575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5AC9" w:rsidP="005B5A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AC9" w:rsidP="009575F5">
    <w:pPr>
      <w:pStyle w:val="Header"/>
      <w:framePr w:wrap="around"/>
    </w:pPr>
    <w:r>
      <w:fldChar w:fldCharType="begin"/>
    </w:r>
    <w:r>
      <w:instrText xml:space="preserve"> TITLE   \* MERGEFORMAT </w:instrText>
    </w:r>
    <w:r>
      <w:fldChar w:fldCharType="separate"/>
    </w:r>
    <w:r>
      <w:t>AURT366308A Carry out advanced diagnostic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B5AC9" w:rsidP="009575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FC0A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8AE0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5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575F5"/>
    <w:pPr>
      <w:spacing w:before="360" w:after="60"/>
      <w:outlineLvl w:val="0"/>
    </w:pPr>
    <w:rPr>
      <w:sz w:val="32"/>
    </w:rPr>
  </w:style>
  <w:style w:type="paragraph" w:styleId="Heading2">
    <w:name w:val="heading 2"/>
    <w:basedOn w:val="HeadingBase"/>
    <w:next w:val="BodyText"/>
    <w:link w:val="Heading2Char"/>
    <w:qFormat/>
    <w:rsid w:val="009575F5"/>
    <w:pPr>
      <w:keepLines/>
      <w:spacing w:before="240" w:after="120"/>
      <w:outlineLvl w:val="1"/>
    </w:pPr>
    <w:rPr>
      <w:sz w:val="28"/>
      <w:szCs w:val="40"/>
    </w:rPr>
  </w:style>
  <w:style w:type="paragraph" w:styleId="Heading3">
    <w:name w:val="heading 3"/>
    <w:basedOn w:val="HeadingBase"/>
    <w:next w:val="BodyText"/>
    <w:link w:val="Heading3Char"/>
    <w:qFormat/>
    <w:rsid w:val="009575F5"/>
    <w:pPr>
      <w:spacing w:before="180" w:after="120"/>
      <w:outlineLvl w:val="2"/>
    </w:pPr>
    <w:rPr>
      <w:spacing w:val="-10"/>
      <w:kern w:val="32"/>
    </w:rPr>
  </w:style>
  <w:style w:type="paragraph" w:styleId="Heading4">
    <w:name w:val="heading 4"/>
    <w:basedOn w:val="HeadingBase"/>
    <w:next w:val="BodyText"/>
    <w:link w:val="Heading4Char"/>
    <w:qFormat/>
    <w:rsid w:val="009575F5"/>
    <w:pPr>
      <w:spacing w:before="160" w:after="120"/>
      <w:outlineLvl w:val="3"/>
    </w:pPr>
    <w:rPr>
      <w:sz w:val="22"/>
    </w:rPr>
  </w:style>
  <w:style w:type="paragraph" w:styleId="Heading5">
    <w:name w:val="heading 5"/>
    <w:basedOn w:val="HeadingBase"/>
    <w:next w:val="Normal"/>
    <w:link w:val="Heading5Char"/>
    <w:qFormat/>
    <w:rsid w:val="009575F5"/>
    <w:pPr>
      <w:spacing w:before="80"/>
      <w:outlineLvl w:val="4"/>
    </w:pPr>
    <w:rPr>
      <w:color w:val="918585"/>
      <w:sz w:val="20"/>
    </w:rPr>
  </w:style>
  <w:style w:type="paragraph" w:styleId="Heading6">
    <w:name w:val="heading 6"/>
    <w:basedOn w:val="HeadingBase"/>
    <w:next w:val="Normal"/>
    <w:link w:val="Heading6Char"/>
    <w:qFormat/>
    <w:rsid w:val="009575F5"/>
    <w:pPr>
      <w:spacing w:before="60"/>
      <w:outlineLvl w:val="5"/>
    </w:pPr>
    <w:rPr>
      <w:color w:val="918585"/>
      <w:sz w:val="20"/>
    </w:rPr>
  </w:style>
  <w:style w:type="paragraph" w:styleId="Heading7">
    <w:name w:val="heading 7"/>
    <w:basedOn w:val="Normal"/>
    <w:next w:val="Normal"/>
    <w:link w:val="Heading7Char"/>
    <w:qFormat/>
    <w:rsid w:val="009575F5"/>
    <w:pPr>
      <w:ind w:left="720"/>
      <w:outlineLvl w:val="6"/>
    </w:pPr>
    <w:rPr>
      <w:i/>
    </w:rPr>
  </w:style>
  <w:style w:type="paragraph" w:styleId="Heading8">
    <w:name w:val="heading 8"/>
    <w:basedOn w:val="Normal"/>
    <w:next w:val="Normal"/>
    <w:link w:val="Heading8Char"/>
    <w:qFormat/>
    <w:rsid w:val="009575F5"/>
    <w:pPr>
      <w:ind w:left="720"/>
      <w:outlineLvl w:val="7"/>
    </w:pPr>
    <w:rPr>
      <w:i/>
    </w:rPr>
  </w:style>
  <w:style w:type="paragraph" w:styleId="Heading9">
    <w:name w:val="heading 9"/>
    <w:basedOn w:val="Normal"/>
    <w:next w:val="Normal"/>
    <w:link w:val="Heading9Char"/>
    <w:qFormat/>
    <w:rsid w:val="009575F5"/>
    <w:pPr>
      <w:ind w:left="720"/>
      <w:outlineLvl w:val="8"/>
    </w:pPr>
    <w:rPr>
      <w:i/>
    </w:rPr>
  </w:style>
  <w:style w:type="character" w:default="1" w:styleId="DefaultParagraphFont">
    <w:name w:val="Default Paragraph Font"/>
    <w:uiPriority w:val="1"/>
    <w:unhideWhenUsed/>
    <w:rsid w:val="009575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75F5"/>
  </w:style>
  <w:style w:type="character" w:customStyle="1" w:styleId="Heading1Char">
    <w:name w:val="Heading 1 Char"/>
    <w:basedOn w:val="DefaultParagraphFont"/>
    <w:link w:val="Heading1"/>
    <w:rsid w:val="009575F5"/>
    <w:rPr>
      <w:rFonts w:ascii="Times New Roman" w:eastAsia="Times New Roman" w:hAnsi="Times New Roman" w:cs="Times New Roman"/>
      <w:b/>
      <w:sz w:val="32"/>
      <w:szCs w:val="20"/>
      <w:lang w:eastAsia="en-US"/>
    </w:rPr>
  </w:style>
  <w:style w:type="paragraph" w:styleId="BodyText">
    <w:name w:val="Body Text"/>
    <w:basedOn w:val="Normal"/>
    <w:link w:val="BodyTextChar"/>
    <w:rsid w:val="009575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75F5"/>
    <w:rPr>
      <w:rFonts w:ascii="Times New Roman" w:eastAsia="Times New Roman" w:hAnsi="Times New Roman" w:cs="Times New Roman"/>
      <w:sz w:val="24"/>
      <w:lang w:val="en-US" w:eastAsia="en-US"/>
    </w:rPr>
  </w:style>
  <w:style w:type="paragraph" w:styleId="Footer">
    <w:name w:val="footer"/>
    <w:basedOn w:val="Normal"/>
    <w:link w:val="FooterChar"/>
    <w:rsid w:val="009575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75F5"/>
    <w:rPr>
      <w:rFonts w:ascii="Times New Roman" w:eastAsia="Times New Roman" w:hAnsi="Times New Roman" w:cs="Times New Roman"/>
      <w:sz w:val="16"/>
      <w:lang w:val="en-US" w:eastAsia="en-US"/>
    </w:rPr>
  </w:style>
  <w:style w:type="paragraph" w:styleId="List">
    <w:name w:val="List"/>
    <w:basedOn w:val="BodyText"/>
    <w:next w:val="BodyText"/>
    <w:rsid w:val="009575F5"/>
    <w:pPr>
      <w:tabs>
        <w:tab w:val="left" w:pos="340"/>
      </w:tabs>
      <w:spacing w:before="60" w:after="60"/>
      <w:ind w:left="340" w:hanging="340"/>
    </w:pPr>
  </w:style>
  <w:style w:type="paragraph" w:styleId="ListBullet">
    <w:name w:val="List Bullet"/>
    <w:basedOn w:val="List"/>
    <w:rsid w:val="009575F5"/>
    <w:pPr>
      <w:numPr>
        <w:numId w:val="12"/>
      </w:numPr>
      <w:tabs>
        <w:tab w:val="clear" w:pos="340"/>
      </w:tabs>
      <w:spacing w:before="40" w:after="40"/>
    </w:pPr>
  </w:style>
  <w:style w:type="character" w:customStyle="1" w:styleId="SpecialBold">
    <w:name w:val="Special Bold"/>
    <w:basedOn w:val="DefaultParagraphFont"/>
    <w:rsid w:val="009575F5"/>
    <w:rPr>
      <w:b/>
      <w:spacing w:val="0"/>
    </w:rPr>
  </w:style>
  <w:style w:type="paragraph" w:styleId="Header">
    <w:name w:val="header"/>
    <w:basedOn w:val="Normal"/>
    <w:link w:val="HeaderChar"/>
    <w:rsid w:val="009575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75F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575F5"/>
    <w:pPr>
      <w:spacing w:before="240" w:after="120"/>
      <w:outlineLvl w:val="0"/>
    </w:pPr>
    <w:rPr>
      <w:rFonts w:ascii="Times New Roman" w:hAnsi="Times New Roman"/>
      <w:b/>
      <w:sz w:val="28"/>
    </w:rPr>
  </w:style>
  <w:style w:type="paragraph" w:customStyle="1" w:styleId="AllowPageBreak">
    <w:name w:val="AllowPageBreak"/>
    <w:rsid w:val="009575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575F5"/>
    <w:pPr>
      <w:tabs>
        <w:tab w:val="left" w:pos="680"/>
      </w:tabs>
      <w:spacing w:before="60" w:after="60"/>
      <w:ind w:left="680" w:hanging="340"/>
    </w:pPr>
  </w:style>
  <w:style w:type="character" w:customStyle="1" w:styleId="Heading2Char">
    <w:name w:val="Heading 2 Char"/>
    <w:basedOn w:val="DefaultParagraphFont"/>
    <w:link w:val="Heading2"/>
    <w:rsid w:val="009575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75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75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75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75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75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575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575F5"/>
    <w:rPr>
      <w:rFonts w:ascii="Courier New" w:eastAsia="Times New Roman" w:hAnsi="Courier New" w:cs="Times New Roman"/>
      <w:i/>
      <w:szCs w:val="20"/>
      <w:lang w:val="en-US" w:eastAsia="en-US"/>
    </w:rPr>
  </w:style>
  <w:style w:type="paragraph" w:customStyle="1" w:styleId="HeadingBase">
    <w:name w:val="Heading Base"/>
    <w:rsid w:val="009575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75F5"/>
    <w:pPr>
      <w:tabs>
        <w:tab w:val="right" w:leader="dot" w:pos="9072"/>
      </w:tabs>
      <w:ind w:left="567"/>
    </w:pPr>
    <w:rPr>
      <w:szCs w:val="22"/>
    </w:rPr>
  </w:style>
  <w:style w:type="paragraph" w:customStyle="1" w:styleId="TOCBase">
    <w:name w:val="TOC Base"/>
    <w:rsid w:val="009575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75F5"/>
    <w:pPr>
      <w:tabs>
        <w:tab w:val="right" w:leader="dot" w:pos="9072"/>
      </w:tabs>
      <w:spacing w:before="40" w:after="40"/>
      <w:ind w:left="284"/>
    </w:pPr>
    <w:rPr>
      <w:rFonts w:ascii="Times New Roman" w:hAnsi="Times New Roman"/>
    </w:rPr>
  </w:style>
  <w:style w:type="paragraph" w:styleId="TOC1">
    <w:name w:val="toc 1"/>
    <w:basedOn w:val="TOCBase"/>
    <w:next w:val="Normal"/>
    <w:rsid w:val="009575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575F5"/>
    <w:pPr>
      <w:spacing w:before="5040"/>
      <w:jc w:val="center"/>
    </w:pPr>
    <w:rPr>
      <w:sz w:val="48"/>
      <w:szCs w:val="72"/>
      <w:lang w:val="en-US"/>
    </w:rPr>
  </w:style>
  <w:style w:type="character" w:customStyle="1" w:styleId="TitleChar">
    <w:name w:val="Title Char"/>
    <w:basedOn w:val="DefaultParagraphFont"/>
    <w:link w:val="Title"/>
    <w:rsid w:val="009575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75F5"/>
    <w:pPr>
      <w:tabs>
        <w:tab w:val="left" w:pos="3600"/>
        <w:tab w:val="left" w:pos="3958"/>
      </w:tabs>
    </w:pPr>
  </w:style>
  <w:style w:type="paragraph" w:customStyle="1" w:styleId="Note">
    <w:name w:val="Note"/>
    <w:basedOn w:val="BodyText"/>
    <w:rsid w:val="009575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75F5"/>
    <w:pPr>
      <w:framePr w:wrap="auto" w:hAnchor="text" w:y="6049"/>
    </w:pPr>
    <w:rPr>
      <w:color w:val="000000"/>
      <w:sz w:val="40"/>
    </w:rPr>
  </w:style>
  <w:style w:type="paragraph" w:customStyle="1" w:styleId="TOCTitle">
    <w:name w:val="TOCTitle"/>
    <w:basedOn w:val="Heading1"/>
    <w:rsid w:val="009575F5"/>
    <w:pPr>
      <w:spacing w:after="240"/>
      <w:jc w:val="center"/>
      <w:outlineLvl w:val="9"/>
    </w:pPr>
    <w:rPr>
      <w:caps/>
    </w:rPr>
  </w:style>
  <w:style w:type="paragraph" w:customStyle="1" w:styleId="Version">
    <w:name w:val="Version"/>
    <w:rsid w:val="009575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75F5"/>
    <w:pPr>
      <w:numPr>
        <w:numId w:val="13"/>
      </w:numPr>
      <w:tabs>
        <w:tab w:val="clear" w:pos="680"/>
      </w:tabs>
    </w:pPr>
  </w:style>
  <w:style w:type="paragraph" w:styleId="Index1">
    <w:name w:val="index 1"/>
    <w:basedOn w:val="Normal"/>
    <w:next w:val="Normal"/>
    <w:semiHidden/>
    <w:rsid w:val="009575F5"/>
    <w:pPr>
      <w:keepNext w:val="0"/>
      <w:tabs>
        <w:tab w:val="right" w:pos="4176"/>
      </w:tabs>
      <w:ind w:left="198" w:hanging="198"/>
    </w:pPr>
    <w:rPr>
      <w:rFonts w:ascii="Garamond" w:hAnsi="Garamond"/>
    </w:rPr>
  </w:style>
  <w:style w:type="paragraph" w:styleId="IndexHeading">
    <w:name w:val="index heading"/>
    <w:basedOn w:val="Normal"/>
    <w:next w:val="Index1"/>
    <w:semiHidden/>
    <w:rsid w:val="009575F5"/>
    <w:pPr>
      <w:spacing w:before="120" w:after="120"/>
    </w:pPr>
    <w:rPr>
      <w:rFonts w:ascii="Arial" w:hAnsi="Arial"/>
      <w:b/>
      <w:color w:val="918585"/>
      <w:sz w:val="24"/>
    </w:rPr>
  </w:style>
  <w:style w:type="paragraph" w:customStyle="1" w:styleId="Chapter">
    <w:name w:val="Chapter"/>
    <w:basedOn w:val="Normal"/>
    <w:rsid w:val="009575F5"/>
    <w:pPr>
      <w:spacing w:before="240"/>
    </w:pPr>
    <w:rPr>
      <w:rFonts w:ascii="Times New Roman" w:hAnsi="Times New Roman"/>
      <w:smallCaps/>
      <w:spacing w:val="80"/>
      <w:sz w:val="28"/>
    </w:rPr>
  </w:style>
  <w:style w:type="paragraph" w:customStyle="1" w:styleId="InChapter">
    <w:name w:val="InChapter"/>
    <w:basedOn w:val="Heading3"/>
    <w:rsid w:val="009575F5"/>
    <w:pPr>
      <w:spacing w:after="240"/>
      <w:outlineLvl w:val="9"/>
    </w:pPr>
    <w:rPr>
      <w:noProof/>
    </w:rPr>
  </w:style>
  <w:style w:type="paragraph" w:styleId="Index2">
    <w:name w:val="index 2"/>
    <w:basedOn w:val="Normal"/>
    <w:next w:val="Normal"/>
    <w:semiHidden/>
    <w:rsid w:val="009575F5"/>
    <w:pPr>
      <w:tabs>
        <w:tab w:val="right" w:pos="4176"/>
      </w:tabs>
      <w:ind w:left="568" w:hanging="284"/>
    </w:pPr>
    <w:rPr>
      <w:rFonts w:ascii="Garamond" w:hAnsi="Garamond"/>
    </w:rPr>
  </w:style>
  <w:style w:type="paragraph" w:customStyle="1" w:styleId="Byline">
    <w:name w:val="Byline"/>
    <w:rsid w:val="009575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75F5"/>
    <w:pPr>
      <w:tabs>
        <w:tab w:val="clear" w:pos="3600"/>
        <w:tab w:val="clear" w:pos="3958"/>
      </w:tabs>
      <w:jc w:val="right"/>
    </w:pPr>
  </w:style>
  <w:style w:type="character" w:styleId="Emphasis">
    <w:name w:val="Emphasis"/>
    <w:basedOn w:val="DefaultParagraphFont"/>
    <w:qFormat/>
    <w:rsid w:val="009575F5"/>
    <w:rPr>
      <w:i/>
    </w:rPr>
  </w:style>
  <w:style w:type="paragraph" w:styleId="Caption">
    <w:name w:val="caption"/>
    <w:basedOn w:val="BodyText"/>
    <w:next w:val="Normal"/>
    <w:qFormat/>
    <w:rsid w:val="009575F5"/>
    <w:pPr>
      <w:framePr w:w="2268" w:hSpace="181" w:vSpace="181" w:wrap="around" w:vAnchor="text" w:hAnchor="page" w:x="1135" w:y="285" w:anchorLock="1"/>
    </w:pPr>
    <w:rPr>
      <w:i/>
    </w:rPr>
  </w:style>
  <w:style w:type="paragraph" w:customStyle="1" w:styleId="MiniTOCTitle">
    <w:name w:val="MiniTOCTitle"/>
    <w:basedOn w:val="Heading4"/>
    <w:rsid w:val="009575F5"/>
    <w:pPr>
      <w:spacing w:before="240"/>
      <w:outlineLvl w:val="9"/>
    </w:pPr>
    <w:rPr>
      <w:noProof/>
      <w:sz w:val="24"/>
    </w:rPr>
  </w:style>
  <w:style w:type="paragraph" w:customStyle="1" w:styleId="MiniTOCItem">
    <w:name w:val="MiniTOCItem"/>
    <w:basedOn w:val="ListBullet"/>
    <w:rsid w:val="009575F5"/>
    <w:pPr>
      <w:numPr>
        <w:numId w:val="0"/>
      </w:numPr>
      <w:tabs>
        <w:tab w:val="right" w:leader="dot" w:pos="6521"/>
      </w:tabs>
      <w:spacing w:before="0" w:after="0"/>
    </w:pPr>
  </w:style>
  <w:style w:type="paragraph" w:customStyle="1" w:styleId="TOFTitle">
    <w:name w:val="TOFTitle"/>
    <w:basedOn w:val="TOCTitle"/>
    <w:rsid w:val="009575F5"/>
  </w:style>
  <w:style w:type="paragraph" w:styleId="TableofFigures">
    <w:name w:val="table of figures"/>
    <w:basedOn w:val="Normal"/>
    <w:next w:val="Normal"/>
    <w:semiHidden/>
    <w:rsid w:val="009575F5"/>
    <w:pPr>
      <w:tabs>
        <w:tab w:val="right" w:leader="dot" w:pos="9072"/>
      </w:tabs>
      <w:ind w:left="970" w:hanging="403"/>
    </w:pPr>
    <w:rPr>
      <w:rFonts w:ascii="Times New Roman" w:hAnsi="Times New Roman"/>
      <w:b/>
    </w:rPr>
  </w:style>
  <w:style w:type="paragraph" w:styleId="ListNumber">
    <w:name w:val="List Number"/>
    <w:basedOn w:val="List"/>
    <w:rsid w:val="009575F5"/>
    <w:pPr>
      <w:numPr>
        <w:numId w:val="10"/>
      </w:numPr>
    </w:pPr>
  </w:style>
  <w:style w:type="character" w:customStyle="1" w:styleId="WingdingSymbols">
    <w:name w:val="Wingding Symbols"/>
    <w:rsid w:val="009575F5"/>
    <w:rPr>
      <w:rFonts w:ascii="Wingdings" w:hAnsi="Wingdings"/>
    </w:rPr>
  </w:style>
  <w:style w:type="paragraph" w:customStyle="1" w:styleId="TableHeading">
    <w:name w:val="Table Heading"/>
    <w:basedOn w:val="HeadingBase"/>
    <w:rsid w:val="009575F5"/>
    <w:pPr>
      <w:keepLines/>
      <w:pBdr>
        <w:bottom w:val="single" w:sz="6" w:space="1" w:color="918585"/>
      </w:pBdr>
      <w:spacing w:before="240"/>
    </w:pPr>
  </w:style>
  <w:style w:type="character" w:customStyle="1" w:styleId="HotSpot">
    <w:name w:val="HotSpot"/>
    <w:rsid w:val="009575F5"/>
    <w:rPr>
      <w:color w:val="0033CC"/>
      <w:u w:val="none"/>
    </w:rPr>
  </w:style>
  <w:style w:type="paragraph" w:customStyle="1" w:styleId="BodyTextRight">
    <w:name w:val="Body Text Right"/>
    <w:basedOn w:val="BodyText"/>
    <w:rsid w:val="009575F5"/>
    <w:pPr>
      <w:spacing w:before="0" w:after="0"/>
      <w:jc w:val="right"/>
    </w:pPr>
  </w:style>
  <w:style w:type="paragraph" w:styleId="Index3">
    <w:name w:val="index 3"/>
    <w:basedOn w:val="ListNumber2"/>
    <w:next w:val="Normal"/>
    <w:semiHidden/>
    <w:rsid w:val="009575F5"/>
    <w:pPr>
      <w:numPr>
        <w:numId w:val="0"/>
      </w:numPr>
      <w:tabs>
        <w:tab w:val="right" w:leader="dot" w:pos="4176"/>
      </w:tabs>
    </w:pPr>
  </w:style>
  <w:style w:type="paragraph" w:styleId="ListNumber2">
    <w:name w:val="List Number 2"/>
    <w:basedOn w:val="List2"/>
    <w:rsid w:val="009575F5"/>
    <w:pPr>
      <w:numPr>
        <w:numId w:val="9"/>
      </w:numPr>
      <w:tabs>
        <w:tab w:val="clear" w:pos="1060"/>
      </w:tabs>
    </w:pPr>
  </w:style>
  <w:style w:type="paragraph" w:customStyle="1" w:styleId="MarginNote">
    <w:name w:val="Margin Note"/>
    <w:basedOn w:val="BodyText"/>
    <w:rsid w:val="009575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75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75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575F5"/>
    <w:rPr>
      <w:sz w:val="32"/>
    </w:rPr>
  </w:style>
  <w:style w:type="paragraph" w:customStyle="1" w:styleId="HeadingProcedure">
    <w:name w:val="Heading Procedure"/>
    <w:basedOn w:val="HeadingBase"/>
    <w:next w:val="Normal"/>
    <w:rsid w:val="009575F5"/>
    <w:pPr>
      <w:tabs>
        <w:tab w:val="left" w:pos="0"/>
      </w:tabs>
      <w:spacing w:before="120" w:after="60"/>
    </w:pPr>
    <w:rPr>
      <w:i/>
      <w:color w:val="918585"/>
      <w:sz w:val="22"/>
    </w:rPr>
  </w:style>
  <w:style w:type="paragraph" w:customStyle="1" w:styleId="TableBodyText">
    <w:name w:val="Table Body Text"/>
    <w:basedOn w:val="BodyText"/>
    <w:rsid w:val="009575F5"/>
    <w:pPr>
      <w:spacing w:before="60" w:after="60"/>
    </w:pPr>
  </w:style>
  <w:style w:type="paragraph" w:styleId="ListContinue">
    <w:name w:val="List Continue"/>
    <w:basedOn w:val="List"/>
    <w:rsid w:val="009575F5"/>
    <w:pPr>
      <w:ind w:firstLine="0"/>
    </w:pPr>
  </w:style>
  <w:style w:type="paragraph" w:customStyle="1" w:styleId="ListNote">
    <w:name w:val="List Note"/>
    <w:basedOn w:val="List"/>
    <w:rsid w:val="009575F5"/>
    <w:pPr>
      <w:pBdr>
        <w:top w:val="single" w:sz="6" w:space="2" w:color="918585"/>
        <w:bottom w:val="single" w:sz="6" w:space="2" w:color="918585"/>
      </w:pBdr>
      <w:tabs>
        <w:tab w:val="left" w:pos="1021"/>
      </w:tabs>
      <w:ind w:firstLine="0"/>
    </w:pPr>
  </w:style>
  <w:style w:type="paragraph" w:customStyle="1" w:styleId="Warning">
    <w:name w:val="Warning"/>
    <w:basedOn w:val="BodyText"/>
    <w:rsid w:val="009575F5"/>
    <w:pPr>
      <w:shd w:val="clear" w:color="auto" w:fill="D9D9D9"/>
      <w:tabs>
        <w:tab w:val="left" w:pos="992"/>
      </w:tabs>
      <w:ind w:left="119" w:right="119"/>
    </w:pPr>
    <w:rPr>
      <w:sz w:val="20"/>
    </w:rPr>
  </w:style>
  <w:style w:type="paragraph" w:customStyle="1" w:styleId="MarginIcons">
    <w:name w:val="Margin Icons"/>
    <w:basedOn w:val="BodyText"/>
    <w:rsid w:val="009575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75F5"/>
    <w:rPr>
      <w:rFonts w:ascii="Courier New" w:hAnsi="Courier New"/>
    </w:rPr>
  </w:style>
  <w:style w:type="paragraph" w:customStyle="1" w:styleId="NoteBullet">
    <w:name w:val="Note Bullet"/>
    <w:basedOn w:val="Note"/>
    <w:rsid w:val="009575F5"/>
    <w:pPr>
      <w:tabs>
        <w:tab w:val="clear" w:pos="680"/>
      </w:tabs>
      <w:spacing w:before="60" w:after="60"/>
    </w:pPr>
  </w:style>
  <w:style w:type="paragraph" w:customStyle="1" w:styleId="SubHeading2">
    <w:name w:val="SubHeading2"/>
    <w:basedOn w:val="HeadingBase"/>
    <w:rsid w:val="009575F5"/>
    <w:pPr>
      <w:spacing w:before="240" w:after="60"/>
    </w:pPr>
    <w:rPr>
      <w:sz w:val="20"/>
    </w:rPr>
  </w:style>
  <w:style w:type="paragraph" w:customStyle="1" w:styleId="SubHeading1">
    <w:name w:val="SubHeading1"/>
    <w:basedOn w:val="HeadingBase"/>
    <w:rsid w:val="009575F5"/>
    <w:pPr>
      <w:spacing w:before="240" w:after="60"/>
    </w:pPr>
    <w:rPr>
      <w:color w:val="918585"/>
      <w:sz w:val="22"/>
    </w:rPr>
  </w:style>
  <w:style w:type="paragraph" w:customStyle="1" w:styleId="SideHeading">
    <w:name w:val="Side Heading"/>
    <w:basedOn w:val="HeadingBase"/>
    <w:rsid w:val="009575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75F5"/>
    <w:pPr>
      <w:tabs>
        <w:tab w:val="num" w:pos="360"/>
      </w:tabs>
    </w:pPr>
  </w:style>
  <w:style w:type="paragraph" w:styleId="PlainText">
    <w:name w:val="Plain Text"/>
    <w:basedOn w:val="Normal"/>
    <w:link w:val="PlainTextChar"/>
    <w:rsid w:val="009575F5"/>
    <w:rPr>
      <w:sz w:val="20"/>
    </w:rPr>
  </w:style>
  <w:style w:type="character" w:customStyle="1" w:styleId="PlainTextChar">
    <w:name w:val="Plain Text Char"/>
    <w:basedOn w:val="DefaultParagraphFont"/>
    <w:link w:val="PlainText"/>
    <w:rsid w:val="009575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575F5"/>
    <w:rPr>
      <w:b/>
      <w:smallCaps/>
    </w:rPr>
  </w:style>
  <w:style w:type="paragraph" w:customStyle="1" w:styleId="TableListNumber">
    <w:name w:val="Table List Number"/>
    <w:basedOn w:val="ListNumber"/>
    <w:rsid w:val="009575F5"/>
    <w:pPr>
      <w:numPr>
        <w:numId w:val="0"/>
      </w:numPr>
    </w:pPr>
  </w:style>
  <w:style w:type="paragraph" w:styleId="TOC4">
    <w:name w:val="toc 4"/>
    <w:basedOn w:val="TOCBase"/>
    <w:next w:val="Normal"/>
    <w:semiHidden/>
    <w:rsid w:val="009575F5"/>
    <w:pPr>
      <w:tabs>
        <w:tab w:val="right" w:leader="dot" w:pos="9071"/>
      </w:tabs>
      <w:ind w:left="1701"/>
    </w:pPr>
  </w:style>
  <w:style w:type="paragraph" w:customStyle="1" w:styleId="ListAlpha">
    <w:name w:val="List Alpha"/>
    <w:basedOn w:val="List"/>
    <w:rsid w:val="009575F5"/>
    <w:pPr>
      <w:numPr>
        <w:numId w:val="8"/>
      </w:numPr>
    </w:pPr>
  </w:style>
  <w:style w:type="paragraph" w:customStyle="1" w:styleId="ListAlpha2">
    <w:name w:val="List Alpha 2"/>
    <w:basedOn w:val="List2"/>
    <w:rsid w:val="009575F5"/>
    <w:pPr>
      <w:numPr>
        <w:numId w:val="7"/>
      </w:numPr>
    </w:pPr>
  </w:style>
  <w:style w:type="paragraph" w:styleId="List3">
    <w:name w:val="List 3"/>
    <w:basedOn w:val="BodyText"/>
    <w:rsid w:val="009575F5"/>
    <w:pPr>
      <w:tabs>
        <w:tab w:val="left" w:pos="1021"/>
      </w:tabs>
      <w:spacing w:before="60" w:after="60"/>
      <w:ind w:left="1020" w:hanging="340"/>
    </w:pPr>
  </w:style>
  <w:style w:type="paragraph" w:styleId="List4">
    <w:name w:val="List 4"/>
    <w:basedOn w:val="BodyText"/>
    <w:rsid w:val="009575F5"/>
    <w:pPr>
      <w:tabs>
        <w:tab w:val="left" w:pos="1361"/>
      </w:tabs>
      <w:spacing w:before="60" w:after="60"/>
      <w:ind w:left="1361" w:hanging="340"/>
    </w:pPr>
  </w:style>
  <w:style w:type="paragraph" w:styleId="List5">
    <w:name w:val="List 5"/>
    <w:basedOn w:val="BodyText"/>
    <w:rsid w:val="009575F5"/>
    <w:pPr>
      <w:tabs>
        <w:tab w:val="left" w:pos="1701"/>
      </w:tabs>
      <w:spacing w:before="60" w:after="60"/>
      <w:ind w:left="1701" w:hanging="340"/>
    </w:pPr>
  </w:style>
  <w:style w:type="paragraph" w:styleId="ListBullet3">
    <w:name w:val="List Bullet 3"/>
    <w:basedOn w:val="List3"/>
    <w:rsid w:val="009575F5"/>
    <w:pPr>
      <w:numPr>
        <w:numId w:val="14"/>
      </w:numPr>
      <w:tabs>
        <w:tab w:val="clear" w:pos="1021"/>
      </w:tabs>
      <w:ind w:left="1037" w:hanging="357"/>
    </w:pPr>
  </w:style>
  <w:style w:type="paragraph" w:styleId="ListBullet4">
    <w:name w:val="List Bullet 4"/>
    <w:basedOn w:val="List4"/>
    <w:rsid w:val="009575F5"/>
    <w:pPr>
      <w:numPr>
        <w:numId w:val="2"/>
      </w:numPr>
    </w:pPr>
  </w:style>
  <w:style w:type="paragraph" w:styleId="ListBullet5">
    <w:name w:val="List Bullet 5"/>
    <w:basedOn w:val="List5"/>
    <w:rsid w:val="009575F5"/>
    <w:pPr>
      <w:numPr>
        <w:numId w:val="3"/>
      </w:numPr>
    </w:pPr>
  </w:style>
  <w:style w:type="paragraph" w:styleId="ListContinue2">
    <w:name w:val="List Continue 2"/>
    <w:basedOn w:val="List2"/>
    <w:rsid w:val="009575F5"/>
    <w:pPr>
      <w:ind w:firstLine="0"/>
    </w:pPr>
  </w:style>
  <w:style w:type="paragraph" w:styleId="ListContinue3">
    <w:name w:val="List Continue 3"/>
    <w:basedOn w:val="List3"/>
    <w:rsid w:val="009575F5"/>
    <w:pPr>
      <w:ind w:left="1021" w:firstLine="0"/>
    </w:pPr>
  </w:style>
  <w:style w:type="paragraph" w:styleId="ListContinue4">
    <w:name w:val="List Continue 4"/>
    <w:basedOn w:val="List4"/>
    <w:rsid w:val="009575F5"/>
    <w:pPr>
      <w:ind w:firstLine="0"/>
    </w:pPr>
  </w:style>
  <w:style w:type="paragraph" w:styleId="ListContinue5">
    <w:name w:val="List Continue 5"/>
    <w:basedOn w:val="List5"/>
    <w:rsid w:val="009575F5"/>
    <w:pPr>
      <w:ind w:firstLine="0"/>
    </w:pPr>
  </w:style>
  <w:style w:type="paragraph" w:styleId="ListNumber3">
    <w:name w:val="List Number 3"/>
    <w:basedOn w:val="List3"/>
    <w:rsid w:val="009575F5"/>
    <w:pPr>
      <w:numPr>
        <w:numId w:val="4"/>
      </w:numPr>
    </w:pPr>
  </w:style>
  <w:style w:type="paragraph" w:styleId="ListNumber4">
    <w:name w:val="List Number 4"/>
    <w:basedOn w:val="List4"/>
    <w:rsid w:val="009575F5"/>
    <w:pPr>
      <w:numPr>
        <w:numId w:val="5"/>
      </w:numPr>
    </w:pPr>
  </w:style>
  <w:style w:type="paragraph" w:styleId="ListNumber5">
    <w:name w:val="List Number 5"/>
    <w:basedOn w:val="List5"/>
    <w:rsid w:val="009575F5"/>
    <w:pPr>
      <w:numPr>
        <w:numId w:val="6"/>
      </w:numPr>
    </w:pPr>
  </w:style>
  <w:style w:type="paragraph" w:styleId="BlockText">
    <w:name w:val="Block Text"/>
    <w:basedOn w:val="Normal"/>
    <w:rsid w:val="009575F5"/>
    <w:pPr>
      <w:spacing w:after="120"/>
      <w:ind w:left="1440" w:right="1440"/>
    </w:pPr>
  </w:style>
  <w:style w:type="character" w:customStyle="1" w:styleId="Subscript">
    <w:name w:val="Subscript"/>
    <w:basedOn w:val="DefaultParagraphFont"/>
    <w:rsid w:val="009575F5"/>
    <w:rPr>
      <w:sz w:val="16"/>
      <w:vertAlign w:val="subscript"/>
    </w:rPr>
  </w:style>
  <w:style w:type="character" w:customStyle="1" w:styleId="Superscript">
    <w:name w:val="Superscript"/>
    <w:basedOn w:val="DefaultParagraphFont"/>
    <w:rsid w:val="009575F5"/>
    <w:rPr>
      <w:sz w:val="16"/>
      <w:vertAlign w:val="superscript"/>
    </w:rPr>
  </w:style>
  <w:style w:type="character" w:customStyle="1" w:styleId="Symbols">
    <w:name w:val="Symbols"/>
    <w:basedOn w:val="DefaultParagraphFont"/>
    <w:rsid w:val="009575F5"/>
    <w:rPr>
      <w:rFonts w:ascii="Symbol" w:hAnsi="Symbol"/>
    </w:rPr>
  </w:style>
  <w:style w:type="character" w:customStyle="1" w:styleId="MenuOptions">
    <w:name w:val="Menu Options"/>
    <w:basedOn w:val="DefaultParagraphFont"/>
    <w:rsid w:val="009575F5"/>
    <w:rPr>
      <w:rFonts w:ascii="Arial Narrow" w:hAnsi="Arial Narrow"/>
      <w:smallCaps/>
    </w:rPr>
  </w:style>
  <w:style w:type="character" w:customStyle="1" w:styleId="Buttons">
    <w:name w:val="Buttons"/>
    <w:basedOn w:val="DefaultParagraphFont"/>
    <w:rsid w:val="009575F5"/>
    <w:rPr>
      <w:b/>
    </w:rPr>
  </w:style>
  <w:style w:type="character" w:customStyle="1" w:styleId="Underlined">
    <w:name w:val="Underlined"/>
    <w:basedOn w:val="DefaultParagraphFont"/>
    <w:rsid w:val="009575F5"/>
    <w:rPr>
      <w:u w:val="single"/>
    </w:rPr>
  </w:style>
  <w:style w:type="paragraph" w:customStyle="1" w:styleId="TableBodyTextRight">
    <w:name w:val="Table Body Text Right"/>
    <w:basedOn w:val="TableBodyText"/>
    <w:rsid w:val="009575F5"/>
    <w:pPr>
      <w:widowControl w:val="0"/>
      <w:autoSpaceDE w:val="0"/>
      <w:autoSpaceDN w:val="0"/>
      <w:adjustRightInd w:val="0"/>
      <w:jc w:val="right"/>
    </w:pPr>
    <w:rPr>
      <w:rFonts w:cs="Arial"/>
      <w:szCs w:val="18"/>
    </w:rPr>
  </w:style>
  <w:style w:type="paragraph" w:customStyle="1" w:styleId="CopyrightText">
    <w:name w:val="Copyright Text"/>
    <w:basedOn w:val="BodyText"/>
    <w:rsid w:val="009575F5"/>
    <w:rPr>
      <w:sz w:val="18"/>
    </w:rPr>
  </w:style>
  <w:style w:type="paragraph" w:customStyle="1" w:styleId="BodySmallRight">
    <w:name w:val="Body Small Right"/>
    <w:basedOn w:val="BodyTextRight"/>
    <w:rsid w:val="009575F5"/>
    <w:rPr>
      <w:sz w:val="18"/>
      <w:szCs w:val="18"/>
    </w:rPr>
  </w:style>
  <w:style w:type="paragraph" w:customStyle="1" w:styleId="MarginEdition">
    <w:name w:val="Margin Edition"/>
    <w:basedOn w:val="MarginNote"/>
    <w:rsid w:val="009575F5"/>
    <w:pPr>
      <w:spacing w:before="0" w:after="0"/>
    </w:pPr>
    <w:rPr>
      <w:rFonts w:ascii="Times New Roman" w:hAnsi="Times New Roman"/>
      <w:color w:val="999999"/>
    </w:rPr>
  </w:style>
  <w:style w:type="paragraph" w:customStyle="1" w:styleId="Spacer">
    <w:name w:val="Spacer"/>
    <w:basedOn w:val="Normal"/>
    <w:rsid w:val="009575F5"/>
    <w:rPr>
      <w:sz w:val="2"/>
      <w:szCs w:val="2"/>
    </w:rPr>
  </w:style>
  <w:style w:type="character" w:customStyle="1" w:styleId="Small">
    <w:name w:val="Small"/>
    <w:basedOn w:val="DefaultParagraphFont"/>
    <w:rsid w:val="009575F5"/>
    <w:rPr>
      <w:sz w:val="16"/>
    </w:rPr>
  </w:style>
  <w:style w:type="paragraph" w:customStyle="1" w:styleId="WideTable">
    <w:name w:val="Wide Table"/>
    <w:basedOn w:val="Normal"/>
    <w:rsid w:val="009575F5"/>
    <w:pPr>
      <w:ind w:left="-1418"/>
    </w:pPr>
    <w:rPr>
      <w:sz w:val="2"/>
      <w:szCs w:val="2"/>
    </w:rPr>
  </w:style>
  <w:style w:type="character" w:styleId="PageNumber">
    <w:name w:val="page number"/>
    <w:basedOn w:val="DefaultParagraphFont"/>
    <w:rsid w:val="009575F5"/>
  </w:style>
  <w:style w:type="paragraph" w:styleId="Quote">
    <w:name w:val="Quote"/>
    <w:basedOn w:val="Heading1"/>
    <w:link w:val="QuoteChar"/>
    <w:qFormat/>
    <w:rsid w:val="009575F5"/>
    <w:rPr>
      <w:b w:val="0"/>
      <w:sz w:val="72"/>
      <w:szCs w:val="72"/>
      <w:lang w:val="en-NZ"/>
    </w:rPr>
  </w:style>
  <w:style w:type="character" w:customStyle="1" w:styleId="QuoteChar">
    <w:name w:val="Quote Char"/>
    <w:basedOn w:val="DefaultParagraphFont"/>
    <w:link w:val="Quote"/>
    <w:rsid w:val="009575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75F5"/>
    <w:pPr>
      <w:pageBreakBefore/>
    </w:pPr>
  </w:style>
  <w:style w:type="paragraph" w:customStyle="1" w:styleId="Border">
    <w:name w:val="Border"/>
    <w:basedOn w:val="Normal"/>
    <w:qFormat/>
    <w:rsid w:val="009575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75F5"/>
    <w:rPr>
      <w:b/>
      <w:bCs/>
      <w:i/>
      <w:iCs/>
      <w:color w:val="auto"/>
    </w:rPr>
  </w:style>
  <w:style w:type="paragraph" w:styleId="IntenseQuote">
    <w:name w:val="Intense Quote"/>
    <w:basedOn w:val="Normal"/>
    <w:next w:val="Normal"/>
    <w:link w:val="IntenseQuoteChar"/>
    <w:uiPriority w:val="30"/>
    <w:qFormat/>
    <w:rsid w:val="009575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75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575F5"/>
    <w:rPr>
      <w:smallCaps/>
      <w:color w:val="auto"/>
      <w:u w:val="single"/>
    </w:rPr>
  </w:style>
  <w:style w:type="character" w:styleId="IntenseReference">
    <w:name w:val="Intense Reference"/>
    <w:basedOn w:val="DefaultParagraphFont"/>
    <w:uiPriority w:val="32"/>
    <w:qFormat/>
    <w:rsid w:val="009575F5"/>
    <w:rPr>
      <w:b/>
      <w:bCs/>
      <w:smallCaps/>
      <w:color w:val="auto"/>
      <w:spacing w:val="5"/>
      <w:u w:val="single"/>
    </w:rPr>
  </w:style>
  <w:style w:type="paragraph" w:customStyle="1" w:styleId="2ColumnHeading">
    <w:name w:val="2Column Heading"/>
    <w:basedOn w:val="BodyText"/>
    <w:qFormat/>
    <w:rsid w:val="009575F5"/>
    <w:pPr>
      <w:spacing w:after="60"/>
      <w:ind w:left="-2268"/>
    </w:pPr>
    <w:rPr>
      <w:b/>
    </w:rPr>
  </w:style>
  <w:style w:type="paragraph" w:customStyle="1" w:styleId="Heading1TOC">
    <w:name w:val="Heading1 TOC"/>
    <w:basedOn w:val="Normal"/>
    <w:qFormat/>
    <w:rsid w:val="009575F5"/>
    <w:pPr>
      <w:spacing w:before="240" w:after="120"/>
    </w:pPr>
    <w:rPr>
      <w:rFonts w:ascii="Times New Roman" w:hAnsi="Times New Roman"/>
      <w:b/>
      <w:sz w:val="32"/>
    </w:rPr>
  </w:style>
  <w:style w:type="paragraph" w:customStyle="1" w:styleId="Heading2TOC">
    <w:name w:val="Heading2 TOC"/>
    <w:basedOn w:val="Normal"/>
    <w:qFormat/>
    <w:rsid w:val="009575F5"/>
    <w:pPr>
      <w:spacing w:before="240" w:after="60"/>
    </w:pPr>
    <w:rPr>
      <w:rFonts w:ascii="Times New Roman" w:hAnsi="Times New Roman"/>
      <w:b/>
      <w:sz w:val="28"/>
    </w:rPr>
  </w:style>
  <w:style w:type="character" w:customStyle="1" w:styleId="Underline">
    <w:name w:val="Underline"/>
    <w:basedOn w:val="DefaultParagraphFont"/>
    <w:qFormat/>
    <w:rsid w:val="009575F5"/>
    <w:rPr>
      <w:u w:val="single"/>
    </w:rPr>
  </w:style>
  <w:style w:type="character" w:customStyle="1" w:styleId="BoldandItalics">
    <w:name w:val="Bold and Italics"/>
    <w:qFormat/>
    <w:rsid w:val="009575F5"/>
    <w:rPr>
      <w:b/>
      <w:i/>
      <w:u w:val="none"/>
    </w:rPr>
  </w:style>
  <w:style w:type="paragraph" w:styleId="BalloonText">
    <w:name w:val="Balloon Text"/>
    <w:basedOn w:val="Normal"/>
    <w:link w:val="BalloonTextChar"/>
    <w:rsid w:val="009575F5"/>
    <w:rPr>
      <w:rFonts w:ascii="Tahoma" w:hAnsi="Tahoma" w:cs="Tahoma"/>
      <w:sz w:val="16"/>
      <w:szCs w:val="16"/>
    </w:rPr>
  </w:style>
  <w:style w:type="character" w:customStyle="1" w:styleId="BalloonTextChar">
    <w:name w:val="Balloon Text Char"/>
    <w:basedOn w:val="DefaultParagraphFont"/>
    <w:link w:val="BalloonText"/>
    <w:rsid w:val="009575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575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75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1571</Words>
  <Characters>10348</Characters>
  <Application>Microsoft Office Word</Application>
  <DocSecurity>0</DocSecurity>
  <Lines>335</Lines>
  <Paragraphs>146</Paragraphs>
  <ScaleCrop>false</ScaleCrop>
  <Company>Author-it Software Corporation Ltd.</Company>
  <LinksUpToDate>false</LinksUpToDate>
  <CharactersWithSpaces>11819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AURT366308A Carry out advanced diagnostic procedures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2012-05-26T04:59:00Z</dcterms:created>
  <dcterms:modified xsi:type="dcterms:W3CDTF">2012-05-26T04:59:00Z</dcterms:modified>
</cp:coreProperties>
</file>