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3A7" w:rsidP="002343A7">
      <w:pPr>
        <w:pStyle w:val="Title"/>
      </w:pPr>
      <w:bookmarkStart w:id="0" w:name="_GoBack"/>
      <w:bookmarkEnd w:id="0"/>
      <w:r>
        <w:fldChar w:fldCharType="begin"/>
      </w:r>
      <w:r>
        <w:instrText xml:space="preserve"> TITLE   \* MERGEFORMAT </w:instrText>
      </w:r>
      <w:r>
        <w:fldChar w:fldCharType="separate"/>
      </w:r>
      <w:r>
        <w:t>AURT271781A Implement and monitor environmental regulations in the automotive mechanical industry</w:t>
      </w:r>
      <w:r>
        <w:fldChar w:fldCharType="end"/>
      </w:r>
    </w:p>
    <w:p w:rsidR="002343A7" w:rsidP="002343A7">
      <w:pPr>
        <w:pStyle w:val="Version"/>
        <w:sectPr w:rsidSect="001C3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EDD" w:rsidP="001C3EDD">
      <w:pPr>
        <w:pStyle w:val="SuperHeading"/>
      </w:pPr>
      <w:r w:rsidRPr="001C3EDD">
        <w:t>AURT271781A Implement and monitor environmental regulations in the automotive mechanical industry</w:t>
      </w:r>
    </w:p>
    <w:p w:rsidR="00000000" w:rsidRPr="001C3EDD" w:rsidP="001C3EDD">
      <w:pPr>
        <w:pStyle w:val="Heading1"/>
      </w:pPr>
      <w:bookmarkStart w:id="1" w:name="O_268566"/>
      <w:bookmarkEnd w:id="1"/>
      <w:r w:rsidRPr="001C3EDD">
        <w:t>Modification History</w:t>
      </w:r>
    </w:p>
    <w:p w:rsidR="00000000" w:rsidRPr="001C3EDD" w:rsidP="001C3EDD">
      <w:pPr>
        <w:pStyle w:val="BodyText"/>
      </w:pPr>
      <w:r w:rsidRPr="001C3EDD">
        <w:t>Not Applicable</w:t>
      </w:r>
    </w:p>
    <w:p w:rsidR="00000000" w:rsidRPr="001C3EDD" w:rsidP="001C3EDD">
      <w:pPr>
        <w:pStyle w:val="AllowPageBreak"/>
      </w:pPr>
    </w:p>
    <w:p w:rsidR="00000000" w:rsidRPr="001C3EDD" w:rsidP="001C3EDD">
      <w:pPr>
        <w:pStyle w:val="Heading1"/>
      </w:pPr>
      <w:bookmarkStart w:id="2" w:name="O_193105"/>
      <w:bookmarkEnd w:id="2"/>
      <w:r w:rsidRPr="001C3EDD">
        <w:t>Unit Descriptor</w:t>
      </w:r>
    </w:p>
    <w:tbl>
      <w:tblPr>
        <w:tblW w:w="0" w:type="auto"/>
        <w:tblLayout w:type="fixed"/>
        <w:tblCellMar>
          <w:left w:w="62" w:type="dxa"/>
          <w:right w:w="62" w:type="dxa"/>
        </w:tblCellMar>
        <w:tblLook w:val="0000"/>
      </w:tblPr>
      <w:tblGrid>
        <w:gridCol w:w="2669"/>
        <w:gridCol w:w="5853"/>
      </w:tblGrid>
      <w:tr w:rsidTr="002343A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This unit covers the competence to undertake service or repair of light or heavy vehicles, motorcycles, outdoor power equipment or their components in a manner that ensures the protection of the environment.</w:t>
            </w:r>
          </w:p>
        </w:tc>
      </w:tr>
    </w:tbl>
    <w:p w:rsidR="002343A7" w:rsidP="001C3EDD">
      <w:pPr>
        <w:pStyle w:val="BodyText"/>
      </w:pPr>
    </w:p>
    <w:p w:rsidR="002343A7" w:rsidP="001C3EDD">
      <w:pPr>
        <w:pStyle w:val="BodyText"/>
      </w:pPr>
    </w:p>
    <w:p w:rsidR="00000000" w:rsidRPr="001C3EDD" w:rsidP="001C3EDD">
      <w:pPr>
        <w:pStyle w:val="Heading1"/>
      </w:pPr>
      <w:bookmarkStart w:id="3" w:name="O_193109"/>
      <w:bookmarkEnd w:id="3"/>
      <w:r w:rsidRPr="001C3EDD">
        <w:t>Application of the Unit</w:t>
      </w:r>
    </w:p>
    <w:tbl>
      <w:tblPr>
        <w:tblW w:w="0" w:type="auto"/>
        <w:tblLayout w:type="fixed"/>
        <w:tblCellMar>
          <w:left w:w="62" w:type="dxa"/>
          <w:right w:w="62" w:type="dxa"/>
        </w:tblCellMar>
        <w:tblLook w:val="0000"/>
      </w:tblPr>
      <w:tblGrid>
        <w:gridCol w:w="2750"/>
        <w:gridCol w:w="5772"/>
      </w:tblGrid>
      <w:tr w:rsidTr="002343A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Work involves activities of a mechanical or mechanical specialist workplace or business, including service, removal, repair or fitting of mechanical components for light vehicles, heavy vehicles motor</w:t>
            </w:r>
            <w:r w:rsidRPr="001C3EDD">
              <w:t>cycles and outdoor power equipment.</w:t>
            </w:r>
          </w:p>
          <w:p w:rsidR="00000000" w:rsidRPr="001C3EDD" w:rsidP="001C3EDD">
            <w:pPr>
              <w:pStyle w:val="BodyText"/>
            </w:pPr>
            <w:r w:rsidRPr="001C3EDD">
              <w:t>This unit is applicable to many mechanical qualifications at both Certificate II and III level.</w:t>
            </w:r>
          </w:p>
          <w:p w:rsidR="00000000" w:rsidRPr="001C3EDD" w:rsidP="001C3EDD">
            <w:pPr>
              <w:pStyle w:val="BodyText"/>
            </w:pPr>
            <w:r w:rsidRPr="001C3EDD">
              <w:t>Work requires individuals to demonstrate judgement and problem-solving skills in managing own work activities and contributi</w:t>
            </w:r>
            <w:r w:rsidRPr="001C3EDD">
              <w:t>ng to a productive team environment.</w:t>
            </w:r>
          </w:p>
          <w:p w:rsidR="00000000" w:rsidRPr="001C3EDD" w:rsidP="001C3EDD">
            <w:pPr>
              <w:pStyle w:val="BodyText"/>
            </w:pPr>
            <w:r w:rsidRPr="001C3EDD">
              <w:t>Work is carried out in accordance with award provisions.</w:t>
            </w:r>
          </w:p>
        </w:tc>
      </w:tr>
    </w:tbl>
    <w:p w:rsidR="002343A7" w:rsidP="001C3EDD">
      <w:pPr>
        <w:pStyle w:val="BodyText"/>
      </w:pPr>
    </w:p>
    <w:p w:rsidR="002343A7" w:rsidP="001C3EDD">
      <w:pPr>
        <w:pStyle w:val="BodyText"/>
      </w:pPr>
    </w:p>
    <w:p w:rsidR="00000000" w:rsidRPr="001C3EDD" w:rsidP="001C3EDD">
      <w:pPr>
        <w:pStyle w:val="Heading1"/>
      </w:pPr>
      <w:bookmarkStart w:id="4" w:name="O_276826"/>
      <w:bookmarkEnd w:id="4"/>
      <w:r w:rsidRPr="001C3EDD">
        <w:t>Licensing/Regulatory Information</w:t>
      </w:r>
    </w:p>
    <w:p w:rsidR="00000000" w:rsidRPr="001C3EDD" w:rsidP="001C3EDD">
      <w:pPr>
        <w:pStyle w:val="BodyText"/>
      </w:pPr>
      <w:r w:rsidRPr="001C3EDD">
        <w:t>Not Applicable</w:t>
      </w:r>
    </w:p>
    <w:p w:rsidR="00000000" w:rsidRPr="001C3EDD" w:rsidP="001C3EDD">
      <w:pPr>
        <w:pStyle w:val="AllowPageBreak"/>
      </w:pPr>
    </w:p>
    <w:p w:rsidR="00000000" w:rsidRPr="001C3EDD" w:rsidP="001C3EDD">
      <w:pPr>
        <w:pStyle w:val="Heading1"/>
      </w:pPr>
      <w:bookmarkStart w:id="5" w:name="O_193107"/>
      <w:bookmarkEnd w:id="5"/>
      <w:r w:rsidRPr="001C3EDD">
        <w:t>Pre-Requisites</w:t>
      </w:r>
    </w:p>
    <w:tbl>
      <w:tblPr>
        <w:tblW w:w="0" w:type="auto"/>
        <w:tblLayout w:type="fixed"/>
        <w:tblCellMar>
          <w:left w:w="62" w:type="dxa"/>
          <w:right w:w="62" w:type="dxa"/>
        </w:tblCellMar>
        <w:tblLook w:val="0000"/>
      </w:tblPr>
      <w:tblGrid>
        <w:gridCol w:w="2775"/>
        <w:gridCol w:w="1295"/>
        <w:gridCol w:w="4452"/>
      </w:tblGrid>
      <w:tr w:rsidTr="002343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p>
        </w:tc>
      </w:tr>
      <w:tr w:rsidTr="002343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p>
        </w:tc>
      </w:tr>
      <w:tr w:rsidTr="002343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p>
        </w:tc>
      </w:tr>
    </w:tbl>
    <w:p w:rsidR="002343A7" w:rsidP="001C3EDD">
      <w:pPr>
        <w:pStyle w:val="BodyText"/>
      </w:pPr>
    </w:p>
    <w:p w:rsidR="002343A7" w:rsidP="001C3EDD">
      <w:pPr>
        <w:pStyle w:val="BodyText"/>
      </w:pPr>
    </w:p>
    <w:p w:rsidR="00000000" w:rsidRPr="001C3EDD" w:rsidP="001C3EDD">
      <w:pPr>
        <w:pStyle w:val="Heading1"/>
      </w:pPr>
      <w:bookmarkStart w:id="6" w:name="O_193106"/>
      <w:bookmarkEnd w:id="6"/>
      <w:r w:rsidRPr="001C3EDD">
        <w:t>Employability Skills Information</w:t>
      </w:r>
    </w:p>
    <w:tbl>
      <w:tblPr>
        <w:tblW w:w="0" w:type="auto"/>
        <w:tblLayout w:type="fixed"/>
        <w:tblCellMar>
          <w:left w:w="62" w:type="dxa"/>
          <w:right w:w="62" w:type="dxa"/>
        </w:tblCellMar>
        <w:tblLook w:val="0000"/>
      </w:tblPr>
      <w:tblGrid>
        <w:gridCol w:w="2802"/>
        <w:gridCol w:w="5720"/>
      </w:tblGrid>
      <w:tr w:rsidTr="002343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This unit contains employability skills.</w:t>
            </w:r>
          </w:p>
        </w:tc>
      </w:tr>
    </w:tbl>
    <w:p w:rsidR="002343A7" w:rsidP="001C3EDD">
      <w:pPr>
        <w:pStyle w:val="BodyText"/>
      </w:pPr>
    </w:p>
    <w:p w:rsidR="002343A7" w:rsidP="001C3EDD">
      <w:pPr>
        <w:pStyle w:val="BodyText"/>
      </w:pPr>
    </w:p>
    <w:p w:rsidR="00000000" w:rsidRPr="001C3EDD" w:rsidP="001C3EDD">
      <w:pPr>
        <w:pStyle w:val="Heading1"/>
      </w:pPr>
      <w:bookmarkStart w:id="7" w:name="O_286612"/>
      <w:bookmarkEnd w:id="7"/>
      <w:r w:rsidRPr="001C3EDD">
        <w:t>Elements and Performance Criteria Pre-Content</w:t>
      </w:r>
    </w:p>
    <w:tbl>
      <w:tblPr>
        <w:tblW w:w="0" w:type="auto"/>
        <w:tblLayout w:type="fixed"/>
        <w:tblCellMar>
          <w:left w:w="62" w:type="dxa"/>
          <w:right w:w="62" w:type="dxa"/>
        </w:tblCellMar>
        <w:tblLook w:val="0000"/>
      </w:tblPr>
      <w:tblGrid>
        <w:gridCol w:w="2576"/>
        <w:gridCol w:w="5946"/>
      </w:tblGrid>
      <w:tr w:rsidTr="002343A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Performance criteria describe</w:t>
            </w:r>
            <w:r w:rsidRPr="001C3ED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C3EDD">
              <w:t>the evidence guide.</w:t>
            </w:r>
          </w:p>
        </w:tc>
      </w:tr>
    </w:tbl>
    <w:p w:rsidR="00000000" w:rsidRPr="001C3EDD" w:rsidP="001C3EDD">
      <w:pPr>
        <w:pStyle w:val="BodyText"/>
      </w:pPr>
    </w:p>
    <w:p w:rsidR="00000000" w:rsidRPr="001C3EDD" w:rsidP="001C3EDD">
      <w:pPr>
        <w:pStyle w:val="AllowPageBreak"/>
      </w:pPr>
    </w:p>
    <w:p w:rsidR="00000000" w:rsidRPr="001C3EDD" w:rsidP="001C3EDD">
      <w:pPr>
        <w:pStyle w:val="Heading1"/>
      </w:pPr>
      <w:bookmarkStart w:id="8" w:name="O_233279"/>
      <w:bookmarkEnd w:id="8"/>
      <w:r w:rsidRPr="001C3EDD">
        <w:t>Elements and Performance Criteria</w:t>
      </w:r>
    </w:p>
    <w:tbl>
      <w:tblPr>
        <w:tblW w:w="0" w:type="auto"/>
        <w:tblLayout w:type="fixed"/>
        <w:tblCellMar>
          <w:left w:w="62" w:type="dxa"/>
          <w:right w:w="62" w:type="dxa"/>
        </w:tblCellMar>
        <w:tblLook w:val="0000"/>
      </w:tblPr>
      <w:tblGrid>
        <w:gridCol w:w="2576"/>
        <w:gridCol w:w="5946"/>
      </w:tblGrid>
      <w:tr w:rsidTr="002343A7">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PERFORMANCE CRITERIA</w:t>
            </w:r>
          </w:p>
        </w:tc>
      </w:tr>
      <w:tr w:rsidTr="002343A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List"/>
              <w:rPr>
                <w:lang w:val="en-NZ"/>
              </w:rPr>
            </w:pPr>
            <w:r w:rsidRPr="001C3EDD">
              <w:t>1.</w:t>
            </w:r>
            <w:r w:rsidRPr="001C3EDD">
              <w:tab/>
            </w:r>
            <w:r w:rsidRPr="001C3EDD">
              <w:rPr>
                <w:rStyle w:val="SpecialBold"/>
              </w:rPr>
              <w:t>Implement environment regulations</w:t>
            </w:r>
            <w:r w:rsidRPr="001C3EDD">
              <w:t xml:space="preserve">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2"/>
            </w:pPr>
            <w:r w:rsidRPr="001C3EDD">
              <w:t>1.1.</w:t>
            </w:r>
            <w:r w:rsidRPr="001C3EDD">
              <w:tab/>
              <w:t>Reasons for ethical environmental practice in an automotive mechanical workplace or business are identified</w:t>
            </w:r>
          </w:p>
          <w:p w:rsidR="00000000" w:rsidRPr="001C3EDD" w:rsidP="001C3EDD">
            <w:pPr>
              <w:pStyle w:val="List2"/>
            </w:pPr>
            <w:r w:rsidRPr="001C3EDD">
              <w:t>1.2.</w:t>
            </w:r>
            <w:r w:rsidRPr="001C3EDD">
              <w:tab/>
              <w:t>Environmental responsibilities of staff in an automotive mechanical workplace or business are identified</w:t>
            </w:r>
          </w:p>
          <w:p w:rsidR="00000000" w:rsidRPr="001C3EDD" w:rsidP="001C3EDD">
            <w:pPr>
              <w:pStyle w:val="List2"/>
            </w:pPr>
            <w:r w:rsidRPr="001C3EDD">
              <w:t>1.3.</w:t>
            </w:r>
            <w:r w:rsidRPr="001C3EDD">
              <w:tab/>
              <w:t>Penalties for individual breaches of legislation are identified</w:t>
            </w:r>
          </w:p>
          <w:p w:rsidR="00000000" w:rsidRPr="001C3EDD" w:rsidP="001C3EDD">
            <w:pPr>
              <w:pStyle w:val="List2"/>
            </w:pPr>
            <w:r w:rsidRPr="001C3EDD">
              <w:t>1.4.</w:t>
            </w:r>
            <w:r w:rsidRPr="001C3EDD">
              <w:tab/>
              <w:t>Waste is minimised, waste material, including sludge, solids and other w</w:t>
            </w:r>
            <w:r w:rsidRPr="001C3EDD">
              <w:t>astes are sorted and stored in bins for recycling or disposal</w:t>
            </w:r>
          </w:p>
          <w:p w:rsidR="00000000" w:rsidP="001C3EDD">
            <w:pPr>
              <w:pStyle w:val="List2"/>
              <w:rPr>
                <w:lang w:val="en-NZ"/>
              </w:rPr>
            </w:pPr>
            <w:r w:rsidRPr="001C3EDD">
              <w:t>1.5.</w:t>
            </w:r>
            <w:r w:rsidRPr="001C3EDD">
              <w:tab/>
              <w:t>Packaging on goods received is sorted and reused or disposed of to recycling</w:t>
            </w:r>
          </w:p>
        </w:tc>
      </w:tr>
      <w:tr w:rsidTr="002343A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List"/>
              <w:rPr>
                <w:lang w:val="en-NZ"/>
              </w:rPr>
            </w:pPr>
            <w:r w:rsidRPr="001C3EDD">
              <w:t>2.</w:t>
            </w:r>
            <w:r w:rsidRPr="001C3EDD">
              <w:tab/>
            </w:r>
            <w:r w:rsidRPr="001C3EDD">
              <w:rPr>
                <w:rStyle w:val="SpecialBold"/>
              </w:rPr>
              <w:t>Monitor and avoid hazards to stormwater</w:t>
            </w:r>
            <w:r w:rsidRPr="001C3EDD">
              <w:t xml:space="preserve">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2"/>
            </w:pPr>
            <w:r w:rsidRPr="001C3EDD">
              <w:t>2.1.</w:t>
            </w:r>
            <w:r w:rsidRPr="001C3EDD">
              <w:tab/>
              <w:t>No waste water or con</w:t>
            </w:r>
            <w:r w:rsidRPr="001C3EDD">
              <w:t>taminants are allowed to enter stormwater systems</w:t>
            </w:r>
          </w:p>
          <w:p w:rsidR="00000000" w:rsidRPr="001C3EDD" w:rsidP="001C3EDD">
            <w:pPr>
              <w:pStyle w:val="List2"/>
            </w:pPr>
            <w:r w:rsidRPr="001C3EDD">
              <w:t>2.2.</w:t>
            </w:r>
            <w:r w:rsidRPr="001C3EDD">
              <w:tab/>
              <w:t>Surface cleaning, engine degreasing and preparation is undertaken in an impervious paved area and does not contaminate stormwater</w:t>
            </w:r>
          </w:p>
          <w:p w:rsidR="00000000" w:rsidRPr="001C3EDD" w:rsidP="001C3EDD">
            <w:pPr>
              <w:pStyle w:val="List2"/>
            </w:pPr>
            <w:r w:rsidRPr="001C3EDD">
              <w:t>2.3.</w:t>
            </w:r>
            <w:r w:rsidRPr="001C3EDD">
              <w:tab/>
              <w:t>Parts and components containing environmentally hazardous material</w:t>
            </w:r>
            <w:r w:rsidRPr="001C3EDD">
              <w:t xml:space="preserve"> are stored under cover in a sealed and bunded or drained treatment area</w:t>
            </w:r>
          </w:p>
          <w:p w:rsidR="00000000" w:rsidRPr="001C3EDD" w:rsidP="001C3EDD">
            <w:pPr>
              <w:pStyle w:val="List2"/>
            </w:pPr>
            <w:r w:rsidRPr="001C3EDD">
              <w:t>2.4.</w:t>
            </w:r>
            <w:r w:rsidRPr="001C3EDD">
              <w:tab/>
              <w:t>Liquid wastes are drained into storage or recycling containers</w:t>
            </w:r>
          </w:p>
          <w:p w:rsidR="00000000" w:rsidRPr="001C3EDD" w:rsidP="001C3EDD">
            <w:pPr>
              <w:pStyle w:val="List2"/>
            </w:pPr>
            <w:r w:rsidRPr="001C3EDD">
              <w:t>2.5.</w:t>
            </w:r>
            <w:r w:rsidRPr="001C3EDD">
              <w:tab/>
              <w:t>Parts washing is undertaken in an approved parts washer that does not cause contamination of stormwater or gro</w:t>
            </w:r>
            <w:r w:rsidRPr="001C3EDD">
              <w:t>und</w:t>
            </w:r>
          </w:p>
          <w:p w:rsidR="00000000" w:rsidRPr="001C3EDD" w:rsidP="001C3EDD">
            <w:pPr>
              <w:pStyle w:val="List2"/>
            </w:pPr>
            <w:r w:rsidRPr="001C3EDD">
              <w:t>2.6.</w:t>
            </w:r>
            <w:r w:rsidRPr="001C3EDD">
              <w:tab/>
              <w:t>Spill kit is located and used as needed to prevent stormwater contamination</w:t>
            </w:r>
          </w:p>
          <w:p w:rsidR="00000000" w:rsidRPr="001C3EDD" w:rsidP="001C3EDD">
            <w:pPr>
              <w:pStyle w:val="List2"/>
            </w:pPr>
            <w:r w:rsidRPr="001C3EDD">
              <w:t>2.7.</w:t>
            </w:r>
            <w:r w:rsidRPr="001C3EDD">
              <w:tab/>
              <w:t>Drip trays are used under vehicles when chance of spillage or leakage is present</w:t>
            </w:r>
          </w:p>
          <w:p w:rsidR="00000000" w:rsidRPr="001C3EDD" w:rsidP="001C3EDD">
            <w:pPr>
              <w:pStyle w:val="List2"/>
            </w:pPr>
            <w:r w:rsidRPr="001C3EDD">
              <w:t>2.8.</w:t>
            </w:r>
            <w:r w:rsidRPr="001C3EDD">
              <w:tab/>
              <w:t>Spills are cleaned up immediately and workplace is kept clean to prevent uninten</w:t>
            </w:r>
            <w:r w:rsidRPr="001C3EDD">
              <w:t>tional stormwater pollution</w:t>
            </w:r>
          </w:p>
          <w:p w:rsidR="00000000" w:rsidRPr="001C3EDD" w:rsidP="001C3EDD">
            <w:pPr>
              <w:pStyle w:val="List2"/>
            </w:pPr>
            <w:r w:rsidRPr="001C3EDD">
              <w:t>2.9.</w:t>
            </w:r>
            <w:r w:rsidRPr="001C3EDD">
              <w:tab/>
              <w:t>Hands are cleaned over drains connected to an oil/water separator or drums for collecting liquid waste</w:t>
            </w:r>
          </w:p>
          <w:p w:rsidR="00000000" w:rsidP="001C3EDD">
            <w:pPr>
              <w:pStyle w:val="List2"/>
              <w:rPr>
                <w:lang w:val="en-NZ"/>
              </w:rPr>
            </w:pPr>
            <w:r w:rsidRPr="001C3EDD">
              <w:t>2.10.</w:t>
            </w:r>
            <w:r w:rsidRPr="001C3EDD">
              <w:tab/>
              <w:t>Spills are cleaned up immediately and workplace is kept clean to prevent unintentional stormwater pollution</w:t>
            </w:r>
          </w:p>
        </w:tc>
      </w:tr>
      <w:tr w:rsidTr="002343A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List"/>
              <w:rPr>
                <w:lang w:val="en-NZ"/>
              </w:rPr>
            </w:pPr>
            <w:r w:rsidRPr="001C3EDD">
              <w:t>3.</w:t>
            </w:r>
            <w:r w:rsidRPr="001C3EDD">
              <w:tab/>
            </w:r>
            <w:r w:rsidRPr="001C3EDD">
              <w:rPr>
                <w:rStyle w:val="SpecialBold"/>
              </w:rPr>
              <w:t>Mo</w:t>
            </w:r>
            <w:r w:rsidRPr="001C3EDD">
              <w:rPr>
                <w:rStyle w:val="SpecialBold"/>
              </w:rPr>
              <w:t xml:space="preserve">nitor and avoid hazards to air </w:t>
            </w:r>
            <w:r w:rsidRPr="001C3EDD">
              <w:rPr>
                <w:rStyle w:val="SpecialBold"/>
              </w:rPr>
              <w:t>quality</w:t>
            </w:r>
            <w:r w:rsidRPr="001C3EDD">
              <w:t xml:space="preserve">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2"/>
            </w:pPr>
            <w:r w:rsidRPr="001C3EDD">
              <w:t>3.1.</w:t>
            </w:r>
            <w:r w:rsidRPr="001C3EDD">
              <w:tab/>
              <w:t xml:space="preserve">Vehicle exhausts and emissions are minimised and </w:t>
            </w:r>
            <w:r w:rsidRPr="001C3EDD">
              <w:t>not permitted to collect in the workplace</w:t>
            </w:r>
          </w:p>
          <w:p w:rsidR="00000000" w:rsidRPr="001C3EDD" w:rsidP="001C3EDD">
            <w:pPr>
              <w:pStyle w:val="List2"/>
            </w:pPr>
            <w:r w:rsidRPr="001C3EDD">
              <w:t>3.2.</w:t>
            </w:r>
            <w:r w:rsidRPr="001C3EDD">
              <w:tab/>
              <w:t>Hazards of airborne particles are monitored, minimised and contained</w:t>
            </w:r>
          </w:p>
          <w:p w:rsidR="00000000" w:rsidRPr="001C3EDD" w:rsidP="001C3EDD">
            <w:pPr>
              <w:pStyle w:val="List2"/>
            </w:pPr>
            <w:r w:rsidRPr="001C3EDD">
              <w:t>3.3.</w:t>
            </w:r>
            <w:r w:rsidRPr="001C3EDD">
              <w:tab/>
              <w:t>Hazards of gases are monitored, minimised</w:t>
            </w:r>
            <w:r w:rsidRPr="001C3EDD">
              <w:t xml:space="preserve"> and contained</w:t>
            </w:r>
          </w:p>
          <w:p w:rsidR="00000000" w:rsidP="001C3EDD">
            <w:pPr>
              <w:pStyle w:val="List2"/>
              <w:rPr>
                <w:lang w:val="en-NZ"/>
              </w:rPr>
            </w:pPr>
            <w:r w:rsidRPr="001C3EDD">
              <w:t>3.4.</w:t>
            </w:r>
            <w:r w:rsidRPr="001C3EDD">
              <w:tab/>
              <w:t>Welding is conducting in a well-ventilated area</w:t>
            </w:r>
          </w:p>
        </w:tc>
      </w:tr>
      <w:tr w:rsidTr="002343A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List"/>
              <w:rPr>
                <w:lang w:val="en-NZ"/>
              </w:rPr>
            </w:pPr>
            <w:r w:rsidRPr="001C3EDD">
              <w:t>4.</w:t>
            </w:r>
            <w:r w:rsidRPr="001C3EDD">
              <w:tab/>
            </w:r>
            <w:r w:rsidRPr="001C3EDD">
              <w:rPr>
                <w:rStyle w:val="SpecialBold"/>
              </w:rPr>
              <w:t>Monitor and avoid noise hazards</w:t>
            </w:r>
            <w:r w:rsidRPr="001C3EDD">
              <w:t xml:space="preserve">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2"/>
            </w:pPr>
            <w:r w:rsidRPr="001C3EDD">
              <w:t>4.1.</w:t>
            </w:r>
            <w:r w:rsidRPr="001C3EDD">
              <w:tab/>
              <w:t>Noise generating activities are minimised and carried out within approved operating hours</w:t>
            </w:r>
          </w:p>
        </w:tc>
      </w:tr>
    </w:tbl>
    <w:p w:rsidR="002343A7" w:rsidP="001C3EDD">
      <w:pPr>
        <w:pStyle w:val="BodyText"/>
      </w:pPr>
    </w:p>
    <w:p w:rsidR="002343A7" w:rsidP="001C3EDD">
      <w:pPr>
        <w:pStyle w:val="BodyText"/>
      </w:pPr>
    </w:p>
    <w:p w:rsidR="00000000" w:rsidRPr="001C3EDD" w:rsidP="001C3EDD">
      <w:pPr>
        <w:pStyle w:val="Heading1"/>
      </w:pPr>
      <w:bookmarkStart w:id="9" w:name="O_257229"/>
      <w:bookmarkEnd w:id="9"/>
      <w:r w:rsidRPr="001C3EDD">
        <w:t>Required Skills and Knowledge</w:t>
      </w:r>
    </w:p>
    <w:tbl>
      <w:tblPr>
        <w:tblW w:w="0" w:type="auto"/>
        <w:tblLayout w:type="fixed"/>
        <w:tblCellMar>
          <w:left w:w="62" w:type="dxa"/>
          <w:right w:w="62" w:type="dxa"/>
        </w:tblCellMar>
        <w:tblLook w:val="0000"/>
      </w:tblPr>
      <w:tblGrid>
        <w:gridCol w:w="8522"/>
      </w:tblGrid>
      <w:tr w:rsidTr="002343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REQUIRED SKILLS AND KNOWLEDGE</w:t>
            </w:r>
          </w:p>
        </w:tc>
      </w:tr>
      <w:tr w:rsidTr="002343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This section describes the skills and knowledge required for this unit.</w:t>
            </w:r>
          </w:p>
        </w:tc>
      </w:tr>
      <w:tr w:rsidTr="002343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Required skills</w:t>
            </w:r>
          </w:p>
        </w:tc>
      </w:tr>
      <w:tr w:rsidTr="002343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Bullet"/>
            </w:pPr>
            <w:r w:rsidRPr="001C3EDD">
              <w:t>collect, organise and understand information related to environmental procedures from legislation, regulations and workplace or business practices in an automotive mechanical workplace or business</w:t>
            </w:r>
          </w:p>
          <w:p w:rsidR="00000000" w:rsidRPr="001C3EDD" w:rsidP="001C3EDD">
            <w:pPr>
              <w:pStyle w:val="ListBullet"/>
            </w:pPr>
            <w:r w:rsidRPr="001C3EDD">
              <w:t>communicate ideas and information to enable work undertaken</w:t>
            </w:r>
            <w:r w:rsidRPr="001C3EDD">
              <w:t xml:space="preserve"> is in accordance with environmental best practice, coordination of work with site supervisor, other workers and customers, and documenting of work outcomes and problems</w:t>
            </w:r>
          </w:p>
          <w:p w:rsidR="00000000" w:rsidRPr="001C3EDD" w:rsidP="001C3EDD">
            <w:pPr>
              <w:pStyle w:val="ListBullet"/>
            </w:pPr>
            <w:r w:rsidRPr="001C3EDD">
              <w:t xml:space="preserve">plan and organise activities, including the preparation of equipment and material and </w:t>
            </w:r>
            <w:r w:rsidRPr="001C3EDD">
              <w:t>the selection of worksite to avoid environmental contamination, backtracking, workflow interruptions or wastage</w:t>
            </w:r>
          </w:p>
          <w:p w:rsidR="00000000" w:rsidRPr="001C3EDD" w:rsidP="001C3EDD">
            <w:pPr>
              <w:pStyle w:val="ListBullet"/>
            </w:pPr>
            <w:r w:rsidRPr="001C3EDD">
              <w:t>work with others and in a team by recognising dependencies and using cooperative approaches to minimise wastage, optimise workflow and productiv</w:t>
            </w:r>
            <w:r w:rsidRPr="001C3EDD">
              <w:t>ity</w:t>
            </w:r>
          </w:p>
          <w:p w:rsidR="00000000" w:rsidRPr="001C3EDD" w:rsidP="001C3EDD">
            <w:pPr>
              <w:pStyle w:val="ListBullet"/>
            </w:pPr>
            <w:r w:rsidRPr="001C3EDD">
              <w:t>use mathematical ideas and techniques to correctly complete measurements and estimate material for work</w:t>
            </w:r>
          </w:p>
          <w:p w:rsidR="00000000" w:rsidRPr="001C3EDD" w:rsidP="001C3EDD">
            <w:pPr>
              <w:pStyle w:val="ListBullet"/>
            </w:pPr>
            <w:r w:rsidRPr="001C3EDD">
              <w:t>use planning, checking and inspection techniques to avoid environmental contamination and wastage</w:t>
            </w:r>
          </w:p>
          <w:p w:rsidR="00000000" w:rsidP="001C3EDD">
            <w:pPr>
              <w:pStyle w:val="ListBullet"/>
              <w:rPr>
                <w:lang w:val="en-NZ"/>
              </w:rPr>
            </w:pPr>
            <w:r w:rsidRPr="001C3EDD">
              <w:t xml:space="preserve">use workplace technology related to environmental </w:t>
            </w:r>
            <w:r w:rsidRPr="001C3EDD">
              <w:t>protection equipment</w:t>
            </w:r>
          </w:p>
        </w:tc>
      </w:tr>
      <w:tr w:rsidTr="002343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Required knowledge</w:t>
            </w:r>
          </w:p>
        </w:tc>
      </w:tr>
      <w:tr w:rsidTr="002343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Bullet"/>
            </w:pPr>
            <w:r w:rsidRPr="001C3EDD">
              <w:t>aspects of environmental legislation and its implications to work being undertaken</w:t>
            </w:r>
          </w:p>
          <w:p w:rsidR="00000000" w:rsidRPr="001C3EDD" w:rsidP="001C3EDD">
            <w:pPr>
              <w:pStyle w:val="ListBullet"/>
            </w:pPr>
            <w:r w:rsidRPr="001C3EDD">
              <w:t>characteristics and potential environmental impact of products used in automotive mechanical workplace or business</w:t>
            </w:r>
          </w:p>
          <w:p w:rsidR="00000000" w:rsidRPr="001C3EDD" w:rsidP="001C3EDD">
            <w:pPr>
              <w:pStyle w:val="ListBullet"/>
            </w:pPr>
            <w:r w:rsidRPr="001C3EDD">
              <w:t>philosophy of pr</w:t>
            </w:r>
            <w:r w:rsidRPr="001C3EDD">
              <w:t xml:space="preserve">evention, reduce, reuse, recycle </w:t>
            </w:r>
          </w:p>
          <w:p w:rsidR="00000000" w:rsidRPr="001C3EDD" w:rsidP="001C3EDD">
            <w:pPr>
              <w:pStyle w:val="ListBullet"/>
            </w:pPr>
            <w:r w:rsidRPr="001C3EDD">
              <w:t>procedures for documenting machinery faults and material defects</w:t>
            </w:r>
          </w:p>
          <w:p w:rsidR="00000000" w:rsidRPr="001C3EDD" w:rsidP="001C3EDD">
            <w:pPr>
              <w:pStyle w:val="ListBullet"/>
            </w:pPr>
            <w:r w:rsidRPr="001C3EDD">
              <w:t xml:space="preserve">action to be undertaken in case of significant environmental threat in the workplace </w:t>
            </w:r>
            <w:r w:rsidRPr="001C3EDD">
              <w:t>or business</w:t>
            </w:r>
          </w:p>
          <w:p w:rsidR="00000000" w:rsidRPr="001C3EDD" w:rsidP="001C3EDD">
            <w:pPr>
              <w:pStyle w:val="ListBullet"/>
            </w:pPr>
            <w:r w:rsidRPr="001C3EDD">
              <w:t xml:space="preserve">documenting procedures for significant environmental damage </w:t>
            </w:r>
            <w:r w:rsidRPr="001C3EDD">
              <w:t>occurring in the workplace</w:t>
            </w:r>
          </w:p>
        </w:tc>
      </w:tr>
    </w:tbl>
    <w:p w:rsidR="002343A7" w:rsidP="001C3EDD">
      <w:pPr>
        <w:pStyle w:val="BodyText"/>
      </w:pPr>
    </w:p>
    <w:p w:rsidR="002343A7" w:rsidP="001C3EDD">
      <w:pPr>
        <w:pStyle w:val="BodyText"/>
      </w:pPr>
    </w:p>
    <w:p w:rsidR="00000000" w:rsidRPr="001C3EDD" w:rsidP="001C3EDD">
      <w:pPr>
        <w:pStyle w:val="AllowPageBreak"/>
      </w:pPr>
    </w:p>
    <w:p w:rsidR="00000000" w:rsidRPr="001C3EDD" w:rsidP="001C3EDD">
      <w:pPr>
        <w:pStyle w:val="Heading1"/>
      </w:pPr>
      <w:bookmarkStart w:id="10" w:name="O_241263"/>
      <w:bookmarkEnd w:id="10"/>
      <w:r w:rsidRPr="001C3EDD">
        <w:t>Evidence Guide</w:t>
      </w:r>
    </w:p>
    <w:tbl>
      <w:tblPr>
        <w:tblW w:w="9570" w:type="dxa"/>
        <w:tblLayout w:type="fixed"/>
        <w:tblCellMar>
          <w:left w:w="62" w:type="dxa"/>
          <w:right w:w="62" w:type="dxa"/>
        </w:tblCellMar>
        <w:tblLook w:val="0000"/>
      </w:tblPr>
      <w:tblGrid>
        <w:gridCol w:w="3350"/>
        <w:gridCol w:w="6220"/>
      </w:tblGrid>
      <w:tr w:rsidTr="002343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EVIDENCE GUIDE</w:t>
            </w:r>
          </w:p>
        </w:tc>
      </w:tr>
      <w:tr w:rsidTr="002343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 xml:space="preserve">The evidence guide provides advice on assessment and must be read in conjunction with the performance criteria, required skills and knowledge, </w:t>
            </w:r>
            <w:r w:rsidRPr="001C3EDD">
              <w:t>range statement and the Assessment Guidelines for the Training Package.</w:t>
            </w:r>
          </w:p>
        </w:tc>
      </w:tr>
      <w:tr w:rsidTr="002343A7">
        <w:tblPrEx>
          <w:tblW w:w="9570" w:type="dxa"/>
          <w:tblLayout w:type="fixed"/>
          <w:tblCellMar>
            <w:left w:w="62" w:type="dxa"/>
            <w:right w:w="62" w:type="dxa"/>
          </w:tblCellMar>
          <w:tblLook w:val="0000"/>
        </w:tblPrEx>
        <w:tc>
          <w:tcPr>
            <w:tcW w:w="3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Overview of assessment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p>
        </w:tc>
      </w:tr>
      <w:tr w:rsidTr="002343A7">
        <w:tblPrEx>
          <w:tblW w:w="9570" w:type="dxa"/>
          <w:tblLayout w:type="fixed"/>
          <w:tblCellMar>
            <w:left w:w="62" w:type="dxa"/>
            <w:right w:w="62" w:type="dxa"/>
          </w:tblCellMar>
          <w:tblLook w:val="0000"/>
        </w:tblPrEx>
        <w:tc>
          <w:tcPr>
            <w:tcW w:w="3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Critical aspects for assessment and evidence required to demonstrate competency in this unit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Bullet"/>
            </w:pPr>
            <w:r w:rsidRPr="001C3EDD">
              <w:t>Apply safe handling requirements for equipment, products and mat</w:t>
            </w:r>
            <w:r w:rsidRPr="001C3EDD">
              <w:t>erials, including use of personal protective equipment</w:t>
            </w:r>
          </w:p>
          <w:p w:rsidR="00000000" w:rsidRPr="001C3EDD" w:rsidP="001C3EDD">
            <w:pPr>
              <w:pStyle w:val="ListBullet"/>
            </w:pPr>
            <w:r w:rsidRPr="001C3EDD">
              <w:t>Implement environmental regulations and best practice</w:t>
            </w:r>
          </w:p>
          <w:p w:rsidR="00000000" w:rsidRPr="001C3EDD" w:rsidP="001C3EDD">
            <w:pPr>
              <w:pStyle w:val="ListBullet"/>
            </w:pPr>
            <w:r w:rsidRPr="001C3EDD">
              <w:t>Identify materials used in an automotive workplace or business and assess their environmental impact</w:t>
            </w:r>
          </w:p>
          <w:p w:rsidR="00000000" w:rsidRPr="001C3EDD" w:rsidP="001C3EDD">
            <w:pPr>
              <w:pStyle w:val="ListBullet"/>
            </w:pPr>
            <w:r w:rsidRPr="001C3EDD">
              <w:t>Follow work instructions, o</w:t>
            </w:r>
            <w:r w:rsidRPr="001C3EDD">
              <w:t>perating procedures and inspection processes to:</w:t>
            </w:r>
          </w:p>
          <w:p w:rsidR="00000000" w:rsidRPr="001C3EDD" w:rsidP="001C3EDD">
            <w:pPr>
              <w:pStyle w:val="ListBullet2"/>
            </w:pPr>
            <w:r w:rsidRPr="001C3EDD">
              <w:t>minimise risk of injury to self and others</w:t>
            </w:r>
          </w:p>
          <w:p w:rsidR="00000000" w:rsidRPr="001C3EDD" w:rsidP="001C3EDD">
            <w:pPr>
              <w:pStyle w:val="ListBullet2"/>
            </w:pPr>
            <w:r w:rsidRPr="001C3EDD">
              <w:t>prevent damage and wastage of goods, equipment and products</w:t>
            </w:r>
          </w:p>
          <w:p w:rsidR="00000000" w:rsidRPr="001C3EDD" w:rsidP="001C3EDD">
            <w:pPr>
              <w:pStyle w:val="ListBullet2"/>
            </w:pPr>
            <w:r w:rsidRPr="001C3EDD">
              <w:t>maintain production output and product quality</w:t>
            </w:r>
          </w:p>
          <w:p w:rsidR="00000000" w:rsidRPr="001C3EDD" w:rsidP="001C3EDD">
            <w:pPr>
              <w:pStyle w:val="ListBullet"/>
            </w:pPr>
            <w:r w:rsidRPr="001C3EDD">
              <w:t>Work effectively with others</w:t>
            </w:r>
          </w:p>
          <w:p w:rsidR="00000000" w:rsidRPr="001C3EDD" w:rsidP="001C3EDD">
            <w:pPr>
              <w:pStyle w:val="ListBullet"/>
            </w:pPr>
            <w:r w:rsidRPr="001C3EDD">
              <w:t xml:space="preserve">Modify activities to cater </w:t>
            </w:r>
            <w:r w:rsidRPr="001C3EDD">
              <w:t>for variations in workplace context and environment</w:t>
            </w:r>
          </w:p>
          <w:p w:rsidR="00000000" w:rsidRPr="001C3EDD" w:rsidP="001C3EDD">
            <w:pPr>
              <w:pStyle w:val="ListBullet"/>
            </w:pPr>
            <w:r w:rsidRPr="001C3EDD">
              <w:t>Use of a spill kit</w:t>
            </w:r>
          </w:p>
          <w:p w:rsidR="00000000" w:rsidP="001C3EDD">
            <w:pPr>
              <w:pStyle w:val="ListBullet"/>
              <w:rPr>
                <w:lang w:val="en-NZ"/>
              </w:rPr>
            </w:pPr>
            <w:r w:rsidRPr="001C3EDD">
              <w:t>Conduct operator maintenance on tooling and equipment to ensure environmental efficiency</w:t>
            </w:r>
          </w:p>
        </w:tc>
      </w:tr>
      <w:tr w:rsidTr="002343A7">
        <w:tblPrEx>
          <w:tblW w:w="9570" w:type="dxa"/>
          <w:tblLayout w:type="fixed"/>
          <w:tblCellMar>
            <w:left w:w="62" w:type="dxa"/>
            <w:right w:w="62" w:type="dxa"/>
          </w:tblCellMar>
          <w:tblLook w:val="0000"/>
        </w:tblPrEx>
        <w:tc>
          <w:tcPr>
            <w:tcW w:w="3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Context of</w:t>
            </w:r>
            <w:r w:rsidRPr="001C3EDD">
              <w:t xml:space="preserve">, </w:t>
            </w:r>
            <w:r w:rsidRPr="001C3EDD">
              <w:rPr>
                <w:rStyle w:val="SpecialBold"/>
              </w:rPr>
              <w:t>and specific resources for assessment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Assessment may occur on the job or in a workplace simulated facility with process equipment, materials, work instructions and deadlines</w:t>
            </w:r>
          </w:p>
          <w:p w:rsidR="00000000" w:rsidRPr="001C3EDD" w:rsidP="001C3EDD">
            <w:pPr>
              <w:pStyle w:val="BodyText"/>
            </w:pPr>
            <w:r w:rsidRPr="001C3EDD">
              <w:t>The following resources should be made available:</w:t>
            </w:r>
          </w:p>
          <w:p w:rsidR="00000000" w:rsidRPr="001C3EDD" w:rsidP="001C3EDD">
            <w:pPr>
              <w:pStyle w:val="ListBullet"/>
            </w:pPr>
            <w:r w:rsidRPr="001C3EDD">
              <w:t>an automotive mechanical workplace or business with a range of vehicle</w:t>
            </w:r>
            <w:r w:rsidRPr="001C3EDD">
              <w:t>s or mechanical components</w:t>
            </w:r>
          </w:p>
          <w:p w:rsidR="00000000" w:rsidP="001C3EDD">
            <w:pPr>
              <w:pStyle w:val="ListBullet"/>
              <w:rPr>
                <w:lang w:val="en-NZ"/>
              </w:rPr>
            </w:pPr>
            <w:r w:rsidRPr="001C3EDD">
              <w:t>spill kits, recycling drums, vacuum cleaners/brooms/mop and bucket, quick break degreasing agents, undercover bunded or drained areas liquid, sludge and solid wastes</w:t>
            </w:r>
          </w:p>
        </w:tc>
      </w:tr>
      <w:tr w:rsidTr="002343A7">
        <w:tblPrEx>
          <w:tblW w:w="9570" w:type="dxa"/>
          <w:tblLayout w:type="fixed"/>
          <w:tblCellMar>
            <w:left w:w="62" w:type="dxa"/>
            <w:right w:w="62" w:type="dxa"/>
          </w:tblCellMar>
          <w:tblLook w:val="0000"/>
        </w:tblPrEx>
        <w:tc>
          <w:tcPr>
            <w:tcW w:w="3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Method of assessment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Assessment methods must confirm consisten</w:t>
            </w:r>
            <w:r w:rsidRPr="001C3EDD">
              <w:t>cy of performance over time and in a range of workplace contexts</w:t>
            </w:r>
          </w:p>
          <w:p w:rsidR="00000000" w:rsidRPr="001C3EDD" w:rsidP="001C3EDD">
            <w:pPr>
              <w:pStyle w:val="BodyText"/>
            </w:pPr>
            <w:r w:rsidRPr="001C3EDD">
              <w:t>Assessment should be by direct observation of tasks and questioning on underpinning knowledge</w:t>
            </w:r>
          </w:p>
          <w:p w:rsidR="00000000" w:rsidRPr="001C3EDD" w:rsidP="001C3EDD">
            <w:pPr>
              <w:pStyle w:val="BodyText"/>
            </w:pPr>
            <w:r w:rsidRPr="001C3EDD">
              <w:t>Assessment should be conducted over time and should be in conjunction with assessment of other un</w:t>
            </w:r>
            <w:r w:rsidRPr="001C3EDD">
              <w:t>its of competence</w:t>
            </w:r>
          </w:p>
          <w:p w:rsidR="00000000" w:rsidP="001C3EDD">
            <w:pPr>
              <w:pStyle w:val="BodyText"/>
              <w:rPr>
                <w:lang w:val="en-NZ"/>
              </w:rPr>
            </w:pPr>
            <w:r w:rsidRPr="001C3EDD">
              <w:t>Competence in this unit may be assessed in conjunction with other functional units which together form part of the holistic work role</w:t>
            </w:r>
          </w:p>
        </w:tc>
      </w:tr>
      <w:tr w:rsidTr="002343A7">
        <w:tblPrEx>
          <w:tblW w:w="9570" w:type="dxa"/>
          <w:tblLayout w:type="fixed"/>
          <w:tblCellMar>
            <w:left w:w="62" w:type="dxa"/>
            <w:right w:w="62" w:type="dxa"/>
          </w:tblCellMar>
          <w:tblLook w:val="0000"/>
        </w:tblPrEx>
        <w:tc>
          <w:tcPr>
            <w:tcW w:w="3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Guidance information for assessment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p>
        </w:tc>
      </w:tr>
    </w:tbl>
    <w:p w:rsidR="002343A7" w:rsidP="001C3EDD">
      <w:pPr>
        <w:pStyle w:val="BodyText"/>
      </w:pPr>
    </w:p>
    <w:p w:rsidR="002343A7" w:rsidP="001C3EDD">
      <w:pPr>
        <w:pStyle w:val="BodyText"/>
      </w:pPr>
    </w:p>
    <w:p w:rsidR="00000000" w:rsidRPr="001C3EDD" w:rsidP="001C3EDD">
      <w:pPr>
        <w:pStyle w:val="Heading1"/>
      </w:pPr>
      <w:bookmarkStart w:id="11" w:name="O_249246"/>
      <w:bookmarkEnd w:id="11"/>
      <w:r w:rsidRPr="001C3EDD">
        <w:t>Range Statement</w:t>
      </w:r>
    </w:p>
    <w:tbl>
      <w:tblPr>
        <w:tblW w:w="0" w:type="auto"/>
        <w:tblLayout w:type="fixed"/>
        <w:tblCellMar>
          <w:left w:w="62" w:type="dxa"/>
          <w:right w:w="62" w:type="dxa"/>
        </w:tblCellMar>
        <w:tblLook w:val="0000"/>
      </w:tblPr>
      <w:tblGrid>
        <w:gridCol w:w="3569"/>
        <w:gridCol w:w="4953"/>
      </w:tblGrid>
      <w:tr w:rsidTr="002343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RANGE STATEMENT</w:t>
            </w:r>
          </w:p>
        </w:tc>
      </w:tr>
      <w:tr w:rsidTr="002343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The range statement relates to the unit of competency as a whole. It allows for different work environments and situations that may affect performance. Bold italicised wording, if used in the performance criteria, is detailed below. Essential operating con</w:t>
            </w:r>
            <w:r w:rsidRPr="001C3EDD">
              <w:t>ditions that may be present with training and assessment (depending on the work situation, needs of the candidate, accessibility of the item, and local industry and regional contexts) may also be included.</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Automotive mechanical workplace or business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Mech</w:t>
            </w:r>
            <w:r w:rsidRPr="001C3EDD">
              <w:t xml:space="preserve">anical workplace or business undertaking either general or specialist mechanical repairs to; light or heavy vehicles or their mechanical components, motorcycles or outdoor power equipment. Specialised mechanical repairs can include transmissions, steering </w:t>
            </w:r>
            <w:r w:rsidRPr="001C3EDD">
              <w:t>and suspension, brakes, engine reconditioning, diesel fuelled plant, exhausts and radiators</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OH</w:t>
            </w:r>
            <w:r w:rsidRPr="001C3EDD">
              <w:t>&amp;</w:t>
            </w:r>
            <w:r w:rsidRPr="001C3EDD">
              <w:rPr>
                <w:rStyle w:val="SpecialBold"/>
              </w:rPr>
              <w: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OH&amp;S requirements include OH&amp;S legislation, material safety data sheets, hazardous substances and dangerous goods code and safe operating procedures</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Work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ListBullet"/>
            </w:pPr>
            <w:r w:rsidRPr="001C3EDD">
              <w:t>Work is carried out in accordance with legislative obligations, environmental legislation, OH&amp;S regulations, manual handling procedures and organisation insurance requirements</w:t>
            </w:r>
          </w:p>
          <w:p w:rsidR="00000000" w:rsidP="001C3EDD">
            <w:pPr>
              <w:pStyle w:val="ListBullet"/>
              <w:rPr>
                <w:lang w:val="en-NZ"/>
              </w:rPr>
            </w:pPr>
            <w:r w:rsidRPr="001C3EDD">
              <w:t>Competence may be demonstrated in workplaces involved in the s</w:t>
            </w:r>
            <w:r w:rsidRPr="001C3EDD">
              <w:t>ervice, repair, overhaul, replacement or fitting of vehicles parts and components</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Tooling and equipment are to include recycling bins and drums, bunded or drained wash bays and preparation areas, parts washers, spill kits, quick brea</w:t>
            </w:r>
            <w:r w:rsidRPr="001C3EDD">
              <w:t>k degreasing compounds, cleaning equipment, oil drip trays, waste management systems and waste water systems</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Materials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Materials may include material safety data sheets</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t>Personal protective equipment is to include that prescr</w:t>
            </w:r>
            <w:r w:rsidRPr="001C3EDD">
              <w:t xml:space="preserve">ibed under legislation, regulations and enterprise policies and practices </w:t>
            </w:r>
          </w:p>
        </w:tc>
      </w:tr>
      <w:tr w:rsidTr="002343A7">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Information</w:t>
            </w:r>
            <w:r w:rsidRPr="001C3EDD">
              <w:t>/</w:t>
            </w:r>
            <w:r w:rsidRPr="001C3EDD">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Sources of information/documents may include:</w:t>
            </w:r>
          </w:p>
          <w:p w:rsidR="00000000" w:rsidRPr="001C3EDD" w:rsidP="001C3EDD">
            <w:pPr>
              <w:pStyle w:val="ListBullet"/>
            </w:pPr>
            <w:r w:rsidRPr="001C3EDD">
              <w:t>environmental legislation, regulations and advice</w:t>
            </w:r>
          </w:p>
          <w:p w:rsidR="00000000" w:rsidRPr="001C3EDD" w:rsidP="001C3EDD">
            <w:pPr>
              <w:pStyle w:val="ListBullet"/>
            </w:pPr>
            <w:r w:rsidRPr="001C3EDD">
              <w:t>wo</w:t>
            </w:r>
            <w:r w:rsidRPr="001C3EDD">
              <w:t>rkplace procedures relating to the use of tooling and equipment</w:t>
            </w:r>
          </w:p>
          <w:p w:rsidR="00000000" w:rsidRPr="001C3EDD" w:rsidP="001C3EDD">
            <w:pPr>
              <w:pStyle w:val="ListBullet"/>
            </w:pPr>
            <w:r w:rsidRPr="001C3EDD">
              <w:t>work instructions, including job sheets</w:t>
            </w:r>
          </w:p>
          <w:p w:rsidR="00000000" w:rsidRPr="001C3EDD" w:rsidP="001C3EDD">
            <w:pPr>
              <w:pStyle w:val="ListBullet"/>
            </w:pPr>
            <w:r w:rsidRPr="001C3EDD">
              <w:t>workplace procedures relating to documenting and communication of environmental issues</w:t>
            </w:r>
          </w:p>
          <w:p w:rsidR="00000000" w:rsidRPr="001C3EDD" w:rsidP="001C3EDD">
            <w:pPr>
              <w:pStyle w:val="ListBullet"/>
            </w:pPr>
            <w:r w:rsidRPr="001C3EDD">
              <w:t>manufacturer/component supplier specifications and operational pr</w:t>
            </w:r>
            <w:r w:rsidRPr="001C3EDD">
              <w:t>ocedures</w:t>
            </w:r>
          </w:p>
          <w:p w:rsidR="00000000" w:rsidRPr="001C3EDD" w:rsidP="001C3EDD">
            <w:pPr>
              <w:pStyle w:val="ListBullet"/>
            </w:pPr>
            <w:r w:rsidRPr="001C3EDD">
              <w:t>site environmental policy</w:t>
            </w:r>
          </w:p>
        </w:tc>
      </w:tr>
    </w:tbl>
    <w:p w:rsidR="002343A7" w:rsidP="001C3EDD">
      <w:pPr>
        <w:pStyle w:val="BodyText"/>
      </w:pPr>
    </w:p>
    <w:p w:rsidR="002343A7" w:rsidP="001C3EDD">
      <w:pPr>
        <w:pStyle w:val="BodyText"/>
      </w:pPr>
    </w:p>
    <w:p w:rsidR="00000000" w:rsidRPr="001C3EDD" w:rsidP="001C3EDD">
      <w:pPr>
        <w:pStyle w:val="Heading1"/>
      </w:pPr>
      <w:bookmarkStart w:id="12" w:name="O_193111"/>
      <w:bookmarkEnd w:id="12"/>
      <w:r w:rsidRPr="001C3EDD">
        <w:t>Unit Sector(s)</w:t>
      </w:r>
    </w:p>
    <w:tbl>
      <w:tblPr>
        <w:tblW w:w="0" w:type="auto"/>
        <w:tblLayout w:type="fixed"/>
        <w:tblCellMar>
          <w:left w:w="62" w:type="dxa"/>
          <w:right w:w="62" w:type="dxa"/>
        </w:tblCellMar>
        <w:tblLook w:val="0000"/>
      </w:tblPr>
      <w:tblGrid>
        <w:gridCol w:w="2612"/>
        <w:gridCol w:w="5910"/>
      </w:tblGrid>
      <w:tr w:rsidTr="002343A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r w:rsidRPr="001C3EDD">
              <w:t>Technical</w:t>
            </w:r>
          </w:p>
        </w:tc>
      </w:tr>
    </w:tbl>
    <w:p w:rsidR="002343A7" w:rsidP="001C3EDD">
      <w:pPr>
        <w:pStyle w:val="BodyText"/>
      </w:pPr>
    </w:p>
    <w:p w:rsidR="002343A7" w:rsidP="001C3EDD">
      <w:pPr>
        <w:pStyle w:val="BodyText"/>
      </w:pPr>
    </w:p>
    <w:p w:rsidR="00000000" w:rsidRPr="001C3EDD" w:rsidP="001C3EDD">
      <w:pPr>
        <w:pStyle w:val="Heading1"/>
      </w:pPr>
      <w:bookmarkStart w:id="13" w:name="O_193108"/>
      <w:bookmarkEnd w:id="13"/>
      <w:r w:rsidRPr="001C3EDD">
        <w:t>Co-requisite units</w:t>
      </w:r>
    </w:p>
    <w:tbl>
      <w:tblPr>
        <w:tblW w:w="0" w:type="auto"/>
        <w:tblLayout w:type="fixed"/>
        <w:tblCellMar>
          <w:left w:w="62" w:type="dxa"/>
          <w:right w:w="62" w:type="dxa"/>
        </w:tblCellMar>
        <w:tblLook w:val="0000"/>
      </w:tblPr>
      <w:tblGrid>
        <w:gridCol w:w="2641"/>
        <w:gridCol w:w="1322"/>
        <w:gridCol w:w="4559"/>
      </w:tblGrid>
      <w:tr w:rsidTr="002343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p>
        </w:tc>
      </w:tr>
      <w:tr w:rsidTr="002343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p>
        </w:tc>
      </w:tr>
      <w:tr w:rsidTr="002343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p>
        </w:tc>
      </w:tr>
    </w:tbl>
    <w:p w:rsidR="002343A7" w:rsidP="001C3EDD">
      <w:pPr>
        <w:pStyle w:val="BodyText"/>
      </w:pPr>
    </w:p>
    <w:p w:rsidR="002343A7" w:rsidP="001C3EDD">
      <w:pPr>
        <w:pStyle w:val="BodyText"/>
      </w:pPr>
    </w:p>
    <w:p w:rsidR="00000000" w:rsidRPr="001C3EDD" w:rsidP="001C3EDD">
      <w:pPr>
        <w:pStyle w:val="Heading1"/>
      </w:pPr>
      <w:bookmarkStart w:id="14" w:name="O_193110"/>
      <w:bookmarkEnd w:id="14"/>
      <w:r w:rsidRPr="001C3EDD">
        <w:t>Competency field</w:t>
      </w:r>
    </w:p>
    <w:tbl>
      <w:tblPr>
        <w:tblW w:w="0" w:type="auto"/>
        <w:tblLayout w:type="fixed"/>
        <w:tblCellMar>
          <w:left w:w="62" w:type="dxa"/>
          <w:right w:w="62" w:type="dxa"/>
        </w:tblCellMar>
        <w:tblLook w:val="0000"/>
      </w:tblPr>
      <w:tblGrid>
        <w:gridCol w:w="2784"/>
        <w:gridCol w:w="5738"/>
      </w:tblGrid>
      <w:tr w:rsidTr="002343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EDD">
            <w:pPr>
              <w:pStyle w:val="BodyText"/>
              <w:rPr>
                <w:lang w:val="en-NZ"/>
              </w:rPr>
            </w:pPr>
            <w:r w:rsidRPr="001C3E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EDD" w:rsidP="001C3EDD">
            <w:pPr>
              <w:pStyle w:val="BodyText"/>
            </w:pPr>
          </w:p>
        </w:tc>
      </w:tr>
    </w:tbl>
    <w:p w:rsidR="002343A7" w:rsidP="001C3EDD">
      <w:pPr>
        <w:pStyle w:val="BodyText"/>
      </w:pPr>
    </w:p>
    <w:p w:rsidR="002343A7" w:rsidP="001C3EDD">
      <w:pPr>
        <w:pStyle w:val="BodyText"/>
      </w:pPr>
    </w:p>
    <w:p w:rsidR="00000000" w:rsidRPr="001C3EDD" w:rsidP="001C3EDD"/>
    <w:sectPr w:rsidSect="001C3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3A7" w:rsidP="002343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A7" w:rsidP="001C3E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43A7" w:rsidP="001C3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343A7" w:rsidP="001C3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DD" w:rsidRPr="002343A7" w:rsidP="002343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A7" w:rsidRPr="002D2AF8" w:rsidP="001C3EDD">
    <w:pPr>
      <w:pStyle w:val="Header"/>
      <w:framePr w:wrap="around"/>
    </w:pPr>
    <w:r>
      <w:fldChar w:fldCharType="begin"/>
    </w:r>
    <w:r>
      <w:instrText xml:space="preserve"> TITLE   \* MERGEFORMAT </w:instrText>
    </w:r>
    <w:r>
      <w:fldChar w:fldCharType="separate"/>
    </w:r>
    <w:r>
      <w:t>AURT271781A Implement and monitor environmental regulations in the automotive mechanical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343A7" w:rsidP="001C3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8A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0F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4C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EDD"/>
    <w:pPr>
      <w:spacing w:before="360" w:after="60"/>
      <w:outlineLvl w:val="0"/>
    </w:pPr>
    <w:rPr>
      <w:sz w:val="32"/>
    </w:rPr>
  </w:style>
  <w:style w:type="paragraph" w:styleId="Heading2">
    <w:name w:val="heading 2"/>
    <w:basedOn w:val="HeadingBase"/>
    <w:next w:val="BodyText"/>
    <w:link w:val="Heading2Char"/>
    <w:qFormat/>
    <w:rsid w:val="001C3EDD"/>
    <w:pPr>
      <w:keepLines/>
      <w:spacing w:before="240" w:after="120"/>
      <w:outlineLvl w:val="1"/>
    </w:pPr>
    <w:rPr>
      <w:sz w:val="28"/>
      <w:szCs w:val="40"/>
    </w:rPr>
  </w:style>
  <w:style w:type="paragraph" w:styleId="Heading3">
    <w:name w:val="heading 3"/>
    <w:basedOn w:val="HeadingBase"/>
    <w:next w:val="BodyText"/>
    <w:link w:val="Heading3Char"/>
    <w:qFormat/>
    <w:rsid w:val="001C3EDD"/>
    <w:pPr>
      <w:spacing w:before="180" w:after="120"/>
      <w:outlineLvl w:val="2"/>
    </w:pPr>
    <w:rPr>
      <w:spacing w:val="-10"/>
      <w:kern w:val="32"/>
    </w:rPr>
  </w:style>
  <w:style w:type="paragraph" w:styleId="Heading4">
    <w:name w:val="heading 4"/>
    <w:basedOn w:val="HeadingBase"/>
    <w:next w:val="BodyText"/>
    <w:link w:val="Heading4Char"/>
    <w:qFormat/>
    <w:rsid w:val="001C3EDD"/>
    <w:pPr>
      <w:spacing w:before="160" w:after="120"/>
      <w:outlineLvl w:val="3"/>
    </w:pPr>
    <w:rPr>
      <w:sz w:val="22"/>
    </w:rPr>
  </w:style>
  <w:style w:type="paragraph" w:styleId="Heading5">
    <w:name w:val="heading 5"/>
    <w:basedOn w:val="HeadingBase"/>
    <w:next w:val="Normal"/>
    <w:link w:val="Heading5Char"/>
    <w:qFormat/>
    <w:rsid w:val="001C3EDD"/>
    <w:pPr>
      <w:spacing w:before="80"/>
      <w:outlineLvl w:val="4"/>
    </w:pPr>
    <w:rPr>
      <w:color w:val="918585"/>
      <w:sz w:val="20"/>
    </w:rPr>
  </w:style>
  <w:style w:type="paragraph" w:styleId="Heading6">
    <w:name w:val="heading 6"/>
    <w:basedOn w:val="HeadingBase"/>
    <w:next w:val="Normal"/>
    <w:link w:val="Heading6Char"/>
    <w:qFormat/>
    <w:rsid w:val="001C3EDD"/>
    <w:pPr>
      <w:spacing w:before="60"/>
      <w:outlineLvl w:val="5"/>
    </w:pPr>
    <w:rPr>
      <w:color w:val="918585"/>
      <w:sz w:val="20"/>
    </w:rPr>
  </w:style>
  <w:style w:type="paragraph" w:styleId="Heading7">
    <w:name w:val="heading 7"/>
    <w:basedOn w:val="Normal"/>
    <w:next w:val="Normal"/>
    <w:link w:val="Heading7Char"/>
    <w:qFormat/>
    <w:rsid w:val="001C3EDD"/>
    <w:pPr>
      <w:ind w:left="720"/>
      <w:outlineLvl w:val="6"/>
    </w:pPr>
    <w:rPr>
      <w:i/>
    </w:rPr>
  </w:style>
  <w:style w:type="paragraph" w:styleId="Heading8">
    <w:name w:val="heading 8"/>
    <w:basedOn w:val="Normal"/>
    <w:next w:val="Normal"/>
    <w:link w:val="Heading8Char"/>
    <w:qFormat/>
    <w:rsid w:val="001C3EDD"/>
    <w:pPr>
      <w:ind w:left="720"/>
      <w:outlineLvl w:val="7"/>
    </w:pPr>
    <w:rPr>
      <w:i/>
    </w:rPr>
  </w:style>
  <w:style w:type="paragraph" w:styleId="Heading9">
    <w:name w:val="heading 9"/>
    <w:basedOn w:val="Normal"/>
    <w:next w:val="Normal"/>
    <w:link w:val="Heading9Char"/>
    <w:qFormat/>
    <w:rsid w:val="001C3EDD"/>
    <w:pPr>
      <w:ind w:left="720"/>
      <w:outlineLvl w:val="8"/>
    </w:pPr>
    <w:rPr>
      <w:i/>
    </w:rPr>
  </w:style>
  <w:style w:type="character" w:default="1" w:styleId="DefaultParagraphFont">
    <w:name w:val="Default Paragraph Font"/>
    <w:uiPriority w:val="1"/>
    <w:unhideWhenUsed/>
    <w:rsid w:val="001C3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EDD"/>
  </w:style>
  <w:style w:type="character" w:customStyle="1" w:styleId="Heading1Char">
    <w:name w:val="Heading 1 Char"/>
    <w:basedOn w:val="DefaultParagraphFont"/>
    <w:link w:val="Heading1"/>
    <w:rsid w:val="001C3EDD"/>
    <w:rPr>
      <w:rFonts w:ascii="Times New Roman" w:eastAsia="Times New Roman" w:hAnsi="Times New Roman" w:cs="Times New Roman"/>
      <w:b/>
      <w:sz w:val="32"/>
      <w:szCs w:val="20"/>
      <w:lang w:eastAsia="en-US"/>
    </w:rPr>
  </w:style>
  <w:style w:type="paragraph" w:styleId="BodyText">
    <w:name w:val="Body Text"/>
    <w:basedOn w:val="Normal"/>
    <w:link w:val="BodyTextChar"/>
    <w:rsid w:val="001C3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EDD"/>
    <w:rPr>
      <w:rFonts w:ascii="Times New Roman" w:eastAsia="Times New Roman" w:hAnsi="Times New Roman" w:cs="Times New Roman"/>
      <w:sz w:val="24"/>
      <w:lang w:eastAsia="en-US"/>
    </w:rPr>
  </w:style>
  <w:style w:type="paragraph" w:styleId="Footer">
    <w:name w:val="footer"/>
    <w:basedOn w:val="Normal"/>
    <w:link w:val="FooterChar"/>
    <w:rsid w:val="001C3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EDD"/>
    <w:rPr>
      <w:rFonts w:ascii="Times New Roman" w:eastAsia="Times New Roman" w:hAnsi="Times New Roman" w:cs="Times New Roman"/>
      <w:sz w:val="16"/>
      <w:lang w:eastAsia="en-US"/>
    </w:rPr>
  </w:style>
  <w:style w:type="paragraph" w:styleId="List">
    <w:name w:val="List"/>
    <w:basedOn w:val="BodyText"/>
    <w:next w:val="BodyText"/>
    <w:rsid w:val="001C3EDD"/>
    <w:pPr>
      <w:tabs>
        <w:tab w:val="left" w:pos="340"/>
      </w:tabs>
      <w:spacing w:before="60" w:after="60"/>
      <w:ind w:left="340" w:hanging="340"/>
    </w:pPr>
  </w:style>
  <w:style w:type="paragraph" w:styleId="ListBullet">
    <w:name w:val="List Bullet"/>
    <w:basedOn w:val="List"/>
    <w:rsid w:val="001C3EDD"/>
    <w:pPr>
      <w:numPr>
        <w:numId w:val="13"/>
      </w:numPr>
      <w:tabs>
        <w:tab w:val="clear" w:pos="340"/>
      </w:tabs>
      <w:spacing w:before="40" w:after="40"/>
    </w:pPr>
  </w:style>
  <w:style w:type="character" w:customStyle="1" w:styleId="SpecialBold">
    <w:name w:val="Special Bold"/>
    <w:basedOn w:val="DefaultParagraphFont"/>
    <w:rsid w:val="001C3EDD"/>
    <w:rPr>
      <w:b/>
      <w:spacing w:val="0"/>
    </w:rPr>
  </w:style>
  <w:style w:type="paragraph" w:styleId="ListBullet2">
    <w:name w:val="List Bullet 2"/>
    <w:basedOn w:val="List2"/>
    <w:rsid w:val="001C3EDD"/>
    <w:pPr>
      <w:numPr>
        <w:numId w:val="14"/>
      </w:numPr>
      <w:tabs>
        <w:tab w:val="clear" w:pos="680"/>
      </w:tabs>
    </w:pPr>
  </w:style>
  <w:style w:type="paragraph" w:customStyle="1" w:styleId="SuperHeading">
    <w:name w:val="SuperHeading"/>
    <w:basedOn w:val="Normal"/>
    <w:rsid w:val="001C3EDD"/>
    <w:pPr>
      <w:spacing w:before="240" w:after="120"/>
      <w:outlineLvl w:val="0"/>
    </w:pPr>
    <w:rPr>
      <w:rFonts w:ascii="Times New Roman" w:hAnsi="Times New Roman"/>
      <w:b/>
      <w:sz w:val="28"/>
    </w:rPr>
  </w:style>
  <w:style w:type="paragraph" w:customStyle="1" w:styleId="AllowPageBreak">
    <w:name w:val="AllowPageBreak"/>
    <w:rsid w:val="001C3E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EDD"/>
    <w:pPr>
      <w:tabs>
        <w:tab w:val="left" w:pos="680"/>
      </w:tabs>
      <w:spacing w:before="60" w:after="60"/>
      <w:ind w:left="680" w:hanging="340"/>
    </w:pPr>
  </w:style>
  <w:style w:type="character" w:customStyle="1" w:styleId="Heading2Char">
    <w:name w:val="Heading 2 Char"/>
    <w:basedOn w:val="DefaultParagraphFont"/>
    <w:link w:val="Heading2"/>
    <w:rsid w:val="001C3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EDD"/>
    <w:rPr>
      <w:rFonts w:ascii="Courier New" w:eastAsia="Times New Roman" w:hAnsi="Courier New" w:cs="Times New Roman"/>
      <w:i/>
      <w:szCs w:val="20"/>
      <w:lang w:eastAsia="en-US"/>
    </w:rPr>
  </w:style>
  <w:style w:type="paragraph" w:customStyle="1" w:styleId="HeadingBase">
    <w:name w:val="Heading Base"/>
    <w:rsid w:val="001C3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EDD"/>
    <w:pPr>
      <w:tabs>
        <w:tab w:val="right" w:leader="dot" w:pos="9072"/>
      </w:tabs>
      <w:ind w:left="567"/>
    </w:pPr>
    <w:rPr>
      <w:szCs w:val="22"/>
    </w:rPr>
  </w:style>
  <w:style w:type="paragraph" w:customStyle="1" w:styleId="TOCBase">
    <w:name w:val="TOC Base"/>
    <w:rsid w:val="001C3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EDD"/>
    <w:pPr>
      <w:tabs>
        <w:tab w:val="right" w:leader="dot" w:pos="9072"/>
      </w:tabs>
      <w:spacing w:before="40" w:after="40"/>
      <w:ind w:left="284"/>
    </w:pPr>
    <w:rPr>
      <w:rFonts w:ascii="Times New Roman" w:hAnsi="Times New Roman"/>
    </w:rPr>
  </w:style>
  <w:style w:type="paragraph" w:styleId="TOC1">
    <w:name w:val="toc 1"/>
    <w:basedOn w:val="TOCBase"/>
    <w:next w:val="Normal"/>
    <w:rsid w:val="001C3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EDD"/>
    <w:pPr>
      <w:spacing w:before="5040"/>
      <w:jc w:val="center"/>
    </w:pPr>
    <w:rPr>
      <w:sz w:val="48"/>
      <w:szCs w:val="72"/>
      <w:lang w:val="en-US"/>
    </w:rPr>
  </w:style>
  <w:style w:type="character" w:customStyle="1" w:styleId="TitleChar">
    <w:name w:val="Title Char"/>
    <w:basedOn w:val="DefaultParagraphFont"/>
    <w:link w:val="Title"/>
    <w:rsid w:val="001C3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EDD"/>
    <w:pPr>
      <w:tabs>
        <w:tab w:val="left" w:pos="3600"/>
        <w:tab w:val="left" w:pos="3958"/>
      </w:tabs>
    </w:pPr>
  </w:style>
  <w:style w:type="paragraph" w:customStyle="1" w:styleId="Note">
    <w:name w:val="Note"/>
    <w:basedOn w:val="BodyText"/>
    <w:rsid w:val="001C3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EDD"/>
    <w:pPr>
      <w:framePr w:wrap="auto" w:hAnchor="text" w:y="6049"/>
    </w:pPr>
    <w:rPr>
      <w:color w:val="000000"/>
      <w:sz w:val="40"/>
    </w:rPr>
  </w:style>
  <w:style w:type="paragraph" w:customStyle="1" w:styleId="TOCTitle">
    <w:name w:val="TOCTitle"/>
    <w:basedOn w:val="Heading1"/>
    <w:rsid w:val="001C3EDD"/>
    <w:pPr>
      <w:spacing w:after="240"/>
      <w:jc w:val="center"/>
      <w:outlineLvl w:val="9"/>
    </w:pPr>
    <w:rPr>
      <w:caps/>
    </w:rPr>
  </w:style>
  <w:style w:type="paragraph" w:customStyle="1" w:styleId="Version">
    <w:name w:val="Version"/>
    <w:rsid w:val="001C3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EDD"/>
    <w:pPr>
      <w:keepNext w:val="0"/>
      <w:tabs>
        <w:tab w:val="right" w:pos="4176"/>
      </w:tabs>
      <w:ind w:left="198" w:hanging="198"/>
    </w:pPr>
    <w:rPr>
      <w:rFonts w:ascii="Garamond" w:hAnsi="Garamond"/>
    </w:rPr>
  </w:style>
  <w:style w:type="paragraph" w:styleId="IndexHeading">
    <w:name w:val="index heading"/>
    <w:basedOn w:val="Normal"/>
    <w:next w:val="Index1"/>
    <w:semiHidden/>
    <w:rsid w:val="001C3EDD"/>
    <w:pPr>
      <w:spacing w:before="120" w:after="120"/>
    </w:pPr>
    <w:rPr>
      <w:rFonts w:ascii="Arial" w:hAnsi="Arial"/>
      <w:b/>
      <w:color w:val="918585"/>
      <w:sz w:val="24"/>
    </w:rPr>
  </w:style>
  <w:style w:type="paragraph" w:styleId="Header">
    <w:name w:val="header"/>
    <w:basedOn w:val="Normal"/>
    <w:link w:val="HeaderChar"/>
    <w:rsid w:val="001C3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EDD"/>
    <w:rPr>
      <w:rFonts w:ascii="Times New Roman" w:eastAsia="Times New Roman" w:hAnsi="Times New Roman" w:cs="Times New Roman"/>
      <w:sz w:val="16"/>
      <w:szCs w:val="20"/>
      <w:lang w:val="en-GB" w:eastAsia="en-US"/>
    </w:rPr>
  </w:style>
  <w:style w:type="paragraph" w:customStyle="1" w:styleId="Chapter">
    <w:name w:val="Chapter"/>
    <w:basedOn w:val="Normal"/>
    <w:rsid w:val="001C3EDD"/>
    <w:pPr>
      <w:spacing w:before="240"/>
    </w:pPr>
    <w:rPr>
      <w:rFonts w:ascii="Times New Roman" w:hAnsi="Times New Roman"/>
      <w:smallCaps/>
      <w:spacing w:val="80"/>
      <w:sz w:val="28"/>
    </w:rPr>
  </w:style>
  <w:style w:type="paragraph" w:customStyle="1" w:styleId="InChapter">
    <w:name w:val="InChapter"/>
    <w:basedOn w:val="Heading3"/>
    <w:rsid w:val="001C3EDD"/>
    <w:pPr>
      <w:spacing w:after="240"/>
      <w:outlineLvl w:val="9"/>
    </w:pPr>
    <w:rPr>
      <w:noProof/>
    </w:rPr>
  </w:style>
  <w:style w:type="paragraph" w:styleId="Index2">
    <w:name w:val="index 2"/>
    <w:basedOn w:val="Normal"/>
    <w:next w:val="Normal"/>
    <w:semiHidden/>
    <w:rsid w:val="001C3EDD"/>
    <w:pPr>
      <w:tabs>
        <w:tab w:val="right" w:pos="4176"/>
      </w:tabs>
      <w:ind w:left="568" w:hanging="284"/>
    </w:pPr>
    <w:rPr>
      <w:rFonts w:ascii="Garamond" w:hAnsi="Garamond"/>
    </w:rPr>
  </w:style>
  <w:style w:type="paragraph" w:customStyle="1" w:styleId="Byline">
    <w:name w:val="Byline"/>
    <w:rsid w:val="001C3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EDD"/>
    <w:pPr>
      <w:tabs>
        <w:tab w:val="clear" w:pos="3600"/>
        <w:tab w:val="clear" w:pos="3958"/>
      </w:tabs>
      <w:jc w:val="right"/>
    </w:pPr>
  </w:style>
  <w:style w:type="character" w:styleId="Emphasis">
    <w:name w:val="Emphasis"/>
    <w:basedOn w:val="DefaultParagraphFont"/>
    <w:qFormat/>
    <w:rsid w:val="001C3EDD"/>
    <w:rPr>
      <w:i/>
    </w:rPr>
  </w:style>
  <w:style w:type="paragraph" w:styleId="Caption">
    <w:name w:val="caption"/>
    <w:basedOn w:val="BodyText"/>
    <w:next w:val="Normal"/>
    <w:qFormat/>
    <w:rsid w:val="001C3EDD"/>
    <w:pPr>
      <w:framePr w:w="2268" w:hSpace="181" w:vSpace="181" w:wrap="around" w:vAnchor="text" w:hAnchor="page" w:x="1135" w:y="285" w:anchorLock="1"/>
    </w:pPr>
    <w:rPr>
      <w:i/>
    </w:rPr>
  </w:style>
  <w:style w:type="paragraph" w:customStyle="1" w:styleId="MiniTOCTitle">
    <w:name w:val="MiniTOCTitle"/>
    <w:basedOn w:val="Heading4"/>
    <w:rsid w:val="001C3EDD"/>
    <w:pPr>
      <w:spacing w:before="240"/>
      <w:outlineLvl w:val="9"/>
    </w:pPr>
    <w:rPr>
      <w:noProof/>
      <w:sz w:val="24"/>
    </w:rPr>
  </w:style>
  <w:style w:type="paragraph" w:customStyle="1" w:styleId="MiniTOCItem">
    <w:name w:val="MiniTOCItem"/>
    <w:basedOn w:val="ListBullet"/>
    <w:rsid w:val="001C3EDD"/>
    <w:pPr>
      <w:numPr>
        <w:numId w:val="0"/>
      </w:numPr>
      <w:tabs>
        <w:tab w:val="right" w:leader="dot" w:pos="6521"/>
      </w:tabs>
      <w:spacing w:before="0" w:after="0"/>
    </w:pPr>
  </w:style>
  <w:style w:type="paragraph" w:customStyle="1" w:styleId="TOFTitle">
    <w:name w:val="TOFTitle"/>
    <w:basedOn w:val="TOCTitle"/>
    <w:rsid w:val="001C3EDD"/>
  </w:style>
  <w:style w:type="paragraph" w:styleId="TableofFigures">
    <w:name w:val="table of figures"/>
    <w:basedOn w:val="Normal"/>
    <w:next w:val="Normal"/>
    <w:semiHidden/>
    <w:rsid w:val="001C3EDD"/>
    <w:pPr>
      <w:tabs>
        <w:tab w:val="right" w:leader="dot" w:pos="9072"/>
      </w:tabs>
      <w:ind w:left="970" w:hanging="403"/>
    </w:pPr>
    <w:rPr>
      <w:rFonts w:ascii="Times New Roman" w:hAnsi="Times New Roman"/>
      <w:b/>
    </w:rPr>
  </w:style>
  <w:style w:type="paragraph" w:styleId="ListNumber">
    <w:name w:val="List Number"/>
    <w:basedOn w:val="List"/>
    <w:rsid w:val="001C3EDD"/>
    <w:pPr>
      <w:numPr>
        <w:numId w:val="11"/>
      </w:numPr>
    </w:pPr>
  </w:style>
  <w:style w:type="character" w:customStyle="1" w:styleId="WingdingSymbols">
    <w:name w:val="Wingding Symbols"/>
    <w:rsid w:val="001C3EDD"/>
    <w:rPr>
      <w:rFonts w:ascii="Wingdings" w:hAnsi="Wingdings"/>
    </w:rPr>
  </w:style>
  <w:style w:type="paragraph" w:customStyle="1" w:styleId="TableHeading">
    <w:name w:val="Table Heading"/>
    <w:basedOn w:val="HeadingBase"/>
    <w:rsid w:val="001C3EDD"/>
    <w:pPr>
      <w:keepLines/>
      <w:pBdr>
        <w:bottom w:val="single" w:sz="6" w:space="1" w:color="918585"/>
      </w:pBdr>
      <w:spacing w:before="240"/>
    </w:pPr>
  </w:style>
  <w:style w:type="character" w:customStyle="1" w:styleId="HotSpot">
    <w:name w:val="HotSpot"/>
    <w:rsid w:val="001C3EDD"/>
    <w:rPr>
      <w:color w:val="0033CC"/>
      <w:u w:val="none"/>
    </w:rPr>
  </w:style>
  <w:style w:type="paragraph" w:customStyle="1" w:styleId="BodyTextRight">
    <w:name w:val="Body Text Right"/>
    <w:basedOn w:val="BodyText"/>
    <w:rsid w:val="001C3EDD"/>
    <w:pPr>
      <w:spacing w:before="0" w:after="0"/>
      <w:jc w:val="right"/>
    </w:pPr>
  </w:style>
  <w:style w:type="paragraph" w:styleId="Index3">
    <w:name w:val="index 3"/>
    <w:basedOn w:val="ListNumber2"/>
    <w:next w:val="Normal"/>
    <w:semiHidden/>
    <w:rsid w:val="001C3EDD"/>
    <w:pPr>
      <w:numPr>
        <w:numId w:val="0"/>
      </w:numPr>
      <w:tabs>
        <w:tab w:val="right" w:leader="dot" w:pos="4176"/>
      </w:tabs>
    </w:pPr>
  </w:style>
  <w:style w:type="paragraph" w:styleId="ListNumber2">
    <w:name w:val="List Number 2"/>
    <w:basedOn w:val="List2"/>
    <w:rsid w:val="001C3EDD"/>
    <w:pPr>
      <w:numPr>
        <w:numId w:val="10"/>
      </w:numPr>
      <w:tabs>
        <w:tab w:val="clear" w:pos="1060"/>
      </w:tabs>
    </w:pPr>
  </w:style>
  <w:style w:type="paragraph" w:customStyle="1" w:styleId="MarginNote">
    <w:name w:val="Margin Note"/>
    <w:basedOn w:val="BodyText"/>
    <w:rsid w:val="001C3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EDD"/>
    <w:rPr>
      <w:sz w:val="32"/>
    </w:rPr>
  </w:style>
  <w:style w:type="paragraph" w:customStyle="1" w:styleId="HeadingProcedure">
    <w:name w:val="Heading Procedure"/>
    <w:basedOn w:val="HeadingBase"/>
    <w:next w:val="Normal"/>
    <w:rsid w:val="001C3EDD"/>
    <w:pPr>
      <w:tabs>
        <w:tab w:val="left" w:pos="0"/>
      </w:tabs>
      <w:spacing w:before="120" w:after="60"/>
    </w:pPr>
    <w:rPr>
      <w:i/>
      <w:color w:val="918585"/>
      <w:sz w:val="22"/>
    </w:rPr>
  </w:style>
  <w:style w:type="paragraph" w:customStyle="1" w:styleId="TableBodyText">
    <w:name w:val="Table Body Text"/>
    <w:basedOn w:val="BodyText"/>
    <w:rsid w:val="001C3EDD"/>
    <w:pPr>
      <w:spacing w:before="60" w:after="60"/>
    </w:pPr>
  </w:style>
  <w:style w:type="paragraph" w:styleId="ListContinue">
    <w:name w:val="List Continue"/>
    <w:basedOn w:val="List"/>
    <w:rsid w:val="001C3EDD"/>
    <w:pPr>
      <w:ind w:firstLine="0"/>
    </w:pPr>
  </w:style>
  <w:style w:type="paragraph" w:customStyle="1" w:styleId="ListNote">
    <w:name w:val="List Note"/>
    <w:basedOn w:val="List"/>
    <w:rsid w:val="001C3EDD"/>
    <w:pPr>
      <w:pBdr>
        <w:top w:val="single" w:sz="6" w:space="2" w:color="918585"/>
        <w:bottom w:val="single" w:sz="6" w:space="2" w:color="918585"/>
      </w:pBdr>
      <w:tabs>
        <w:tab w:val="left" w:pos="1021"/>
      </w:tabs>
      <w:ind w:firstLine="0"/>
    </w:pPr>
  </w:style>
  <w:style w:type="paragraph" w:customStyle="1" w:styleId="Warning">
    <w:name w:val="Warning"/>
    <w:basedOn w:val="BodyText"/>
    <w:rsid w:val="001C3EDD"/>
    <w:pPr>
      <w:shd w:val="clear" w:color="auto" w:fill="D9D9D9"/>
      <w:tabs>
        <w:tab w:val="left" w:pos="992"/>
      </w:tabs>
      <w:ind w:left="119" w:right="119"/>
    </w:pPr>
    <w:rPr>
      <w:sz w:val="20"/>
    </w:rPr>
  </w:style>
  <w:style w:type="paragraph" w:customStyle="1" w:styleId="MarginIcons">
    <w:name w:val="Margin Icons"/>
    <w:basedOn w:val="BodyText"/>
    <w:rsid w:val="001C3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EDD"/>
    <w:rPr>
      <w:rFonts w:ascii="Courier New" w:hAnsi="Courier New"/>
    </w:rPr>
  </w:style>
  <w:style w:type="paragraph" w:customStyle="1" w:styleId="NoteBullet">
    <w:name w:val="Note Bullet"/>
    <w:basedOn w:val="Note"/>
    <w:rsid w:val="001C3EDD"/>
    <w:pPr>
      <w:tabs>
        <w:tab w:val="clear" w:pos="680"/>
      </w:tabs>
      <w:spacing w:before="60" w:after="60"/>
    </w:pPr>
  </w:style>
  <w:style w:type="paragraph" w:customStyle="1" w:styleId="SubHeading2">
    <w:name w:val="SubHeading2"/>
    <w:basedOn w:val="HeadingBase"/>
    <w:rsid w:val="001C3EDD"/>
    <w:pPr>
      <w:spacing w:before="240" w:after="60"/>
    </w:pPr>
    <w:rPr>
      <w:sz w:val="20"/>
    </w:rPr>
  </w:style>
  <w:style w:type="paragraph" w:customStyle="1" w:styleId="SubHeading1">
    <w:name w:val="SubHeading1"/>
    <w:basedOn w:val="HeadingBase"/>
    <w:rsid w:val="001C3EDD"/>
    <w:pPr>
      <w:spacing w:before="240" w:after="60"/>
    </w:pPr>
    <w:rPr>
      <w:color w:val="918585"/>
      <w:sz w:val="22"/>
    </w:rPr>
  </w:style>
  <w:style w:type="paragraph" w:customStyle="1" w:styleId="SideHeading">
    <w:name w:val="Side Heading"/>
    <w:basedOn w:val="HeadingBase"/>
    <w:rsid w:val="001C3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EDD"/>
    <w:pPr>
      <w:numPr>
        <w:numId w:val="12"/>
      </w:numPr>
    </w:pPr>
  </w:style>
  <w:style w:type="paragraph" w:styleId="PlainText">
    <w:name w:val="Plain Text"/>
    <w:basedOn w:val="Normal"/>
    <w:link w:val="PlainTextChar"/>
    <w:rsid w:val="001C3EDD"/>
    <w:rPr>
      <w:sz w:val="20"/>
    </w:rPr>
  </w:style>
  <w:style w:type="character" w:customStyle="1" w:styleId="PlainTextChar">
    <w:name w:val="Plain Text Char"/>
    <w:basedOn w:val="DefaultParagraphFont"/>
    <w:link w:val="PlainText"/>
    <w:rsid w:val="001C3EDD"/>
    <w:rPr>
      <w:rFonts w:ascii="Courier New" w:eastAsia="Times New Roman" w:hAnsi="Courier New" w:cs="Times New Roman"/>
      <w:sz w:val="20"/>
      <w:szCs w:val="20"/>
      <w:lang w:eastAsia="en-US"/>
    </w:rPr>
  </w:style>
  <w:style w:type="character" w:customStyle="1" w:styleId="MenuOption">
    <w:name w:val="Menu Option"/>
    <w:basedOn w:val="DefaultParagraphFont"/>
    <w:rsid w:val="001C3EDD"/>
    <w:rPr>
      <w:b/>
      <w:smallCaps/>
    </w:rPr>
  </w:style>
  <w:style w:type="paragraph" w:customStyle="1" w:styleId="TableListNumber">
    <w:name w:val="Table List Number"/>
    <w:basedOn w:val="ListNumber"/>
    <w:rsid w:val="001C3EDD"/>
    <w:pPr>
      <w:numPr>
        <w:numId w:val="0"/>
      </w:numPr>
    </w:pPr>
  </w:style>
  <w:style w:type="paragraph" w:styleId="TOC4">
    <w:name w:val="toc 4"/>
    <w:basedOn w:val="TOCBase"/>
    <w:next w:val="Normal"/>
    <w:semiHidden/>
    <w:rsid w:val="001C3EDD"/>
    <w:pPr>
      <w:tabs>
        <w:tab w:val="right" w:leader="dot" w:pos="9071"/>
      </w:tabs>
      <w:ind w:left="1701"/>
    </w:pPr>
  </w:style>
  <w:style w:type="paragraph" w:customStyle="1" w:styleId="ListAlpha">
    <w:name w:val="List Alpha"/>
    <w:basedOn w:val="List"/>
    <w:rsid w:val="001C3EDD"/>
    <w:pPr>
      <w:numPr>
        <w:numId w:val="9"/>
      </w:numPr>
    </w:pPr>
  </w:style>
  <w:style w:type="paragraph" w:customStyle="1" w:styleId="ListAlpha2">
    <w:name w:val="List Alpha 2"/>
    <w:basedOn w:val="List2"/>
    <w:rsid w:val="001C3EDD"/>
    <w:pPr>
      <w:numPr>
        <w:numId w:val="8"/>
      </w:numPr>
    </w:pPr>
  </w:style>
  <w:style w:type="paragraph" w:styleId="List3">
    <w:name w:val="List 3"/>
    <w:basedOn w:val="BodyText"/>
    <w:rsid w:val="001C3EDD"/>
    <w:pPr>
      <w:tabs>
        <w:tab w:val="left" w:pos="1021"/>
      </w:tabs>
      <w:spacing w:before="60" w:after="60"/>
      <w:ind w:left="1020" w:hanging="340"/>
    </w:pPr>
  </w:style>
  <w:style w:type="paragraph" w:styleId="List4">
    <w:name w:val="List 4"/>
    <w:basedOn w:val="BodyText"/>
    <w:rsid w:val="001C3EDD"/>
    <w:pPr>
      <w:tabs>
        <w:tab w:val="left" w:pos="1361"/>
      </w:tabs>
      <w:spacing w:before="60" w:after="60"/>
      <w:ind w:left="1361" w:hanging="340"/>
    </w:pPr>
  </w:style>
  <w:style w:type="paragraph" w:styleId="List5">
    <w:name w:val="List 5"/>
    <w:basedOn w:val="BodyText"/>
    <w:rsid w:val="001C3EDD"/>
    <w:pPr>
      <w:tabs>
        <w:tab w:val="left" w:pos="1701"/>
      </w:tabs>
      <w:spacing w:before="60" w:after="60"/>
      <w:ind w:left="1701" w:hanging="340"/>
    </w:pPr>
  </w:style>
  <w:style w:type="paragraph" w:styleId="ListBullet3">
    <w:name w:val="List Bullet 3"/>
    <w:basedOn w:val="List3"/>
    <w:rsid w:val="001C3EDD"/>
    <w:pPr>
      <w:numPr>
        <w:numId w:val="15"/>
      </w:numPr>
      <w:tabs>
        <w:tab w:val="clear" w:pos="1021"/>
      </w:tabs>
      <w:ind w:left="1037" w:hanging="357"/>
    </w:pPr>
  </w:style>
  <w:style w:type="paragraph" w:styleId="ListBullet4">
    <w:name w:val="List Bullet 4"/>
    <w:basedOn w:val="List4"/>
    <w:rsid w:val="001C3EDD"/>
    <w:pPr>
      <w:numPr>
        <w:numId w:val="3"/>
      </w:numPr>
    </w:pPr>
  </w:style>
  <w:style w:type="paragraph" w:styleId="ListBullet5">
    <w:name w:val="List Bullet 5"/>
    <w:basedOn w:val="List5"/>
    <w:rsid w:val="001C3EDD"/>
    <w:pPr>
      <w:numPr>
        <w:numId w:val="4"/>
      </w:numPr>
    </w:pPr>
  </w:style>
  <w:style w:type="paragraph" w:styleId="ListContinue2">
    <w:name w:val="List Continue 2"/>
    <w:basedOn w:val="List2"/>
    <w:rsid w:val="001C3EDD"/>
    <w:pPr>
      <w:ind w:firstLine="0"/>
    </w:pPr>
  </w:style>
  <w:style w:type="paragraph" w:styleId="ListContinue3">
    <w:name w:val="List Continue 3"/>
    <w:basedOn w:val="List3"/>
    <w:rsid w:val="001C3EDD"/>
    <w:pPr>
      <w:ind w:left="1021" w:firstLine="0"/>
    </w:pPr>
  </w:style>
  <w:style w:type="paragraph" w:styleId="ListContinue4">
    <w:name w:val="List Continue 4"/>
    <w:basedOn w:val="List4"/>
    <w:rsid w:val="001C3EDD"/>
    <w:pPr>
      <w:ind w:firstLine="0"/>
    </w:pPr>
  </w:style>
  <w:style w:type="paragraph" w:styleId="ListContinue5">
    <w:name w:val="List Continue 5"/>
    <w:basedOn w:val="List5"/>
    <w:rsid w:val="001C3EDD"/>
    <w:pPr>
      <w:ind w:firstLine="0"/>
    </w:pPr>
  </w:style>
  <w:style w:type="paragraph" w:styleId="ListNumber3">
    <w:name w:val="List Number 3"/>
    <w:basedOn w:val="List3"/>
    <w:rsid w:val="001C3EDD"/>
    <w:pPr>
      <w:numPr>
        <w:numId w:val="5"/>
      </w:numPr>
    </w:pPr>
  </w:style>
  <w:style w:type="paragraph" w:styleId="ListNumber4">
    <w:name w:val="List Number 4"/>
    <w:basedOn w:val="List4"/>
    <w:rsid w:val="001C3EDD"/>
    <w:pPr>
      <w:numPr>
        <w:numId w:val="6"/>
      </w:numPr>
    </w:pPr>
  </w:style>
  <w:style w:type="paragraph" w:styleId="ListNumber5">
    <w:name w:val="List Number 5"/>
    <w:basedOn w:val="List5"/>
    <w:rsid w:val="001C3EDD"/>
    <w:pPr>
      <w:numPr>
        <w:numId w:val="7"/>
      </w:numPr>
    </w:pPr>
  </w:style>
  <w:style w:type="paragraph" w:styleId="BlockText">
    <w:name w:val="Block Text"/>
    <w:basedOn w:val="Normal"/>
    <w:rsid w:val="001C3EDD"/>
    <w:pPr>
      <w:spacing w:after="120"/>
      <w:ind w:left="1440" w:right="1440"/>
    </w:pPr>
  </w:style>
  <w:style w:type="character" w:customStyle="1" w:styleId="Subscript">
    <w:name w:val="Subscript"/>
    <w:basedOn w:val="DefaultParagraphFont"/>
    <w:rsid w:val="001C3EDD"/>
    <w:rPr>
      <w:sz w:val="16"/>
      <w:vertAlign w:val="subscript"/>
    </w:rPr>
  </w:style>
  <w:style w:type="character" w:customStyle="1" w:styleId="Superscript">
    <w:name w:val="Superscript"/>
    <w:basedOn w:val="DefaultParagraphFont"/>
    <w:rsid w:val="001C3EDD"/>
    <w:rPr>
      <w:sz w:val="16"/>
      <w:vertAlign w:val="superscript"/>
    </w:rPr>
  </w:style>
  <w:style w:type="character" w:customStyle="1" w:styleId="Symbols">
    <w:name w:val="Symbols"/>
    <w:basedOn w:val="DefaultParagraphFont"/>
    <w:rsid w:val="001C3EDD"/>
    <w:rPr>
      <w:rFonts w:ascii="Symbol" w:hAnsi="Symbol"/>
    </w:rPr>
  </w:style>
  <w:style w:type="character" w:customStyle="1" w:styleId="MenuOptions">
    <w:name w:val="Menu Options"/>
    <w:basedOn w:val="DefaultParagraphFont"/>
    <w:rsid w:val="001C3EDD"/>
    <w:rPr>
      <w:rFonts w:ascii="Arial Narrow" w:hAnsi="Arial Narrow"/>
      <w:smallCaps/>
    </w:rPr>
  </w:style>
  <w:style w:type="character" w:customStyle="1" w:styleId="Buttons">
    <w:name w:val="Buttons"/>
    <w:basedOn w:val="DefaultParagraphFont"/>
    <w:rsid w:val="001C3EDD"/>
    <w:rPr>
      <w:b/>
    </w:rPr>
  </w:style>
  <w:style w:type="character" w:customStyle="1" w:styleId="Underlined">
    <w:name w:val="Underlined"/>
    <w:basedOn w:val="DefaultParagraphFont"/>
    <w:rsid w:val="001C3EDD"/>
    <w:rPr>
      <w:u w:val="single"/>
    </w:rPr>
  </w:style>
  <w:style w:type="paragraph" w:customStyle="1" w:styleId="TableBodyTextRight">
    <w:name w:val="Table Body Text Right"/>
    <w:basedOn w:val="TableBodyText"/>
    <w:rsid w:val="001C3EDD"/>
    <w:pPr>
      <w:widowControl w:val="0"/>
      <w:autoSpaceDE w:val="0"/>
      <w:autoSpaceDN w:val="0"/>
      <w:adjustRightInd w:val="0"/>
      <w:jc w:val="right"/>
    </w:pPr>
    <w:rPr>
      <w:rFonts w:cs="Arial"/>
      <w:szCs w:val="18"/>
    </w:rPr>
  </w:style>
  <w:style w:type="paragraph" w:customStyle="1" w:styleId="CopyrightText">
    <w:name w:val="Copyright Text"/>
    <w:basedOn w:val="BodyText"/>
    <w:rsid w:val="001C3EDD"/>
    <w:rPr>
      <w:sz w:val="18"/>
    </w:rPr>
  </w:style>
  <w:style w:type="paragraph" w:customStyle="1" w:styleId="BodySmallRight">
    <w:name w:val="Body Small Right"/>
    <w:basedOn w:val="BodyTextRight"/>
    <w:rsid w:val="001C3EDD"/>
    <w:rPr>
      <w:sz w:val="18"/>
      <w:szCs w:val="18"/>
    </w:rPr>
  </w:style>
  <w:style w:type="paragraph" w:customStyle="1" w:styleId="MarginEdition">
    <w:name w:val="Margin Edition"/>
    <w:basedOn w:val="MarginNote"/>
    <w:rsid w:val="001C3EDD"/>
    <w:pPr>
      <w:spacing w:before="0" w:after="0"/>
    </w:pPr>
    <w:rPr>
      <w:rFonts w:ascii="Times New Roman" w:hAnsi="Times New Roman"/>
      <w:color w:val="999999"/>
    </w:rPr>
  </w:style>
  <w:style w:type="paragraph" w:customStyle="1" w:styleId="Spacer">
    <w:name w:val="Spacer"/>
    <w:basedOn w:val="Normal"/>
    <w:rsid w:val="001C3EDD"/>
    <w:rPr>
      <w:sz w:val="2"/>
      <w:szCs w:val="2"/>
    </w:rPr>
  </w:style>
  <w:style w:type="character" w:customStyle="1" w:styleId="Small">
    <w:name w:val="Small"/>
    <w:basedOn w:val="DefaultParagraphFont"/>
    <w:rsid w:val="001C3EDD"/>
    <w:rPr>
      <w:sz w:val="16"/>
    </w:rPr>
  </w:style>
  <w:style w:type="paragraph" w:customStyle="1" w:styleId="WideTable">
    <w:name w:val="Wide Table"/>
    <w:basedOn w:val="Normal"/>
    <w:rsid w:val="001C3EDD"/>
    <w:pPr>
      <w:ind w:left="-1418"/>
    </w:pPr>
    <w:rPr>
      <w:sz w:val="2"/>
      <w:szCs w:val="2"/>
    </w:rPr>
  </w:style>
  <w:style w:type="character" w:styleId="PageNumber">
    <w:name w:val="page number"/>
    <w:basedOn w:val="DefaultParagraphFont"/>
    <w:rsid w:val="001C3EDD"/>
  </w:style>
  <w:style w:type="paragraph" w:styleId="Quote">
    <w:name w:val="Quote"/>
    <w:basedOn w:val="Heading1"/>
    <w:link w:val="QuoteChar"/>
    <w:qFormat/>
    <w:rsid w:val="001C3EDD"/>
    <w:rPr>
      <w:b w:val="0"/>
      <w:sz w:val="72"/>
      <w:szCs w:val="72"/>
      <w:lang w:val="en-NZ"/>
    </w:rPr>
  </w:style>
  <w:style w:type="character" w:customStyle="1" w:styleId="QuoteChar">
    <w:name w:val="Quote Char"/>
    <w:basedOn w:val="DefaultParagraphFont"/>
    <w:link w:val="Quote"/>
    <w:rsid w:val="001C3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EDD"/>
    <w:pPr>
      <w:pageBreakBefore/>
    </w:pPr>
  </w:style>
  <w:style w:type="paragraph" w:customStyle="1" w:styleId="Border">
    <w:name w:val="Border"/>
    <w:basedOn w:val="Normal"/>
    <w:qFormat/>
    <w:rsid w:val="001C3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EDD"/>
    <w:rPr>
      <w:b/>
      <w:bCs/>
      <w:i/>
      <w:iCs/>
      <w:color w:val="auto"/>
    </w:rPr>
  </w:style>
  <w:style w:type="paragraph" w:styleId="IntenseQuote">
    <w:name w:val="Intense Quote"/>
    <w:basedOn w:val="Normal"/>
    <w:next w:val="Normal"/>
    <w:link w:val="IntenseQuoteChar"/>
    <w:uiPriority w:val="30"/>
    <w:qFormat/>
    <w:rsid w:val="001C3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EDD"/>
    <w:rPr>
      <w:smallCaps/>
      <w:color w:val="auto"/>
      <w:u w:val="single"/>
    </w:rPr>
  </w:style>
  <w:style w:type="character" w:styleId="IntenseReference">
    <w:name w:val="Intense Reference"/>
    <w:basedOn w:val="DefaultParagraphFont"/>
    <w:uiPriority w:val="32"/>
    <w:qFormat/>
    <w:rsid w:val="001C3EDD"/>
    <w:rPr>
      <w:b/>
      <w:bCs/>
      <w:smallCaps/>
      <w:color w:val="auto"/>
      <w:spacing w:val="5"/>
      <w:u w:val="single"/>
    </w:rPr>
  </w:style>
  <w:style w:type="paragraph" w:customStyle="1" w:styleId="2ColumnHeading">
    <w:name w:val="2Column Heading"/>
    <w:basedOn w:val="BodyText"/>
    <w:qFormat/>
    <w:rsid w:val="001C3EDD"/>
    <w:pPr>
      <w:spacing w:after="60"/>
      <w:ind w:left="-2268"/>
    </w:pPr>
    <w:rPr>
      <w:b/>
    </w:rPr>
  </w:style>
  <w:style w:type="paragraph" w:customStyle="1" w:styleId="Heading1TOC">
    <w:name w:val="Heading1 TOC"/>
    <w:basedOn w:val="Normal"/>
    <w:qFormat/>
    <w:rsid w:val="001C3EDD"/>
    <w:pPr>
      <w:spacing w:before="240" w:after="120"/>
    </w:pPr>
    <w:rPr>
      <w:rFonts w:ascii="Times New Roman" w:hAnsi="Times New Roman"/>
      <w:b/>
      <w:sz w:val="32"/>
    </w:rPr>
  </w:style>
  <w:style w:type="paragraph" w:customStyle="1" w:styleId="Heading2TOC">
    <w:name w:val="Heading2 TOC"/>
    <w:basedOn w:val="Normal"/>
    <w:qFormat/>
    <w:rsid w:val="001C3EDD"/>
    <w:pPr>
      <w:spacing w:before="240" w:after="60"/>
    </w:pPr>
    <w:rPr>
      <w:rFonts w:ascii="Times New Roman" w:hAnsi="Times New Roman"/>
      <w:b/>
      <w:sz w:val="28"/>
    </w:rPr>
  </w:style>
  <w:style w:type="character" w:customStyle="1" w:styleId="Underline">
    <w:name w:val="Underline"/>
    <w:basedOn w:val="DefaultParagraphFont"/>
    <w:qFormat/>
    <w:rsid w:val="001C3EDD"/>
    <w:rPr>
      <w:u w:val="single"/>
    </w:rPr>
  </w:style>
  <w:style w:type="character" w:customStyle="1" w:styleId="BoldandItalics">
    <w:name w:val="Bold and Italics"/>
    <w:qFormat/>
    <w:rsid w:val="001C3EDD"/>
    <w:rPr>
      <w:b/>
      <w:i/>
      <w:u w:val="none"/>
    </w:rPr>
  </w:style>
  <w:style w:type="paragraph" w:styleId="BalloonText">
    <w:name w:val="Balloon Text"/>
    <w:basedOn w:val="Normal"/>
    <w:link w:val="BalloonTextChar"/>
    <w:rsid w:val="001C3EDD"/>
    <w:rPr>
      <w:rFonts w:ascii="Tahoma" w:hAnsi="Tahoma" w:cs="Tahoma"/>
      <w:sz w:val="16"/>
      <w:szCs w:val="16"/>
    </w:rPr>
  </w:style>
  <w:style w:type="character" w:customStyle="1" w:styleId="BalloonTextChar">
    <w:name w:val="Balloon Text Char"/>
    <w:basedOn w:val="DefaultParagraphFont"/>
    <w:link w:val="BalloonText"/>
    <w:rsid w:val="001C3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EDD"/>
    <w:rPr>
      <w:b/>
      <w:color w:val="660033"/>
      <w:spacing w:val="0"/>
    </w:rPr>
  </w:style>
  <w:style w:type="paragraph" w:customStyle="1" w:styleId="Nameditemlist">
    <w:name w:val="Named item list"/>
    <w:basedOn w:val="BodyText"/>
    <w:qFormat/>
    <w:rsid w:val="001C3E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1371</Words>
  <Characters>8689</Characters>
  <Application>Microsoft Office Word</Application>
  <DocSecurity>0</DocSecurity>
  <Lines>297</Lines>
  <Paragraphs>127</Paragraphs>
  <ScaleCrop>false</ScaleCrop>
  <Company>Author-it Software Corporation Ltd.</Company>
  <LinksUpToDate>false</LinksUpToDate>
  <CharactersWithSpaces>9972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AURT271781A Implement and monitor environmental regulations in the automotive mechanical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2012-10-05T06:00:00Z</dcterms:created>
  <dcterms:modified xsi:type="dcterms:W3CDTF">2012-10-05T06:00:00Z</dcterms:modified>
</cp:coreProperties>
</file>