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5856" w:rsidP="00D95856">
      <w:pPr>
        <w:pStyle w:val="Title"/>
      </w:pPr>
      <w:r>
        <w:fldChar w:fldCharType="begin"/>
      </w:r>
      <w:r>
        <w:instrText xml:space="preserve"> TITLE   \* MERGEFORMAT </w:instrText>
      </w:r>
      <w:r>
        <w:fldChar w:fldCharType="separate"/>
      </w:r>
      <w:r>
        <w:t>AURT222170A Service air compressors and air lines</w:t>
      </w:r>
      <w:r>
        <w:fldChar w:fldCharType="end"/>
      </w:r>
    </w:p>
    <w:p w:rsidR="00D95856" w:rsidP="00D95856">
      <w:pPr>
        <w:pStyle w:val="Version"/>
        <w:sectPr w:rsidSect="001F67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67ED" w:rsidP="001F67ED">
      <w:pPr>
        <w:pStyle w:val="SuperHeading"/>
      </w:pPr>
      <w:r w:rsidRPr="001F67ED">
        <w:t>AURT222170A Service air compressors and air lines</w:t>
      </w:r>
    </w:p>
    <w:p w:rsidR="00000000" w:rsidRPr="001F67ED" w:rsidP="001F67ED">
      <w:pPr>
        <w:pStyle w:val="Heading1"/>
      </w:pPr>
      <w:bookmarkStart w:id="1" w:name="O_268554"/>
      <w:bookmarkEnd w:id="1"/>
      <w:r w:rsidRPr="001F67ED">
        <w:t>Modification History</w:t>
      </w:r>
    </w:p>
    <w:p w:rsidR="00000000" w:rsidRPr="001F67ED" w:rsidP="001F67ED">
      <w:pPr>
        <w:pStyle w:val="BodyText"/>
      </w:pPr>
      <w:r w:rsidRPr="001F67ED">
        <w:t>Not Applicable</w:t>
      </w:r>
    </w:p>
    <w:p w:rsidR="00000000" w:rsidRPr="001F67ED" w:rsidP="001F67ED">
      <w:pPr>
        <w:pStyle w:val="AllowPageBreak"/>
      </w:pPr>
    </w:p>
    <w:p w:rsidR="00000000" w:rsidRPr="001F67ED" w:rsidP="001F67ED">
      <w:pPr>
        <w:pStyle w:val="Heading1"/>
      </w:pPr>
      <w:bookmarkStart w:id="2" w:name="O_193021"/>
      <w:bookmarkEnd w:id="2"/>
      <w:r w:rsidRPr="001F67ED">
        <w:t>Unit Descriptor</w:t>
      </w:r>
    </w:p>
    <w:tbl>
      <w:tblPr>
        <w:tblW w:w="0" w:type="auto"/>
        <w:tblLayout w:type="fixed"/>
        <w:tblCellMar>
          <w:left w:w="62" w:type="dxa"/>
          <w:right w:w="62" w:type="dxa"/>
        </w:tblCellMar>
        <w:tblLook w:val="0000"/>
      </w:tblPr>
      <w:tblGrid>
        <w:gridCol w:w="2671"/>
        <w:gridCol w:w="5851"/>
      </w:tblGrid>
      <w:tr w:rsidTr="00D95856">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r w:rsidRPr="001F67ED">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7ED" w:rsidP="001F67ED">
            <w:pPr>
              <w:pStyle w:val="BodyText"/>
            </w:pPr>
            <w:r w:rsidRPr="001F67ED">
              <w:t>This unit covers competence to carry out air compressor, pressure regulator and air line servicing appro</w:t>
            </w:r>
            <w:r w:rsidRPr="001F67ED">
              <w:t>priate to operation of air equipment and spray guns within the body repair sector.</w:t>
            </w:r>
          </w:p>
        </w:tc>
      </w:tr>
    </w:tbl>
    <w:p w:rsidR="00D95856" w:rsidP="001F67ED">
      <w:pPr>
        <w:pStyle w:val="BodyText"/>
      </w:pPr>
    </w:p>
    <w:p w:rsidR="00D95856" w:rsidP="001F67ED">
      <w:pPr>
        <w:pStyle w:val="BodyText"/>
      </w:pPr>
    </w:p>
    <w:p w:rsidR="00000000" w:rsidRPr="001F67ED" w:rsidP="001F67ED">
      <w:pPr>
        <w:pStyle w:val="Heading1"/>
      </w:pPr>
      <w:bookmarkStart w:id="3" w:name="O_193025"/>
      <w:bookmarkEnd w:id="3"/>
      <w:r w:rsidRPr="001F67ED">
        <w:t>Application of the Unit</w:t>
      </w:r>
    </w:p>
    <w:tbl>
      <w:tblPr>
        <w:tblW w:w="0" w:type="auto"/>
        <w:tblLayout w:type="fixed"/>
        <w:tblCellMar>
          <w:left w:w="62" w:type="dxa"/>
          <w:right w:w="62" w:type="dxa"/>
        </w:tblCellMar>
        <w:tblLook w:val="0000"/>
      </w:tblPr>
      <w:tblGrid>
        <w:gridCol w:w="2747"/>
        <w:gridCol w:w="5775"/>
      </w:tblGrid>
      <w:tr w:rsidTr="00D95856">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r w:rsidRPr="001F67ED">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7ED" w:rsidP="001F67ED">
            <w:pPr>
              <w:pStyle w:val="BodyText"/>
            </w:pPr>
            <w:r w:rsidRPr="001F67ED">
              <w:t>The unit includes identification and confirmation of work requirement, preparation for work, servicing of air compressors, servicing of air lines and completion of work finalisation processes, including clean-up and documentation.</w:t>
            </w:r>
          </w:p>
          <w:p w:rsidR="00000000" w:rsidRPr="001F67ED" w:rsidP="001F67ED">
            <w:pPr>
              <w:pStyle w:val="BodyText"/>
            </w:pPr>
            <w:r w:rsidRPr="001F67ED">
              <w:t>Work involves air compres</w:t>
            </w:r>
            <w:r w:rsidRPr="001F67ED">
              <w:t>sor regulator, water trap and lines for use of spray painting equipment associated with the vehicle body repair industry.</w:t>
            </w:r>
          </w:p>
          <w:p w:rsidR="00000000" w:rsidRPr="001F67ED" w:rsidP="001F67ED">
            <w:pPr>
              <w:pStyle w:val="BodyText"/>
            </w:pPr>
            <w:r w:rsidRPr="001F67ED">
              <w:t>Work requires individuals to demonstrate judgement and problem-solving skills in managing own work activities and contributing to a pr</w:t>
            </w:r>
            <w:r w:rsidRPr="001F67ED">
              <w:t>oductive team environment.</w:t>
            </w:r>
          </w:p>
          <w:p w:rsidR="00000000" w:rsidRPr="001F67ED" w:rsidP="001F67ED">
            <w:pPr>
              <w:pStyle w:val="BodyText"/>
            </w:pPr>
            <w:r w:rsidRPr="001F67ED">
              <w:t>Work is carried out in accordance with award provisions.</w:t>
            </w:r>
          </w:p>
        </w:tc>
      </w:tr>
    </w:tbl>
    <w:p w:rsidR="00D95856" w:rsidP="001F67ED">
      <w:pPr>
        <w:pStyle w:val="BodyText"/>
      </w:pPr>
    </w:p>
    <w:p w:rsidR="00D95856" w:rsidP="001F67ED">
      <w:pPr>
        <w:pStyle w:val="BodyText"/>
      </w:pPr>
    </w:p>
    <w:p w:rsidR="00000000" w:rsidRPr="001F67ED" w:rsidP="001F67ED">
      <w:pPr>
        <w:pStyle w:val="Heading1"/>
      </w:pPr>
      <w:bookmarkStart w:id="4" w:name="O_276814"/>
      <w:bookmarkEnd w:id="4"/>
      <w:r w:rsidRPr="001F67ED">
        <w:t>Licensing/Regulatory Information</w:t>
      </w:r>
    </w:p>
    <w:p w:rsidR="00000000" w:rsidRPr="001F67ED" w:rsidP="001F67ED">
      <w:pPr>
        <w:pStyle w:val="BodyText"/>
      </w:pPr>
      <w:r w:rsidRPr="001F67ED">
        <w:t>Not Applicable</w:t>
      </w:r>
    </w:p>
    <w:p w:rsidR="00000000" w:rsidRPr="001F67ED" w:rsidP="001F67ED">
      <w:pPr>
        <w:pStyle w:val="AllowPageBreak"/>
      </w:pPr>
    </w:p>
    <w:p w:rsidR="00000000" w:rsidRPr="001F67ED" w:rsidP="001F67ED">
      <w:pPr>
        <w:pStyle w:val="Heading1"/>
      </w:pPr>
      <w:bookmarkStart w:id="5" w:name="O_193023"/>
      <w:bookmarkEnd w:id="5"/>
      <w:r w:rsidRPr="001F67ED">
        <w:t>Pre-Requisites</w:t>
      </w:r>
    </w:p>
    <w:tbl>
      <w:tblPr>
        <w:tblW w:w="0" w:type="auto"/>
        <w:tblLayout w:type="fixed"/>
        <w:tblCellMar>
          <w:left w:w="62" w:type="dxa"/>
          <w:right w:w="62" w:type="dxa"/>
        </w:tblCellMar>
        <w:tblLook w:val="0000"/>
      </w:tblPr>
      <w:tblGrid>
        <w:gridCol w:w="2775"/>
        <w:gridCol w:w="1295"/>
        <w:gridCol w:w="4452"/>
      </w:tblGrid>
      <w:tr w:rsidTr="00D9585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r w:rsidRPr="001F67E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p>
        </w:tc>
      </w:tr>
      <w:tr w:rsidTr="00D9585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p>
        </w:tc>
      </w:tr>
      <w:tr w:rsidTr="00D9585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7ED" w:rsidP="001F67ED">
            <w:pPr>
              <w:pStyle w:val="BodyText"/>
            </w:pPr>
          </w:p>
        </w:tc>
      </w:tr>
    </w:tbl>
    <w:p w:rsidR="00D95856" w:rsidP="001F67ED">
      <w:pPr>
        <w:pStyle w:val="BodyText"/>
      </w:pPr>
    </w:p>
    <w:p w:rsidR="00D95856" w:rsidP="001F67ED">
      <w:pPr>
        <w:pStyle w:val="BodyText"/>
      </w:pPr>
    </w:p>
    <w:p w:rsidR="00000000" w:rsidRPr="001F67ED" w:rsidP="001F67ED">
      <w:pPr>
        <w:pStyle w:val="Heading1"/>
      </w:pPr>
      <w:bookmarkStart w:id="6" w:name="O_193022"/>
      <w:bookmarkEnd w:id="6"/>
      <w:r w:rsidRPr="001F67ED">
        <w:t>Employability Skills Information</w:t>
      </w:r>
    </w:p>
    <w:tbl>
      <w:tblPr>
        <w:tblW w:w="0" w:type="auto"/>
        <w:tblLayout w:type="fixed"/>
        <w:tblCellMar>
          <w:left w:w="62" w:type="dxa"/>
          <w:right w:w="62" w:type="dxa"/>
        </w:tblCellMar>
        <w:tblLook w:val="0000"/>
      </w:tblPr>
      <w:tblGrid>
        <w:gridCol w:w="2802"/>
        <w:gridCol w:w="5720"/>
      </w:tblGrid>
      <w:tr w:rsidTr="00D9585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r w:rsidRPr="001F67E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7ED" w:rsidP="001F67ED">
            <w:pPr>
              <w:pStyle w:val="BodyText"/>
            </w:pPr>
            <w:r w:rsidRPr="001F67ED">
              <w:t>This unit contains employability skills.</w:t>
            </w:r>
          </w:p>
        </w:tc>
      </w:tr>
    </w:tbl>
    <w:p w:rsidR="00D95856" w:rsidP="001F67ED">
      <w:pPr>
        <w:pStyle w:val="BodyText"/>
      </w:pPr>
    </w:p>
    <w:p w:rsidR="00D95856" w:rsidP="001F67ED">
      <w:pPr>
        <w:pStyle w:val="BodyText"/>
      </w:pPr>
    </w:p>
    <w:p w:rsidR="00000000" w:rsidRPr="001F67ED" w:rsidP="001F67ED">
      <w:pPr>
        <w:pStyle w:val="Heading1"/>
      </w:pPr>
      <w:bookmarkStart w:id="7" w:name="O_286600"/>
      <w:bookmarkEnd w:id="7"/>
      <w:r w:rsidRPr="001F67ED">
        <w:t>Elements and Performance Criteria Pre-Content</w:t>
      </w:r>
    </w:p>
    <w:tbl>
      <w:tblPr>
        <w:tblW w:w="0" w:type="auto"/>
        <w:tblLayout w:type="fixed"/>
        <w:tblCellMar>
          <w:left w:w="62" w:type="dxa"/>
          <w:right w:w="62" w:type="dxa"/>
        </w:tblCellMar>
        <w:tblLook w:val="0000"/>
      </w:tblPr>
      <w:tblGrid>
        <w:gridCol w:w="2533"/>
        <w:gridCol w:w="5989"/>
      </w:tblGrid>
      <w:tr w:rsidTr="00D95856">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r w:rsidRPr="001F67ED">
              <w:t>Elements describe the essential outcomes of a unit of competency.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7ED" w:rsidP="001F67ED">
            <w:pPr>
              <w:pStyle w:val="BodyText"/>
            </w:pPr>
            <w:r w:rsidRPr="001F67ED">
              <w:t>Performance criteria describe</w:t>
            </w:r>
            <w:r w:rsidRPr="001F67ED">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1F67ED">
              <w:t>the evidence guide.</w:t>
            </w:r>
          </w:p>
        </w:tc>
      </w:tr>
    </w:tbl>
    <w:p w:rsidR="00000000" w:rsidRPr="001F67ED" w:rsidP="001F67ED">
      <w:pPr>
        <w:pStyle w:val="BodyText"/>
      </w:pPr>
    </w:p>
    <w:p w:rsidR="00000000" w:rsidRPr="001F67ED" w:rsidP="001F67ED">
      <w:pPr>
        <w:pStyle w:val="AllowPageBreak"/>
      </w:pPr>
    </w:p>
    <w:p w:rsidR="00000000" w:rsidRPr="001F67ED" w:rsidP="001F67ED">
      <w:pPr>
        <w:pStyle w:val="Heading1"/>
      </w:pPr>
      <w:bookmarkStart w:id="8" w:name="O_233267"/>
      <w:bookmarkEnd w:id="8"/>
      <w:r w:rsidRPr="001F67ED">
        <w:t>Elements and Performance Criteria</w:t>
      </w:r>
    </w:p>
    <w:tbl>
      <w:tblPr>
        <w:tblW w:w="0" w:type="auto"/>
        <w:tblLayout w:type="fixed"/>
        <w:tblCellMar>
          <w:left w:w="62" w:type="dxa"/>
          <w:right w:w="62" w:type="dxa"/>
        </w:tblCellMar>
        <w:tblLook w:val="0000"/>
      </w:tblPr>
      <w:tblGrid>
        <w:gridCol w:w="2533"/>
        <w:gridCol w:w="5989"/>
      </w:tblGrid>
      <w:tr w:rsidTr="00D95856">
        <w:tblPrEx>
          <w:tblW w:w="0" w:type="auto"/>
          <w:tblLayout w:type="fixed"/>
          <w:tblCellMar>
            <w:left w:w="62" w:type="dxa"/>
            <w:right w:w="62" w:type="dxa"/>
          </w:tblCellMar>
          <w:tblLook w:val="0000"/>
        </w:tblPrEx>
        <w:trPr>
          <w:tblHeader/>
        </w:trPr>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7ED" w:rsidP="001F67ED">
            <w:pPr>
              <w:pStyle w:val="BodyText"/>
            </w:pPr>
            <w:r w:rsidRPr="001F67ED">
              <w:rPr>
                <w:rStyle w:val="SpecialBold"/>
              </w:rPr>
              <w:t>ELEMENT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r w:rsidRPr="001F67ED">
              <w:rPr>
                <w:rStyle w:val="SpecialBold"/>
              </w:rPr>
              <w:t>PERFORMANCE CRITERIA</w:t>
            </w:r>
          </w:p>
        </w:tc>
      </w:tr>
      <w:tr w:rsidTr="00D95856">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List"/>
              <w:rPr>
                <w:lang w:val="en-NZ"/>
              </w:rPr>
            </w:pPr>
            <w:r w:rsidRPr="001F67ED">
              <w:t>1.</w:t>
            </w:r>
            <w:r w:rsidRPr="001F67ED">
              <w:tab/>
            </w:r>
            <w:r w:rsidRPr="001F67ED">
              <w:rPr>
                <w:rStyle w:val="SpecialBold"/>
              </w:rPr>
              <w:t>Prepare for work</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7ED" w:rsidP="001F67ED">
            <w:pPr>
              <w:pStyle w:val="List2"/>
            </w:pPr>
            <w:r w:rsidRPr="001F67ED">
              <w:t>1.1.</w:t>
            </w:r>
            <w:r w:rsidRPr="001F67ED">
              <w:tab/>
              <w:t>Work instructions are used to determine job requirements, including method and material type</w:t>
            </w:r>
          </w:p>
          <w:p w:rsidR="00000000" w:rsidRPr="001F67ED" w:rsidP="001F67ED">
            <w:pPr>
              <w:pStyle w:val="List2"/>
            </w:pPr>
            <w:r w:rsidRPr="001F67ED">
              <w:t>1.2.</w:t>
            </w:r>
            <w:r w:rsidRPr="001F67ED">
              <w:tab/>
            </w:r>
            <w:r w:rsidRPr="001F67ED">
              <w:t>Job specifications are read and interpreted</w:t>
            </w:r>
          </w:p>
          <w:p w:rsidR="00000000" w:rsidRPr="001F67ED" w:rsidP="001F67ED">
            <w:pPr>
              <w:pStyle w:val="List2"/>
            </w:pPr>
            <w:r w:rsidRPr="001F67ED">
              <w:t>1.3.</w:t>
            </w:r>
            <w:r w:rsidRPr="001F67ED">
              <w:tab/>
              <w:t>OH&amp;S requirements, including personal protection needs, are observed throughout the work</w:t>
            </w:r>
          </w:p>
          <w:p w:rsidR="00000000" w:rsidRPr="001F67ED" w:rsidP="001F67ED">
            <w:pPr>
              <w:pStyle w:val="List2"/>
            </w:pPr>
            <w:r w:rsidRPr="001F67ED">
              <w:t>1.4.</w:t>
            </w:r>
            <w:r w:rsidRPr="001F67ED">
              <w:tab/>
              <w:t>Materials are selected and inspected for quality</w:t>
            </w:r>
          </w:p>
          <w:p w:rsidR="00000000" w:rsidRPr="001F67ED" w:rsidP="001F67ED">
            <w:pPr>
              <w:pStyle w:val="List2"/>
            </w:pPr>
            <w:r w:rsidRPr="001F67ED">
              <w:t>1.5.</w:t>
            </w:r>
            <w:r w:rsidRPr="001F67ED">
              <w:tab/>
              <w:t>Hand, power tooling and safety equipment are identifi</w:t>
            </w:r>
            <w:r w:rsidRPr="001F67ED">
              <w:t>ed and checked for safe use</w:t>
            </w:r>
          </w:p>
          <w:p w:rsidR="00000000" w:rsidRPr="001F67ED" w:rsidP="001F67ED">
            <w:pPr>
              <w:pStyle w:val="List2"/>
            </w:pPr>
            <w:r w:rsidRPr="001F67ED">
              <w:t>1.6.</w:t>
            </w:r>
            <w:r w:rsidRPr="001F67ED">
              <w:tab/>
              <w:t>Procedures are determined to minimise waste material</w:t>
            </w:r>
          </w:p>
          <w:p w:rsidR="00000000" w:rsidP="001F67ED">
            <w:pPr>
              <w:pStyle w:val="List2"/>
              <w:rPr>
                <w:lang w:val="en-NZ"/>
              </w:rPr>
            </w:pPr>
            <w:r w:rsidRPr="001F67ED">
              <w:t>1.7.</w:t>
            </w:r>
            <w:r w:rsidRPr="001F67ED">
              <w:tab/>
              <w:t>Procedures are identified for maximising energy efficiency while completing job</w:t>
            </w:r>
          </w:p>
        </w:tc>
      </w:tr>
      <w:tr w:rsidTr="00D95856">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List"/>
              <w:rPr>
                <w:lang w:val="en-NZ"/>
              </w:rPr>
            </w:pPr>
            <w:r w:rsidRPr="001F67ED">
              <w:t>2.</w:t>
            </w:r>
            <w:r w:rsidRPr="001F67ED">
              <w:tab/>
            </w:r>
            <w:r w:rsidRPr="001F67ED">
              <w:rPr>
                <w:rStyle w:val="SpecialBold"/>
              </w:rPr>
              <w:t>Service air compressor</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7ED" w:rsidP="001F67ED">
            <w:pPr>
              <w:pStyle w:val="List2"/>
            </w:pPr>
            <w:r w:rsidRPr="001F67ED">
              <w:t>2.1.</w:t>
            </w:r>
            <w:r w:rsidRPr="001F67ED">
              <w:tab/>
              <w:t>Information is accessed and interpreted from manufact</w:t>
            </w:r>
            <w:r w:rsidRPr="001F67ED">
              <w:t>urer/component supplier specifications</w:t>
            </w:r>
          </w:p>
          <w:p w:rsidR="00000000" w:rsidRPr="001F67ED" w:rsidP="001F67ED">
            <w:pPr>
              <w:pStyle w:val="List2"/>
            </w:pPr>
            <w:r w:rsidRPr="001F67ED">
              <w:t>2.2.</w:t>
            </w:r>
            <w:r w:rsidRPr="001F67ED">
              <w:tab/>
              <w:t>Service is carried out using approved methods and equipment, according to specifications relative to the plant/system</w:t>
            </w:r>
          </w:p>
          <w:p w:rsidR="00000000" w:rsidRPr="001F67ED" w:rsidP="001F67ED">
            <w:pPr>
              <w:pStyle w:val="List2"/>
            </w:pPr>
            <w:r w:rsidRPr="001F67ED">
              <w:t>2.3.</w:t>
            </w:r>
            <w:r w:rsidRPr="001F67ED">
              <w:tab/>
              <w:t>Service operations are completed within established industry guidelines</w:t>
            </w:r>
          </w:p>
          <w:p w:rsidR="00000000" w:rsidRPr="001F67ED" w:rsidP="001F67ED">
            <w:pPr>
              <w:pStyle w:val="List2"/>
            </w:pPr>
            <w:r w:rsidRPr="001F67ED">
              <w:t>2.4.</w:t>
            </w:r>
            <w:r w:rsidRPr="001F67ED">
              <w:tab/>
              <w:t>Air compress</w:t>
            </w:r>
            <w:r w:rsidRPr="001F67ED">
              <w:t>or is serviced without causing damage to component or system</w:t>
            </w:r>
          </w:p>
          <w:p w:rsidR="00000000" w:rsidRPr="001F67ED" w:rsidP="001F67ED">
            <w:pPr>
              <w:pStyle w:val="List2"/>
            </w:pPr>
            <w:r w:rsidRPr="001F67ED">
              <w:t>2.5.</w:t>
            </w:r>
            <w:r w:rsidRPr="001F67ED">
              <w:tab/>
              <w:t>Workplace documentation is completed and dealt with relevant to service outcomes</w:t>
            </w:r>
          </w:p>
          <w:p w:rsidR="00000000" w:rsidP="001F67ED">
            <w:pPr>
              <w:pStyle w:val="List2"/>
              <w:rPr>
                <w:lang w:val="en-NZ"/>
              </w:rPr>
            </w:pPr>
            <w:r w:rsidRPr="001F67ED">
              <w:t>2.6.</w:t>
            </w:r>
            <w:r w:rsidRPr="001F67ED">
              <w:tab/>
              <w:t>Servicing activities are carried out according to industry regulations/guidelines, OH&amp;S requirements, le</w:t>
            </w:r>
            <w:r w:rsidRPr="001F67ED">
              <w:t>gislation and enterprise procedures/policies</w:t>
            </w:r>
          </w:p>
        </w:tc>
      </w:tr>
      <w:tr w:rsidTr="00D95856">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List"/>
              <w:rPr>
                <w:lang w:val="en-NZ"/>
              </w:rPr>
            </w:pPr>
            <w:r w:rsidRPr="001F67ED">
              <w:t>3.</w:t>
            </w:r>
            <w:r w:rsidRPr="001F67ED">
              <w:tab/>
            </w:r>
            <w:r w:rsidRPr="001F67ED">
              <w:rPr>
                <w:rStyle w:val="SpecialBold"/>
              </w:rPr>
              <w:t>Service pressure regulators and air lines</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7ED" w:rsidP="001F67ED">
            <w:pPr>
              <w:pStyle w:val="List2"/>
            </w:pPr>
            <w:r w:rsidRPr="001F67ED">
              <w:t>3.1.</w:t>
            </w:r>
            <w:r w:rsidRPr="001F67ED">
              <w:tab/>
              <w:t>Information is accessed and interpreted from manufacturer/component supplier specifications</w:t>
            </w:r>
          </w:p>
          <w:p w:rsidR="00000000" w:rsidRPr="001F67ED" w:rsidP="001F67ED">
            <w:pPr>
              <w:pStyle w:val="List2"/>
            </w:pPr>
            <w:r w:rsidRPr="001F67ED">
              <w:t>3.2.</w:t>
            </w:r>
            <w:r w:rsidRPr="001F67ED">
              <w:tab/>
              <w:t>Service is carried out using approved methods and equipment, ac</w:t>
            </w:r>
            <w:r w:rsidRPr="001F67ED">
              <w:t>cording to specifications relative to the plant/system</w:t>
            </w:r>
          </w:p>
          <w:p w:rsidR="00000000" w:rsidRPr="001F67ED" w:rsidP="001F67ED">
            <w:pPr>
              <w:pStyle w:val="List2"/>
            </w:pPr>
            <w:r w:rsidRPr="001F67ED">
              <w:t>3.3.</w:t>
            </w:r>
            <w:r w:rsidRPr="001F67ED">
              <w:tab/>
              <w:t>Service operations are completed within established industry guidelines</w:t>
            </w:r>
          </w:p>
          <w:p w:rsidR="00000000" w:rsidRPr="001F67ED" w:rsidP="001F67ED">
            <w:pPr>
              <w:pStyle w:val="List2"/>
            </w:pPr>
            <w:r w:rsidRPr="001F67ED">
              <w:t>3.4.</w:t>
            </w:r>
            <w:r w:rsidRPr="001F67ED">
              <w:tab/>
              <w:t>Pressure regulators and air lines are serviced without causing damage to component or system</w:t>
            </w:r>
          </w:p>
          <w:p w:rsidR="00000000" w:rsidP="001F67ED">
            <w:pPr>
              <w:pStyle w:val="List2"/>
              <w:rPr>
                <w:lang w:val="en-NZ"/>
              </w:rPr>
            </w:pPr>
            <w:r w:rsidRPr="001F67ED">
              <w:t>3.5.</w:t>
            </w:r>
            <w:r w:rsidRPr="001F67ED">
              <w:tab/>
              <w:t xml:space="preserve">Servicing activities </w:t>
            </w:r>
            <w:r w:rsidRPr="001F67ED">
              <w:t>are carried out according to industry regulations/guidelines, OH&amp;S requirements, legislation and enterprise procedures/policies</w:t>
            </w:r>
          </w:p>
        </w:tc>
      </w:tr>
      <w:tr w:rsidTr="00D95856">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List"/>
              <w:rPr>
                <w:lang w:val="en-NZ"/>
              </w:rPr>
            </w:pPr>
            <w:r w:rsidRPr="001F67ED">
              <w:t>4.</w:t>
            </w:r>
            <w:r w:rsidRPr="001F67ED">
              <w:tab/>
            </w:r>
            <w:r w:rsidRPr="001F67ED">
              <w:rPr>
                <w:rStyle w:val="SpecialBold"/>
              </w:rPr>
              <w:t>Clean up work area and maintain equipment</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7ED" w:rsidP="001F67ED">
            <w:pPr>
              <w:pStyle w:val="List2"/>
            </w:pPr>
            <w:r w:rsidRPr="001F67ED">
              <w:t>4.1.</w:t>
            </w:r>
            <w:r w:rsidRPr="001F67ED">
              <w:tab/>
              <w:t>Material that can be reused is collected and stored</w:t>
            </w:r>
          </w:p>
          <w:p w:rsidR="00000000" w:rsidRPr="001F67ED" w:rsidP="001F67ED">
            <w:pPr>
              <w:pStyle w:val="List2"/>
            </w:pPr>
            <w:r w:rsidRPr="001F67ED">
              <w:t>4.2.</w:t>
            </w:r>
            <w:r w:rsidRPr="001F67ED">
              <w:tab/>
            </w:r>
            <w:r w:rsidRPr="001F67ED">
              <w:t>Waste and scrap is removed following workplace procedure</w:t>
            </w:r>
          </w:p>
          <w:p w:rsidR="00000000" w:rsidRPr="001F67ED" w:rsidP="001F67ED">
            <w:pPr>
              <w:pStyle w:val="List2"/>
            </w:pPr>
            <w:r w:rsidRPr="001F67ED">
              <w:t>4.3.</w:t>
            </w:r>
            <w:r w:rsidRPr="001F67ED">
              <w:tab/>
              <w:t>Equipment and work area are cleaned and inspected for serviceable condition in accordance with workplace procedures</w:t>
            </w:r>
          </w:p>
          <w:p w:rsidR="00000000" w:rsidRPr="001F67ED" w:rsidP="001F67ED">
            <w:pPr>
              <w:pStyle w:val="List2"/>
            </w:pPr>
            <w:r w:rsidRPr="001F67ED">
              <w:t>4.4.</w:t>
            </w:r>
            <w:r w:rsidRPr="001F67ED">
              <w:tab/>
              <w:t>Unserviceable equipment is tagged and faults identified in accordance wit</w:t>
            </w:r>
            <w:r w:rsidRPr="001F67ED">
              <w:t>h workplace procedures</w:t>
            </w:r>
          </w:p>
          <w:p w:rsidR="00000000" w:rsidRPr="001F67ED" w:rsidP="001F67ED">
            <w:pPr>
              <w:pStyle w:val="List2"/>
            </w:pPr>
            <w:r w:rsidRPr="001F67ED">
              <w:t>4.5.</w:t>
            </w:r>
            <w:r w:rsidRPr="001F67ED">
              <w:tab/>
              <w:t>Operator maintenance is completed in accordance with manufacturer/component supplier specifications and worksite procedures</w:t>
            </w:r>
          </w:p>
          <w:p w:rsidR="00000000" w:rsidRPr="001F67ED" w:rsidP="001F67ED">
            <w:pPr>
              <w:pStyle w:val="List2"/>
            </w:pPr>
            <w:r w:rsidRPr="001F67ED">
              <w:t>4.6.</w:t>
            </w:r>
            <w:r w:rsidRPr="001F67ED">
              <w:tab/>
              <w:t>Tooling is maintained in accordance with workplace procedures</w:t>
            </w:r>
          </w:p>
        </w:tc>
      </w:tr>
    </w:tbl>
    <w:p w:rsidR="00D95856" w:rsidP="001F67ED">
      <w:pPr>
        <w:pStyle w:val="BodyText"/>
      </w:pPr>
    </w:p>
    <w:p w:rsidR="00D95856" w:rsidP="001F67ED">
      <w:pPr>
        <w:pStyle w:val="BodyText"/>
      </w:pPr>
    </w:p>
    <w:p w:rsidR="00000000" w:rsidRPr="001F67ED" w:rsidP="001F67ED">
      <w:pPr>
        <w:pStyle w:val="Heading1"/>
      </w:pPr>
      <w:bookmarkStart w:id="9" w:name="O_257217"/>
      <w:bookmarkEnd w:id="9"/>
      <w:r w:rsidRPr="001F67ED">
        <w:t>Required Skills and Knowledge</w:t>
      </w:r>
    </w:p>
    <w:tbl>
      <w:tblPr>
        <w:tblW w:w="0" w:type="auto"/>
        <w:tblLayout w:type="fixed"/>
        <w:tblCellMar>
          <w:left w:w="62" w:type="dxa"/>
          <w:right w:w="62" w:type="dxa"/>
        </w:tblCellMar>
        <w:tblLook w:val="0000"/>
      </w:tblPr>
      <w:tblGrid>
        <w:gridCol w:w="8522"/>
      </w:tblGrid>
      <w:tr w:rsidTr="00D9585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F67ED">
            <w:pPr>
              <w:pStyle w:val="BodyText"/>
              <w:rPr>
                <w:lang w:val="en-NZ"/>
              </w:rPr>
            </w:pPr>
            <w:r w:rsidRPr="001F67ED">
              <w:rPr>
                <w:rStyle w:val="SpecialBold"/>
              </w:rPr>
              <w:t>REQUIRED SKILLS AND KNOWLEDGE</w:t>
            </w:r>
          </w:p>
        </w:tc>
      </w:tr>
      <w:tr w:rsidTr="00D9585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r w:rsidRPr="001F67ED">
              <w:t>This section describes the skills and knowledge required for this unit.</w:t>
            </w:r>
          </w:p>
        </w:tc>
      </w:tr>
      <w:tr w:rsidTr="00D958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r w:rsidRPr="001F67ED">
              <w:rPr>
                <w:rStyle w:val="SpecialBold"/>
              </w:rPr>
              <w:t>Required skills</w:t>
            </w:r>
          </w:p>
        </w:tc>
      </w:tr>
      <w:tr w:rsidTr="00D958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7ED" w:rsidP="001F67ED">
            <w:pPr>
              <w:pStyle w:val="ListBullet"/>
            </w:pPr>
            <w:r w:rsidRPr="001F67ED">
              <w:t xml:space="preserve">collect, organise and understand information related to work orders, plans and safety </w:t>
            </w:r>
            <w:r w:rsidRPr="001F67ED">
              <w:t>procedures for servicing air compressors, pressure regulators and air lines</w:t>
            </w:r>
          </w:p>
          <w:p w:rsidR="00000000" w:rsidRPr="001F67ED" w:rsidP="001F67ED">
            <w:pPr>
              <w:pStyle w:val="ListBullet"/>
            </w:pPr>
            <w:r w:rsidRPr="001F67ED">
              <w:t>communicate ideas and information to enable confirmation of work requirements and specifications, coordination of work with worksite supervisor, other workers and customers, and re</w:t>
            </w:r>
            <w:r w:rsidRPr="001F67ED">
              <w:t>porting of work outcomes and problems</w:t>
            </w:r>
          </w:p>
          <w:p w:rsidR="00000000" w:rsidRPr="001F67ED" w:rsidP="001F67ED">
            <w:pPr>
              <w:pStyle w:val="ListBullet"/>
            </w:pPr>
            <w:r w:rsidRPr="001F67ED">
              <w:t>plan and organise activities, including preparation and layout of worksite and obtaining of equipment and material to avoid backtracking, workflow interruptions or wastage</w:t>
            </w:r>
          </w:p>
          <w:p w:rsidR="00000000" w:rsidRPr="001F67ED" w:rsidP="001F67ED">
            <w:pPr>
              <w:pStyle w:val="ListBullet"/>
            </w:pPr>
            <w:r w:rsidRPr="001F67ED">
              <w:t xml:space="preserve">work with others and in a team by recognising </w:t>
            </w:r>
            <w:r w:rsidRPr="001F67ED">
              <w:t>dependencies and using cooperative approaches to optimise workflow and productivity</w:t>
            </w:r>
          </w:p>
          <w:p w:rsidR="00000000" w:rsidRPr="001F67ED" w:rsidP="001F67ED">
            <w:pPr>
              <w:pStyle w:val="ListBullet"/>
            </w:pPr>
            <w:r w:rsidRPr="001F67ED">
              <w:t>establish safe and effective work processes which anticipate and/or resolve problems and downtime, to systematically develop solutions to avoid or minimise reworking and wa</w:t>
            </w:r>
            <w:r w:rsidRPr="001F67ED">
              <w:t>stage</w:t>
            </w:r>
          </w:p>
          <w:p w:rsidR="00000000" w:rsidRPr="001F67ED" w:rsidP="001F67ED">
            <w:pPr>
              <w:pStyle w:val="ListBullet"/>
            </w:pPr>
            <w:r w:rsidRPr="001F67ED">
              <w:t>use mathematical ideas and techniques to calculate time, assess tolerances, apply accurate measurements, calculate material requirements and establish quality checks</w:t>
            </w:r>
          </w:p>
          <w:p w:rsidR="00000000" w:rsidP="001F67ED">
            <w:pPr>
              <w:pStyle w:val="ListBullet"/>
              <w:rPr>
                <w:lang w:val="en-NZ"/>
              </w:rPr>
            </w:pPr>
            <w:r w:rsidRPr="001F67ED">
              <w:t>use workplace technology related to servicing of air compressors and air lines, incl</w:t>
            </w:r>
            <w:r w:rsidRPr="001F67ED">
              <w:t>uding use of specialist tooling, measuring equipment, use of communication devices and reporting/documenting of results</w:t>
            </w:r>
          </w:p>
        </w:tc>
      </w:tr>
      <w:tr w:rsidTr="00D958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r w:rsidRPr="001F67ED">
              <w:rPr>
                <w:rStyle w:val="SpecialBold"/>
              </w:rPr>
              <w:t>Required knowledge</w:t>
            </w:r>
          </w:p>
        </w:tc>
      </w:tr>
      <w:tr w:rsidTr="00D958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7ED" w:rsidP="001F67ED">
            <w:pPr>
              <w:pStyle w:val="BodyText"/>
            </w:pPr>
            <w:r w:rsidRPr="001F67ED">
              <w:t>A working knowledge of:</w:t>
            </w:r>
          </w:p>
          <w:p w:rsidR="00000000" w:rsidRPr="001F67ED" w:rsidP="001F67ED">
            <w:pPr>
              <w:pStyle w:val="ListBullet"/>
            </w:pPr>
            <w:r w:rsidRPr="001F67ED">
              <w:t>OH&amp;S regulations/requirements, equipment, material and personal safety requirements</w:t>
            </w:r>
          </w:p>
          <w:p w:rsidR="00000000" w:rsidRPr="001F67ED" w:rsidP="001F67ED">
            <w:pPr>
              <w:pStyle w:val="ListBullet"/>
            </w:pPr>
            <w:r w:rsidRPr="001F67ED">
              <w:t xml:space="preserve">types </w:t>
            </w:r>
            <w:r w:rsidRPr="001F67ED">
              <w:t>of air compressors and principles of operation</w:t>
            </w:r>
          </w:p>
          <w:p w:rsidR="00000000" w:rsidRPr="001F67ED" w:rsidP="001F67ED">
            <w:pPr>
              <w:pStyle w:val="ListBullet"/>
            </w:pPr>
            <w:r w:rsidRPr="001F67ED">
              <w:t>construction and operation of air compressors, air lines and regulators</w:t>
            </w:r>
          </w:p>
          <w:p w:rsidR="00000000" w:rsidRPr="001F67ED" w:rsidP="001F67ED">
            <w:pPr>
              <w:pStyle w:val="ListBullet"/>
            </w:pPr>
            <w:r w:rsidRPr="001F67ED">
              <w:t>plant safety requirements and inspection procedures</w:t>
            </w:r>
          </w:p>
          <w:p w:rsidR="00000000" w:rsidRPr="001F67ED" w:rsidP="001F67ED">
            <w:pPr>
              <w:pStyle w:val="ListBullet"/>
            </w:pPr>
            <w:r w:rsidRPr="001F67ED">
              <w:t>service procedures/filters/demoisturising air</w:t>
            </w:r>
          </w:p>
          <w:p w:rsidR="00000000" w:rsidRPr="001F67ED" w:rsidP="001F67ED">
            <w:pPr>
              <w:pStyle w:val="ListBullet"/>
            </w:pPr>
            <w:r w:rsidRPr="001F67ED">
              <w:t>lubricants and/or fluids</w:t>
            </w:r>
          </w:p>
          <w:p w:rsidR="00000000" w:rsidRPr="001F67ED" w:rsidP="001F67ED">
            <w:pPr>
              <w:pStyle w:val="ListBullet"/>
            </w:pPr>
            <w:r w:rsidRPr="001F67ED">
              <w:t>work organisation and planning processes</w:t>
            </w:r>
          </w:p>
          <w:p w:rsidR="00000000" w:rsidRPr="001F67ED" w:rsidP="001F67ED">
            <w:pPr>
              <w:pStyle w:val="ListBullet"/>
            </w:pPr>
            <w:r w:rsidRPr="001F67ED">
              <w:t>enterprise quality processes</w:t>
            </w:r>
          </w:p>
        </w:tc>
      </w:tr>
    </w:tbl>
    <w:p w:rsidR="00D95856" w:rsidP="001F67ED">
      <w:pPr>
        <w:pStyle w:val="BodyText"/>
      </w:pPr>
    </w:p>
    <w:p w:rsidR="00D95856" w:rsidP="001F67ED">
      <w:pPr>
        <w:pStyle w:val="BodyText"/>
      </w:pPr>
    </w:p>
    <w:p w:rsidR="00000000" w:rsidRPr="001F67ED" w:rsidP="001F67ED">
      <w:pPr>
        <w:pStyle w:val="AllowPageBreak"/>
      </w:pPr>
    </w:p>
    <w:p w:rsidR="00000000" w:rsidRPr="001F67ED" w:rsidP="001F67ED">
      <w:pPr>
        <w:pStyle w:val="Heading1"/>
      </w:pPr>
      <w:bookmarkStart w:id="10" w:name="O_241251"/>
      <w:bookmarkEnd w:id="10"/>
      <w:r w:rsidRPr="001F67ED">
        <w:t>Evidence Guide</w:t>
      </w:r>
    </w:p>
    <w:tbl>
      <w:tblPr>
        <w:tblW w:w="9570" w:type="dxa"/>
        <w:tblLayout w:type="fixed"/>
        <w:tblCellMar>
          <w:left w:w="62" w:type="dxa"/>
          <w:right w:w="62" w:type="dxa"/>
        </w:tblCellMar>
        <w:tblLook w:val="0000"/>
      </w:tblPr>
      <w:tblGrid>
        <w:gridCol w:w="3481"/>
        <w:gridCol w:w="6089"/>
      </w:tblGrid>
      <w:tr w:rsidTr="00D9585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r w:rsidRPr="001F67ED">
              <w:rPr>
                <w:rStyle w:val="SpecialBold"/>
              </w:rPr>
              <w:t>EVIDENCE GUIDE</w:t>
            </w:r>
          </w:p>
        </w:tc>
      </w:tr>
      <w:tr w:rsidTr="00D9585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r w:rsidRPr="001F67ED">
              <w:t>The evidence guide provides advice on assessment and must be read in conjunction with the performance criteria, required skills and knowledge, range statement and the Assessment Guidelines for the Training Package.</w:t>
            </w:r>
          </w:p>
        </w:tc>
      </w:tr>
      <w:tr w:rsidTr="00D95856">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r w:rsidRPr="001F67ED">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p>
        </w:tc>
      </w:tr>
      <w:tr w:rsidTr="00D95856">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r w:rsidRPr="001F67ED">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7ED" w:rsidP="001F67ED">
            <w:pPr>
              <w:pStyle w:val="BodyText"/>
            </w:pPr>
            <w:r w:rsidRPr="001F67ED">
              <w:t>It is essential that competence is fully observed and there is ability to transfer competence to changing circumstances and to respond to unusual situations in cri</w:t>
            </w:r>
            <w:r w:rsidRPr="001F67ED">
              <w:t>tical aspects of:</w:t>
            </w:r>
          </w:p>
          <w:p w:rsidR="00000000" w:rsidRPr="001F67ED" w:rsidP="001F67ED">
            <w:pPr>
              <w:pStyle w:val="ListBullet"/>
            </w:pPr>
            <w:r w:rsidRPr="001F67ED">
              <w:t>observing safety procedures and requirements</w:t>
            </w:r>
          </w:p>
          <w:p w:rsidR="00000000" w:rsidRPr="001F67ED" w:rsidP="001F67ED">
            <w:pPr>
              <w:pStyle w:val="ListBullet"/>
            </w:pPr>
            <w:r w:rsidRPr="001F67ED">
              <w:t>communicating effectively with others involved in or affected by the work</w:t>
            </w:r>
          </w:p>
          <w:p w:rsidR="00000000" w:rsidRPr="001F67ED" w:rsidP="001F67ED">
            <w:pPr>
              <w:pStyle w:val="ListBullet"/>
            </w:pPr>
            <w:r w:rsidRPr="001F67ED">
              <w:t>selecting methods and techniques appropriate to the circumstances</w:t>
            </w:r>
          </w:p>
          <w:p w:rsidR="00000000" w:rsidRPr="001F67ED" w:rsidP="001F67ED">
            <w:pPr>
              <w:pStyle w:val="ListBullet"/>
            </w:pPr>
            <w:r w:rsidRPr="001F67ED">
              <w:t>completing preparatory activity in a systematic mann</w:t>
            </w:r>
            <w:r w:rsidRPr="001F67ED">
              <w:t>er</w:t>
            </w:r>
          </w:p>
          <w:p w:rsidR="00000000" w:rsidRPr="001F67ED" w:rsidP="001F67ED">
            <w:pPr>
              <w:pStyle w:val="ListBullet"/>
            </w:pPr>
            <w:r w:rsidRPr="001F67ED">
              <w:t>selecting and using relevant tooling and equipment</w:t>
            </w:r>
          </w:p>
          <w:p w:rsidR="00000000" w:rsidRPr="001F67ED" w:rsidP="001F67ED">
            <w:pPr>
              <w:pStyle w:val="ListBullet"/>
            </w:pPr>
            <w:r w:rsidRPr="001F67ED">
              <w:t xml:space="preserve">identification of application, purpose and operating principles </w:t>
            </w:r>
          </w:p>
          <w:p w:rsidR="00000000" w:rsidRPr="001F67ED" w:rsidP="001F67ED">
            <w:pPr>
              <w:pStyle w:val="ListBullet"/>
            </w:pPr>
            <w:r w:rsidRPr="001F67ED">
              <w:t xml:space="preserve">conducting inspection, servicing and operational testing in accordance with workplace and manufacturer/component supplier specifications </w:t>
            </w:r>
          </w:p>
          <w:p w:rsidR="00000000" w:rsidRPr="001F67ED" w:rsidP="001F67ED">
            <w:pPr>
              <w:pStyle w:val="ListBullet"/>
            </w:pPr>
            <w:r w:rsidRPr="001F67ED">
              <w:t>servicing pressure regulators and air lines to workplace and manufacturer/component supplier requirements</w:t>
            </w:r>
          </w:p>
          <w:p w:rsidR="00000000" w:rsidP="001F67ED">
            <w:pPr>
              <w:pStyle w:val="ListBullet"/>
              <w:rPr>
                <w:lang w:val="en-NZ"/>
              </w:rPr>
            </w:pPr>
            <w:r w:rsidRPr="001F67ED">
              <w:t>completing workplace/equipment documentation</w:t>
            </w:r>
          </w:p>
        </w:tc>
      </w:tr>
      <w:tr w:rsidTr="00D95856">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r w:rsidRPr="001F67ED">
              <w:rPr>
                <w:rStyle w:val="SpecialBold"/>
              </w:rPr>
              <w:t>Context of</w:t>
            </w:r>
            <w:r w:rsidRPr="001F67ED">
              <w:t xml:space="preserve">, </w:t>
            </w:r>
            <w:r w:rsidRPr="001F67ED">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7ED" w:rsidP="001F67ED">
            <w:pPr>
              <w:pStyle w:val="BodyText"/>
            </w:pPr>
            <w:r w:rsidRPr="001F67ED">
              <w:t>Application of competence is to be assessed in the wo</w:t>
            </w:r>
            <w:r w:rsidRPr="001F67ED">
              <w:t>rkplace or simulated worksite</w:t>
            </w:r>
          </w:p>
          <w:p w:rsidR="00000000" w:rsidRPr="001F67ED" w:rsidP="001F67ED">
            <w:pPr>
              <w:pStyle w:val="BodyText"/>
            </w:pPr>
            <w:r w:rsidRPr="001F67ED">
              <w:t>Assessment is to occur using standard and authorised work practices, safety requirements and environmental constraints</w:t>
            </w:r>
          </w:p>
          <w:p w:rsidR="00000000" w:rsidRPr="001F67ED" w:rsidP="001F67ED">
            <w:pPr>
              <w:pStyle w:val="BodyText"/>
            </w:pPr>
            <w:r w:rsidRPr="001F67ED">
              <w:t>Assessment is to comply with regulatory requirements, including Australian Standards</w:t>
            </w:r>
          </w:p>
          <w:p w:rsidR="00000000" w:rsidRPr="001F67ED" w:rsidP="001F67ED">
            <w:pPr>
              <w:pStyle w:val="BodyText"/>
            </w:pPr>
            <w:r w:rsidRPr="001F67ED">
              <w:t>The following resource</w:t>
            </w:r>
            <w:r w:rsidRPr="001F67ED">
              <w:t>s should be made available:</w:t>
            </w:r>
          </w:p>
          <w:p w:rsidR="00000000" w:rsidRPr="001F67ED" w:rsidP="001F67ED">
            <w:pPr>
              <w:pStyle w:val="ListBullet"/>
            </w:pPr>
            <w:r w:rsidRPr="001F67ED">
              <w:t>workplace location or simulated workplace</w:t>
            </w:r>
          </w:p>
          <w:p w:rsidR="00000000" w:rsidRPr="001F67ED" w:rsidP="001F67ED">
            <w:pPr>
              <w:pStyle w:val="ListBullet"/>
            </w:pPr>
            <w:r w:rsidRPr="001F67ED">
              <w:t>materials relevant to servicing of air compressors and air lines</w:t>
            </w:r>
          </w:p>
          <w:p w:rsidR="00000000" w:rsidRPr="001F67ED" w:rsidP="001F67ED">
            <w:pPr>
              <w:pStyle w:val="ListBullet"/>
            </w:pPr>
            <w:r w:rsidRPr="001F67ED">
              <w:t>equipment, hand and power tooling appropriate to servicing of air compressors and air lines</w:t>
            </w:r>
          </w:p>
          <w:p w:rsidR="00000000" w:rsidRPr="001F67ED" w:rsidP="001F67ED">
            <w:pPr>
              <w:pStyle w:val="ListBullet"/>
            </w:pPr>
            <w:r w:rsidRPr="001F67ED">
              <w:t>activities covering mandator</w:t>
            </w:r>
            <w:r w:rsidRPr="001F67ED">
              <w:t>y task requirements</w:t>
            </w:r>
          </w:p>
          <w:p w:rsidR="00000000" w:rsidP="001F67ED">
            <w:pPr>
              <w:pStyle w:val="ListBullet"/>
              <w:rPr>
                <w:lang w:val="en-NZ"/>
              </w:rPr>
            </w:pPr>
            <w:r w:rsidRPr="001F67ED">
              <w:t>specifications and work instructions</w:t>
            </w:r>
          </w:p>
        </w:tc>
      </w:tr>
      <w:tr w:rsidTr="00D95856">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r w:rsidRPr="001F67ED">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7ED" w:rsidP="001F67ED">
            <w:pPr>
              <w:pStyle w:val="BodyText"/>
            </w:pPr>
            <w:r w:rsidRPr="001F67ED">
              <w:t>Assessment must satisfy endorsed assessment guidelines of the automotive industry's RS&amp;R Training Package</w:t>
            </w:r>
          </w:p>
          <w:p w:rsidR="00000000" w:rsidRPr="001F67ED" w:rsidP="001F67ED">
            <w:pPr>
              <w:pStyle w:val="BodyText"/>
            </w:pPr>
            <w:r w:rsidRPr="001F67ED">
              <w:t>Assessment methods must confirm consistency and accuracy of performance together with application of underpinning knowledge</w:t>
            </w:r>
          </w:p>
          <w:p w:rsidR="00000000" w:rsidRPr="001F67ED" w:rsidP="001F67ED">
            <w:pPr>
              <w:pStyle w:val="BodyText"/>
            </w:pPr>
            <w:r w:rsidRPr="001F67ED">
              <w:t>Assessment must be by direct observation of tasks, with questioning on underpinning knowledge and it must also reinforce integration</w:t>
            </w:r>
            <w:r w:rsidRPr="001F67ED">
              <w:t xml:space="preserve"> of key competencies</w:t>
            </w:r>
          </w:p>
          <w:p w:rsidR="00000000" w:rsidRPr="001F67ED" w:rsidP="001F67ED">
            <w:pPr>
              <w:pStyle w:val="BodyText"/>
            </w:pPr>
            <w:r w:rsidRPr="001F67ED">
              <w:t>Assessment may be applied under project-related conditions and require evidence of process</w:t>
            </w:r>
          </w:p>
          <w:p w:rsidR="00000000" w:rsidRPr="001F67ED" w:rsidP="001F67ED">
            <w:pPr>
              <w:pStyle w:val="BodyText"/>
            </w:pPr>
            <w:r w:rsidRPr="001F67ED">
              <w:t>Assessment must confirm a reasonable inference that competence is able not only to be satisfied under particular circumstance, but is able to be</w:t>
            </w:r>
            <w:r w:rsidRPr="001F67ED">
              <w:t xml:space="preserve"> transferred to other circumstances</w:t>
            </w:r>
          </w:p>
          <w:p w:rsidR="00000000" w:rsidRPr="001F67ED" w:rsidP="001F67ED">
            <w:pPr>
              <w:pStyle w:val="BodyText"/>
            </w:pPr>
            <w:r w:rsidRPr="001F67ED">
              <w:t>It is preferable that assessment reflects a process rather than an event and occurs over a period of time to cover varying quality circumstances. Evidence of performance may be provided by customers, team leaders/members</w:t>
            </w:r>
            <w:r w:rsidRPr="001F67ED">
              <w:t xml:space="preserve"> or other persons subject to agreed authentication arrangements</w:t>
            </w:r>
          </w:p>
          <w:p w:rsidR="00000000" w:rsidP="001F67ED">
            <w:pPr>
              <w:pStyle w:val="BodyText"/>
              <w:rPr>
                <w:lang w:val="en-NZ"/>
              </w:rPr>
            </w:pPr>
            <w:r w:rsidRPr="001F67ED">
              <w:t>Competence in this unit may be assessed in conjunction with other functional units which together form part of the holistic work role</w:t>
            </w:r>
          </w:p>
        </w:tc>
      </w:tr>
      <w:tr w:rsidTr="00D95856">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r w:rsidRPr="001F67ED">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7ED" w:rsidP="001F67ED">
            <w:pPr>
              <w:pStyle w:val="BodyText"/>
            </w:pPr>
          </w:p>
        </w:tc>
      </w:tr>
    </w:tbl>
    <w:p w:rsidR="00D95856" w:rsidP="001F67ED">
      <w:pPr>
        <w:pStyle w:val="BodyText"/>
      </w:pPr>
    </w:p>
    <w:p w:rsidR="00D95856" w:rsidP="001F67ED">
      <w:pPr>
        <w:pStyle w:val="BodyText"/>
      </w:pPr>
    </w:p>
    <w:p w:rsidR="00000000" w:rsidRPr="001F67ED" w:rsidP="001F67ED">
      <w:pPr>
        <w:pStyle w:val="Heading1"/>
      </w:pPr>
      <w:bookmarkStart w:id="11" w:name="O_249234"/>
      <w:bookmarkEnd w:id="11"/>
      <w:r w:rsidRPr="001F67ED">
        <w:t>Range Statement</w:t>
      </w:r>
    </w:p>
    <w:tbl>
      <w:tblPr>
        <w:tblW w:w="0" w:type="auto"/>
        <w:tblLayout w:type="fixed"/>
        <w:tblCellMar>
          <w:left w:w="62" w:type="dxa"/>
          <w:right w:w="62" w:type="dxa"/>
        </w:tblCellMar>
        <w:tblLook w:val="0000"/>
      </w:tblPr>
      <w:tblGrid>
        <w:gridCol w:w="3549"/>
        <w:gridCol w:w="4973"/>
      </w:tblGrid>
      <w:tr w:rsidTr="00D9585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r w:rsidRPr="001F67ED">
              <w:rPr>
                <w:rStyle w:val="SpecialBold"/>
              </w:rPr>
              <w:t>RANGE STATEMENT</w:t>
            </w:r>
          </w:p>
        </w:tc>
      </w:tr>
      <w:tr w:rsidTr="00D9585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r w:rsidRPr="001F67ED">
              <w:t xml:space="preserve">The range statement relates to the unit of competency as a whole. It allows for different work environments and situations that may affect performance. Bold italicised wording, if used in the performance criteria, </w:t>
            </w:r>
            <w:r w:rsidRPr="001F67ED">
              <w:t>is detailed below. Essential operating conditions that may be present with training and assessment (depending on the work situation, needs of the candidate, accessibility of the item, and local industry and regional contexts) may also be included.</w:t>
            </w:r>
          </w:p>
        </w:tc>
      </w:tr>
      <w:tr w:rsidTr="00D9585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r w:rsidRPr="001F67ED">
              <w:rPr>
                <w:rStyle w:val="SpecialBold"/>
              </w:rPr>
              <w:t>Servic</w:t>
            </w:r>
            <w:r w:rsidRPr="001F67ED">
              <w:rPr>
                <w:rStyle w:val="SpecialBold"/>
              </w:rPr>
              <w:t>ing</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r w:rsidRPr="001F67ED">
              <w:t>Servicing to include fluids, filters, adjustments and operational testing, visual inspections and records</w:t>
            </w:r>
          </w:p>
        </w:tc>
      </w:tr>
      <w:tr w:rsidTr="00D9585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r w:rsidRPr="001F67ED">
              <w:rPr>
                <w:rStyle w:val="SpecialBold"/>
              </w:rPr>
              <w:t>OH</w:t>
            </w:r>
            <w:r w:rsidRPr="001F67ED">
              <w:t>&amp;</w:t>
            </w:r>
            <w:r w:rsidRPr="001F67ED">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r w:rsidRPr="001F67ED">
              <w:t>OH&amp;S requirements are to be in accordance with legislation/regulations/codes of practice and enterprise safety policies and procedures. This may include protective clothing and equipment, use of tooling and equipment, workplace environment and safety, hand</w:t>
            </w:r>
            <w:r w:rsidRPr="001F67ED">
              <w:t>ling of material, use of fire fighting equipment, enterprise first aid, hazard control and hazardous material and substances</w:t>
            </w:r>
          </w:p>
        </w:tc>
      </w:tr>
      <w:tr w:rsidTr="00D9585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r w:rsidRPr="001F67ED">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r w:rsidRPr="001F67ED">
              <w:t>Personal protective equipment is to include that prescribed under legislation/regulation/codes of practice and workplace policies and practices</w:t>
            </w:r>
          </w:p>
        </w:tc>
      </w:tr>
      <w:tr w:rsidTr="00D9585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r w:rsidRPr="001F67ED">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r w:rsidRPr="001F67ED">
              <w:t>Safe operating procedures are to include, but are not limited to operational risk ass</w:t>
            </w:r>
            <w:r w:rsidRPr="001F67ED">
              <w:t>essment and treatments associated with vehicular movement, toxic substances, electrical safety, machinery movement and operation, manual and mechanical lifting and shifting, working in proximity to others and worksite visitors</w:t>
            </w:r>
          </w:p>
        </w:tc>
      </w:tr>
      <w:tr w:rsidTr="00D9585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r w:rsidRPr="001F67ED">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r w:rsidRPr="001F67ED">
              <w:t>Emergen</w:t>
            </w:r>
            <w:r w:rsidRPr="001F67ED">
              <w:t>cy procedures related to this unit are to include, but are not limited to emergency shutdown and stopping of equipment, extinguishing fires, enterprise first aid requirements and worksite evacuation</w:t>
            </w:r>
          </w:p>
        </w:tc>
      </w:tr>
      <w:tr w:rsidTr="00D9585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r w:rsidRPr="001F67ED">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r w:rsidRPr="001F67ED">
              <w:t>Environmental requirements ar</w:t>
            </w:r>
            <w:r w:rsidRPr="001F67ED">
              <w:t>e to include but are not limited to waste management, noise, dust and clean-up management</w:t>
            </w:r>
          </w:p>
        </w:tc>
      </w:tr>
      <w:tr w:rsidTr="00D9585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r w:rsidRPr="001F67ED">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r w:rsidRPr="001F67ED">
              <w:t>Quality requirements are to include, but are not limited to regulations, including Australian Standards, internal company quality policy and sta</w:t>
            </w:r>
            <w:r w:rsidRPr="001F67ED">
              <w:t>ndards and enterprise operations and procedures</w:t>
            </w:r>
          </w:p>
        </w:tc>
      </w:tr>
      <w:tr w:rsidTr="00D9585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r w:rsidRPr="001F67ED">
              <w:rPr>
                <w:rStyle w:val="SpecialBold"/>
              </w:rPr>
              <w:t>Statutory</w:t>
            </w:r>
            <w:r w:rsidRPr="001F67ED">
              <w:t>/</w:t>
            </w:r>
            <w:r w:rsidRPr="001F67ED">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r w:rsidRPr="001F67ED">
              <w:t>Statutory/regulatory authorities may include Federal, State/Territory and local authorities administering applicable acts, regulations and codes of practice</w:t>
            </w:r>
          </w:p>
        </w:tc>
      </w:tr>
      <w:tr w:rsidTr="00D9585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r w:rsidRPr="001F67ED">
              <w:rPr>
                <w:rStyle w:val="SpecialBold"/>
              </w:rPr>
              <w:t>Tooling and equi</w:t>
            </w:r>
            <w:r w:rsidRPr="001F67ED">
              <w:rPr>
                <w:rStyle w:val="SpecialBold"/>
              </w:rPr>
              <w:t>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r w:rsidRPr="001F67ED">
              <w:t>Tooling and equipment may include hand tooling, power tooling, specialist tooling for removal/adjustment, testing equipment, greasing equipment, air operated equipment and measuring equipment</w:t>
            </w:r>
          </w:p>
        </w:tc>
      </w:tr>
      <w:tr w:rsidTr="00D9585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r w:rsidRPr="001F67ED">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r w:rsidRPr="001F67ED">
              <w:t>Materials may include engine oils, gear oils, moving parts lubricants and cleaning materials</w:t>
            </w:r>
          </w:p>
        </w:tc>
      </w:tr>
      <w:tr w:rsidTr="00D9585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r w:rsidRPr="001F67ED">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r w:rsidRPr="001F67ED">
              <w:t>Communications are to include, but are not limited to verbal and visual instructions and fault reporting and may include worksite specific instruct</w:t>
            </w:r>
            <w:r w:rsidRPr="001F67ED">
              <w:t>ions, written instructions, plans or instructions related to job/task, telephones and pagers</w:t>
            </w:r>
          </w:p>
        </w:tc>
      </w:tr>
      <w:tr w:rsidTr="00D9585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r w:rsidRPr="001F67ED">
              <w:rPr>
                <w:rStyle w:val="SpecialBold"/>
              </w:rPr>
              <w:t>Information</w:t>
            </w:r>
            <w:r w:rsidRPr="001F67ED">
              <w:t>/</w:t>
            </w:r>
            <w:r w:rsidRPr="001F67ED">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7ED" w:rsidP="001F67ED">
            <w:pPr>
              <w:pStyle w:val="BodyText"/>
            </w:pPr>
            <w:r w:rsidRPr="001F67ED">
              <w:t>Sources of information/documents may include:</w:t>
            </w:r>
          </w:p>
          <w:p w:rsidR="00000000" w:rsidRPr="001F67ED" w:rsidP="001F67ED">
            <w:pPr>
              <w:pStyle w:val="ListBullet"/>
            </w:pPr>
            <w:r w:rsidRPr="001F67ED">
              <w:t>verbal or written and graphical instructions, signage, work schedules/plans/specifications, w</w:t>
            </w:r>
            <w:r w:rsidRPr="001F67ED">
              <w:t>ork bulletins, memos, material safety data sheets, diagrams or sketches</w:t>
            </w:r>
          </w:p>
          <w:p w:rsidR="00000000" w:rsidRPr="001F67ED" w:rsidP="001F67ED">
            <w:pPr>
              <w:pStyle w:val="ListBullet"/>
            </w:pPr>
            <w:r w:rsidRPr="001F67ED">
              <w:t>safe work procedures related to servicing of air compressors and air lines</w:t>
            </w:r>
          </w:p>
          <w:p w:rsidR="00000000" w:rsidRPr="001F67ED" w:rsidP="001F67ED">
            <w:pPr>
              <w:pStyle w:val="ListBullet"/>
            </w:pPr>
            <w:r w:rsidRPr="001F67ED">
              <w:t>regulatory/legislative requirements pertaining to automotive industry, including Australian Design Rules</w:t>
            </w:r>
          </w:p>
          <w:p w:rsidR="00000000" w:rsidRPr="001F67ED" w:rsidP="001F67ED">
            <w:pPr>
              <w:pStyle w:val="ListBullet"/>
            </w:pPr>
            <w:r w:rsidRPr="001F67ED">
              <w:t>engi</w:t>
            </w:r>
            <w:r w:rsidRPr="001F67ED">
              <w:t>neer's design specifications and instructions</w:t>
            </w:r>
          </w:p>
          <w:p w:rsidR="00000000" w:rsidRPr="001F67ED" w:rsidP="001F67ED">
            <w:pPr>
              <w:pStyle w:val="ListBullet"/>
            </w:pPr>
            <w:r w:rsidRPr="001F67ED">
              <w:t>organisation work specifications and requirements</w:t>
            </w:r>
          </w:p>
          <w:p w:rsidR="00000000" w:rsidRPr="001F67ED" w:rsidP="001F67ED">
            <w:pPr>
              <w:pStyle w:val="ListBullet"/>
            </w:pPr>
            <w:r w:rsidRPr="001F67ED">
              <w:t>instructions issued by authorised enterprise or external persons</w:t>
            </w:r>
          </w:p>
          <w:p w:rsidR="00000000" w:rsidRPr="001F67ED" w:rsidP="001F67ED">
            <w:pPr>
              <w:pStyle w:val="ListBullet"/>
            </w:pPr>
            <w:r w:rsidRPr="001F67ED">
              <w:t>Australian Standards</w:t>
            </w:r>
          </w:p>
        </w:tc>
      </w:tr>
    </w:tbl>
    <w:p w:rsidR="00D95856" w:rsidP="001F67ED">
      <w:pPr>
        <w:pStyle w:val="BodyText"/>
      </w:pPr>
    </w:p>
    <w:p w:rsidR="00D95856" w:rsidP="001F67ED">
      <w:pPr>
        <w:pStyle w:val="BodyText"/>
      </w:pPr>
    </w:p>
    <w:p w:rsidR="00000000" w:rsidRPr="001F67ED" w:rsidP="001F67ED">
      <w:pPr>
        <w:pStyle w:val="Heading1"/>
      </w:pPr>
      <w:bookmarkStart w:id="12" w:name="O_193027"/>
      <w:bookmarkEnd w:id="12"/>
      <w:r w:rsidRPr="001F67ED">
        <w:t>Unit Sector(s)</w:t>
      </w:r>
    </w:p>
    <w:tbl>
      <w:tblPr>
        <w:tblW w:w="0" w:type="auto"/>
        <w:tblLayout w:type="fixed"/>
        <w:tblCellMar>
          <w:left w:w="62" w:type="dxa"/>
          <w:right w:w="62" w:type="dxa"/>
        </w:tblCellMar>
        <w:tblLook w:val="0000"/>
      </w:tblPr>
      <w:tblGrid>
        <w:gridCol w:w="2612"/>
        <w:gridCol w:w="5910"/>
      </w:tblGrid>
      <w:tr w:rsidTr="00D95856">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r w:rsidRPr="001F67ED">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7ED" w:rsidP="001F67ED">
            <w:pPr>
              <w:pStyle w:val="BodyText"/>
            </w:pPr>
            <w:r w:rsidRPr="001F67ED">
              <w:t>Technical</w:t>
            </w:r>
          </w:p>
        </w:tc>
      </w:tr>
    </w:tbl>
    <w:p w:rsidR="00D95856" w:rsidP="001F67ED">
      <w:pPr>
        <w:pStyle w:val="BodyText"/>
      </w:pPr>
    </w:p>
    <w:p w:rsidR="00D95856" w:rsidP="001F67ED">
      <w:pPr>
        <w:pStyle w:val="BodyText"/>
      </w:pPr>
    </w:p>
    <w:p w:rsidR="00000000" w:rsidRPr="001F67ED" w:rsidP="001F67ED">
      <w:pPr>
        <w:pStyle w:val="Heading1"/>
      </w:pPr>
      <w:bookmarkStart w:id="13" w:name="O_193024"/>
      <w:bookmarkEnd w:id="13"/>
      <w:r w:rsidRPr="001F67ED">
        <w:t>Co-requisite units</w:t>
      </w:r>
    </w:p>
    <w:tbl>
      <w:tblPr>
        <w:tblW w:w="0" w:type="auto"/>
        <w:tblLayout w:type="fixed"/>
        <w:tblCellMar>
          <w:left w:w="62" w:type="dxa"/>
          <w:right w:w="62" w:type="dxa"/>
        </w:tblCellMar>
        <w:tblLook w:val="0000"/>
      </w:tblPr>
      <w:tblGrid>
        <w:gridCol w:w="2641"/>
        <w:gridCol w:w="1322"/>
        <w:gridCol w:w="4559"/>
      </w:tblGrid>
      <w:tr w:rsidTr="00D9585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r w:rsidRPr="001F67E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p>
        </w:tc>
      </w:tr>
      <w:tr w:rsidTr="00D9585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p>
        </w:tc>
      </w:tr>
      <w:tr w:rsidTr="00D9585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7ED" w:rsidP="001F67ED">
            <w:pPr>
              <w:pStyle w:val="BodyText"/>
            </w:pPr>
          </w:p>
        </w:tc>
      </w:tr>
    </w:tbl>
    <w:p w:rsidR="00D95856" w:rsidP="001F67ED">
      <w:pPr>
        <w:pStyle w:val="BodyText"/>
      </w:pPr>
    </w:p>
    <w:p w:rsidR="00D95856" w:rsidP="001F67ED">
      <w:pPr>
        <w:pStyle w:val="BodyText"/>
      </w:pPr>
    </w:p>
    <w:p w:rsidR="00000000" w:rsidRPr="001F67ED" w:rsidP="001F67ED">
      <w:pPr>
        <w:pStyle w:val="Heading1"/>
      </w:pPr>
      <w:bookmarkStart w:id="14" w:name="O_193026"/>
      <w:bookmarkEnd w:id="14"/>
      <w:r w:rsidRPr="001F67ED">
        <w:t>Competency field</w:t>
      </w:r>
    </w:p>
    <w:tbl>
      <w:tblPr>
        <w:tblW w:w="0" w:type="auto"/>
        <w:tblLayout w:type="fixed"/>
        <w:tblCellMar>
          <w:left w:w="62" w:type="dxa"/>
          <w:right w:w="62" w:type="dxa"/>
        </w:tblCellMar>
        <w:tblLook w:val="0000"/>
      </w:tblPr>
      <w:tblGrid>
        <w:gridCol w:w="2784"/>
        <w:gridCol w:w="5738"/>
      </w:tblGrid>
      <w:tr w:rsidTr="00D9585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67ED">
            <w:pPr>
              <w:pStyle w:val="BodyText"/>
              <w:rPr>
                <w:lang w:val="en-NZ"/>
              </w:rPr>
            </w:pPr>
            <w:r w:rsidRPr="001F67E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67ED" w:rsidP="001F67ED">
            <w:pPr>
              <w:pStyle w:val="BodyText"/>
            </w:pPr>
          </w:p>
        </w:tc>
      </w:tr>
    </w:tbl>
    <w:p w:rsidR="00D95856" w:rsidP="001F67ED">
      <w:pPr>
        <w:pStyle w:val="BodyText"/>
      </w:pPr>
    </w:p>
    <w:p w:rsidR="00D95856" w:rsidP="001F67ED">
      <w:pPr>
        <w:pStyle w:val="BodyText"/>
      </w:pPr>
    </w:p>
    <w:p w:rsidR="00000000" w:rsidRPr="001F67ED" w:rsidP="001F67ED"/>
    <w:sectPr w:rsidSect="001F67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7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5856" w:rsidP="00D958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7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856" w:rsidP="001F67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95856" w:rsidP="001F67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95856" w:rsidP="001F67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7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5856" w:rsidP="00D9585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7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856" w:rsidP="001F67ED">
    <w:pPr>
      <w:pStyle w:val="Header"/>
      <w:framePr w:wrap="around"/>
    </w:pPr>
    <w:r>
      <w:fldChar w:fldCharType="begin"/>
    </w:r>
    <w:r>
      <w:instrText xml:space="preserve"> TITLE   \* MERGEFORMAT </w:instrText>
    </w:r>
    <w:r>
      <w:fldChar w:fldCharType="separate"/>
    </w:r>
    <w:r>
      <w:t>AURT222170A Service air compressors and air 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95856" w:rsidP="001F67E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0CD4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04FA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67E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F67ED"/>
    <w:pPr>
      <w:spacing w:before="360" w:after="60"/>
      <w:outlineLvl w:val="0"/>
    </w:pPr>
    <w:rPr>
      <w:sz w:val="32"/>
    </w:rPr>
  </w:style>
  <w:style w:type="paragraph" w:styleId="Heading2">
    <w:name w:val="heading 2"/>
    <w:basedOn w:val="HeadingBase"/>
    <w:next w:val="BodyText"/>
    <w:link w:val="Heading2Char"/>
    <w:qFormat/>
    <w:rsid w:val="001F67ED"/>
    <w:pPr>
      <w:keepLines/>
      <w:spacing w:before="240" w:after="120"/>
      <w:outlineLvl w:val="1"/>
    </w:pPr>
    <w:rPr>
      <w:sz w:val="28"/>
      <w:szCs w:val="40"/>
    </w:rPr>
  </w:style>
  <w:style w:type="paragraph" w:styleId="Heading3">
    <w:name w:val="heading 3"/>
    <w:basedOn w:val="HeadingBase"/>
    <w:next w:val="BodyText"/>
    <w:link w:val="Heading3Char"/>
    <w:qFormat/>
    <w:rsid w:val="001F67ED"/>
    <w:pPr>
      <w:spacing w:before="180" w:after="120"/>
      <w:outlineLvl w:val="2"/>
    </w:pPr>
    <w:rPr>
      <w:spacing w:val="-10"/>
      <w:kern w:val="32"/>
    </w:rPr>
  </w:style>
  <w:style w:type="paragraph" w:styleId="Heading4">
    <w:name w:val="heading 4"/>
    <w:basedOn w:val="HeadingBase"/>
    <w:next w:val="BodyText"/>
    <w:link w:val="Heading4Char"/>
    <w:qFormat/>
    <w:rsid w:val="001F67ED"/>
    <w:pPr>
      <w:spacing w:before="160" w:after="120"/>
      <w:outlineLvl w:val="3"/>
    </w:pPr>
    <w:rPr>
      <w:sz w:val="22"/>
    </w:rPr>
  </w:style>
  <w:style w:type="paragraph" w:styleId="Heading5">
    <w:name w:val="heading 5"/>
    <w:basedOn w:val="HeadingBase"/>
    <w:next w:val="Normal"/>
    <w:link w:val="Heading5Char"/>
    <w:qFormat/>
    <w:rsid w:val="001F67ED"/>
    <w:pPr>
      <w:spacing w:before="80"/>
      <w:outlineLvl w:val="4"/>
    </w:pPr>
    <w:rPr>
      <w:color w:val="918585"/>
      <w:sz w:val="20"/>
    </w:rPr>
  </w:style>
  <w:style w:type="paragraph" w:styleId="Heading6">
    <w:name w:val="heading 6"/>
    <w:basedOn w:val="HeadingBase"/>
    <w:next w:val="Normal"/>
    <w:link w:val="Heading6Char"/>
    <w:qFormat/>
    <w:rsid w:val="001F67ED"/>
    <w:pPr>
      <w:spacing w:before="60"/>
      <w:outlineLvl w:val="5"/>
    </w:pPr>
    <w:rPr>
      <w:color w:val="918585"/>
      <w:sz w:val="20"/>
    </w:rPr>
  </w:style>
  <w:style w:type="paragraph" w:styleId="Heading7">
    <w:name w:val="heading 7"/>
    <w:basedOn w:val="Normal"/>
    <w:next w:val="Normal"/>
    <w:link w:val="Heading7Char"/>
    <w:qFormat/>
    <w:rsid w:val="001F67ED"/>
    <w:pPr>
      <w:ind w:left="720"/>
      <w:outlineLvl w:val="6"/>
    </w:pPr>
    <w:rPr>
      <w:i/>
    </w:rPr>
  </w:style>
  <w:style w:type="paragraph" w:styleId="Heading8">
    <w:name w:val="heading 8"/>
    <w:basedOn w:val="Normal"/>
    <w:next w:val="Normal"/>
    <w:link w:val="Heading8Char"/>
    <w:qFormat/>
    <w:rsid w:val="001F67ED"/>
    <w:pPr>
      <w:ind w:left="720"/>
      <w:outlineLvl w:val="7"/>
    </w:pPr>
    <w:rPr>
      <w:i/>
    </w:rPr>
  </w:style>
  <w:style w:type="paragraph" w:styleId="Heading9">
    <w:name w:val="heading 9"/>
    <w:basedOn w:val="Normal"/>
    <w:next w:val="Normal"/>
    <w:link w:val="Heading9Char"/>
    <w:qFormat/>
    <w:rsid w:val="001F67ED"/>
    <w:pPr>
      <w:ind w:left="720"/>
      <w:outlineLvl w:val="8"/>
    </w:pPr>
    <w:rPr>
      <w:i/>
    </w:rPr>
  </w:style>
  <w:style w:type="character" w:default="1" w:styleId="DefaultParagraphFont">
    <w:name w:val="Default Paragraph Font"/>
    <w:uiPriority w:val="1"/>
    <w:unhideWhenUsed/>
    <w:rsid w:val="001F67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67ED"/>
  </w:style>
  <w:style w:type="character" w:customStyle="1" w:styleId="Heading1Char">
    <w:name w:val="Heading 1 Char"/>
    <w:link w:val="Heading1"/>
    <w:rsid w:val="001F67ED"/>
    <w:rPr>
      <w:rFonts w:ascii="Times New Roman" w:eastAsia="Times New Roman" w:hAnsi="Times New Roman" w:cs="Times New Roman"/>
      <w:b/>
      <w:sz w:val="32"/>
      <w:szCs w:val="20"/>
      <w:lang w:eastAsia="en-US"/>
    </w:rPr>
  </w:style>
  <w:style w:type="paragraph" w:styleId="BodyText">
    <w:name w:val="Body Text"/>
    <w:basedOn w:val="Normal"/>
    <w:link w:val="BodyTextChar"/>
    <w:rsid w:val="001F67ED"/>
    <w:pPr>
      <w:spacing w:before="120" w:after="120"/>
      <w:contextualSpacing/>
    </w:pPr>
    <w:rPr>
      <w:rFonts w:ascii="Times New Roman" w:hAnsi="Times New Roman"/>
      <w:sz w:val="24"/>
      <w:szCs w:val="22"/>
    </w:rPr>
  </w:style>
  <w:style w:type="character" w:customStyle="1" w:styleId="BodyTextChar">
    <w:name w:val="Body Text Char"/>
    <w:link w:val="BodyText"/>
    <w:rsid w:val="001F67ED"/>
    <w:rPr>
      <w:rFonts w:ascii="Times New Roman" w:eastAsia="Times New Roman" w:hAnsi="Times New Roman" w:cs="Times New Roman"/>
      <w:sz w:val="24"/>
      <w:lang w:val="en-US" w:eastAsia="en-US"/>
    </w:rPr>
  </w:style>
  <w:style w:type="paragraph" w:styleId="Footer">
    <w:name w:val="footer"/>
    <w:basedOn w:val="Normal"/>
    <w:link w:val="FooterChar"/>
    <w:rsid w:val="001F67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F67ED"/>
    <w:rPr>
      <w:rFonts w:ascii="Times New Roman" w:eastAsia="Times New Roman" w:hAnsi="Times New Roman" w:cs="Times New Roman"/>
      <w:sz w:val="16"/>
      <w:lang w:val="en-US" w:eastAsia="en-US"/>
    </w:rPr>
  </w:style>
  <w:style w:type="paragraph" w:styleId="List">
    <w:name w:val="List"/>
    <w:basedOn w:val="BodyText"/>
    <w:next w:val="BodyText"/>
    <w:rsid w:val="001F67ED"/>
    <w:pPr>
      <w:tabs>
        <w:tab w:val="left" w:pos="340"/>
      </w:tabs>
      <w:spacing w:before="60" w:after="60"/>
      <w:ind w:left="340" w:hanging="340"/>
    </w:pPr>
  </w:style>
  <w:style w:type="paragraph" w:styleId="ListBullet">
    <w:name w:val="List Bullet"/>
    <w:basedOn w:val="List"/>
    <w:rsid w:val="001F67ED"/>
    <w:pPr>
      <w:numPr>
        <w:numId w:val="12"/>
      </w:numPr>
      <w:tabs>
        <w:tab w:val="clear" w:pos="340"/>
      </w:tabs>
      <w:spacing w:before="40" w:after="40"/>
    </w:pPr>
  </w:style>
  <w:style w:type="character" w:customStyle="1" w:styleId="SpecialBold">
    <w:name w:val="Special Bold"/>
    <w:rsid w:val="001F67ED"/>
    <w:rPr>
      <w:b/>
      <w:spacing w:val="0"/>
    </w:rPr>
  </w:style>
  <w:style w:type="paragraph" w:styleId="Header">
    <w:name w:val="header"/>
    <w:basedOn w:val="Normal"/>
    <w:link w:val="HeaderChar"/>
    <w:rsid w:val="001F67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F67E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F67ED"/>
    <w:pPr>
      <w:spacing w:before="240" w:after="120"/>
      <w:outlineLvl w:val="0"/>
    </w:pPr>
    <w:rPr>
      <w:rFonts w:ascii="Times New Roman" w:hAnsi="Times New Roman"/>
      <w:b/>
      <w:sz w:val="28"/>
    </w:rPr>
  </w:style>
  <w:style w:type="paragraph" w:customStyle="1" w:styleId="AllowPageBreak">
    <w:name w:val="AllowPageBreak"/>
    <w:rsid w:val="001F67E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F67ED"/>
    <w:pPr>
      <w:tabs>
        <w:tab w:val="left" w:pos="680"/>
      </w:tabs>
      <w:spacing w:before="60" w:after="60"/>
      <w:ind w:left="680" w:hanging="340"/>
    </w:pPr>
  </w:style>
  <w:style w:type="character" w:customStyle="1" w:styleId="Heading2Char">
    <w:name w:val="Heading 2 Char"/>
    <w:link w:val="Heading2"/>
    <w:rsid w:val="001F67ED"/>
    <w:rPr>
      <w:rFonts w:ascii="Times New Roman" w:eastAsia="Times New Roman" w:hAnsi="Times New Roman" w:cs="Times New Roman"/>
      <w:b/>
      <w:sz w:val="28"/>
      <w:szCs w:val="40"/>
      <w:lang w:eastAsia="en-US"/>
    </w:rPr>
  </w:style>
  <w:style w:type="character" w:customStyle="1" w:styleId="Heading3Char">
    <w:name w:val="Heading 3 Char"/>
    <w:link w:val="Heading3"/>
    <w:rsid w:val="001F67E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F67ED"/>
    <w:rPr>
      <w:rFonts w:ascii="Times New Roman" w:eastAsia="Times New Roman" w:hAnsi="Times New Roman" w:cs="Times New Roman"/>
      <w:b/>
      <w:szCs w:val="20"/>
      <w:lang w:eastAsia="en-US"/>
    </w:rPr>
  </w:style>
  <w:style w:type="character" w:customStyle="1" w:styleId="Heading5Char">
    <w:name w:val="Heading 5 Char"/>
    <w:link w:val="Heading5"/>
    <w:rsid w:val="001F67E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F67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67E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F67E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F67ED"/>
    <w:rPr>
      <w:rFonts w:ascii="Courier New" w:eastAsia="Times New Roman" w:hAnsi="Courier New" w:cs="Times New Roman"/>
      <w:i/>
      <w:szCs w:val="20"/>
      <w:lang w:val="en-US" w:eastAsia="en-US"/>
    </w:rPr>
  </w:style>
  <w:style w:type="paragraph" w:customStyle="1" w:styleId="HeadingBase">
    <w:name w:val="Heading Base"/>
    <w:rsid w:val="001F67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67ED"/>
    <w:pPr>
      <w:tabs>
        <w:tab w:val="right" w:leader="dot" w:pos="9072"/>
      </w:tabs>
      <w:ind w:left="567"/>
    </w:pPr>
    <w:rPr>
      <w:szCs w:val="22"/>
    </w:rPr>
  </w:style>
  <w:style w:type="paragraph" w:customStyle="1" w:styleId="TOCBase">
    <w:name w:val="TOC Base"/>
    <w:rsid w:val="001F67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67ED"/>
    <w:pPr>
      <w:tabs>
        <w:tab w:val="right" w:leader="dot" w:pos="9072"/>
      </w:tabs>
      <w:spacing w:before="40" w:after="40"/>
      <w:ind w:left="284"/>
    </w:pPr>
    <w:rPr>
      <w:rFonts w:ascii="Times New Roman" w:hAnsi="Times New Roman"/>
    </w:rPr>
  </w:style>
  <w:style w:type="paragraph" w:styleId="TOC1">
    <w:name w:val="toc 1"/>
    <w:basedOn w:val="TOCBase"/>
    <w:next w:val="Normal"/>
    <w:rsid w:val="001F67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67ED"/>
    <w:pPr>
      <w:spacing w:before="5040"/>
      <w:jc w:val="center"/>
    </w:pPr>
    <w:rPr>
      <w:sz w:val="48"/>
      <w:szCs w:val="72"/>
      <w:lang w:val="en-US"/>
    </w:rPr>
  </w:style>
  <w:style w:type="character" w:customStyle="1" w:styleId="TitleChar">
    <w:name w:val="Title Char"/>
    <w:link w:val="Title"/>
    <w:rsid w:val="001F67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67ED"/>
    <w:pPr>
      <w:tabs>
        <w:tab w:val="left" w:pos="3600"/>
        <w:tab w:val="left" w:pos="3958"/>
      </w:tabs>
    </w:pPr>
  </w:style>
  <w:style w:type="paragraph" w:customStyle="1" w:styleId="Note">
    <w:name w:val="Note"/>
    <w:basedOn w:val="BodyText"/>
    <w:rsid w:val="001F67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67ED"/>
    <w:pPr>
      <w:framePr w:wrap="auto" w:hAnchor="text" w:y="6049"/>
    </w:pPr>
    <w:rPr>
      <w:color w:val="000000"/>
      <w:sz w:val="40"/>
    </w:rPr>
  </w:style>
  <w:style w:type="paragraph" w:customStyle="1" w:styleId="TOCTitle">
    <w:name w:val="TOCTitle"/>
    <w:basedOn w:val="Heading1"/>
    <w:rsid w:val="001F67ED"/>
    <w:pPr>
      <w:spacing w:after="240"/>
      <w:jc w:val="center"/>
      <w:outlineLvl w:val="9"/>
    </w:pPr>
    <w:rPr>
      <w:caps/>
    </w:rPr>
  </w:style>
  <w:style w:type="paragraph" w:customStyle="1" w:styleId="Version">
    <w:name w:val="Version"/>
    <w:rsid w:val="001F67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67ED"/>
    <w:pPr>
      <w:numPr>
        <w:numId w:val="13"/>
      </w:numPr>
      <w:tabs>
        <w:tab w:val="clear" w:pos="680"/>
      </w:tabs>
    </w:pPr>
  </w:style>
  <w:style w:type="paragraph" w:styleId="Index1">
    <w:name w:val="index 1"/>
    <w:basedOn w:val="Normal"/>
    <w:next w:val="Normal"/>
    <w:semiHidden/>
    <w:rsid w:val="001F67ED"/>
    <w:pPr>
      <w:keepNext w:val="0"/>
      <w:tabs>
        <w:tab w:val="right" w:pos="4176"/>
      </w:tabs>
      <w:ind w:left="198" w:hanging="198"/>
    </w:pPr>
    <w:rPr>
      <w:rFonts w:ascii="Garamond" w:hAnsi="Garamond"/>
    </w:rPr>
  </w:style>
  <w:style w:type="paragraph" w:styleId="IndexHeading">
    <w:name w:val="index heading"/>
    <w:basedOn w:val="Normal"/>
    <w:next w:val="Index1"/>
    <w:semiHidden/>
    <w:rsid w:val="001F67ED"/>
    <w:pPr>
      <w:spacing w:before="120" w:after="120"/>
    </w:pPr>
    <w:rPr>
      <w:rFonts w:ascii="Arial" w:hAnsi="Arial"/>
      <w:b/>
      <w:color w:val="918585"/>
      <w:sz w:val="24"/>
    </w:rPr>
  </w:style>
  <w:style w:type="paragraph" w:customStyle="1" w:styleId="Chapter">
    <w:name w:val="Chapter"/>
    <w:basedOn w:val="Normal"/>
    <w:rsid w:val="001F67ED"/>
    <w:pPr>
      <w:spacing w:before="240"/>
    </w:pPr>
    <w:rPr>
      <w:rFonts w:ascii="Times New Roman" w:hAnsi="Times New Roman"/>
      <w:smallCaps/>
      <w:spacing w:val="80"/>
      <w:sz w:val="28"/>
    </w:rPr>
  </w:style>
  <w:style w:type="paragraph" w:customStyle="1" w:styleId="InChapter">
    <w:name w:val="InChapter"/>
    <w:basedOn w:val="Heading3"/>
    <w:rsid w:val="001F67ED"/>
    <w:pPr>
      <w:spacing w:after="240"/>
      <w:outlineLvl w:val="9"/>
    </w:pPr>
    <w:rPr>
      <w:noProof/>
    </w:rPr>
  </w:style>
  <w:style w:type="paragraph" w:styleId="Index2">
    <w:name w:val="index 2"/>
    <w:basedOn w:val="Normal"/>
    <w:next w:val="Normal"/>
    <w:semiHidden/>
    <w:rsid w:val="001F67ED"/>
    <w:pPr>
      <w:tabs>
        <w:tab w:val="right" w:pos="4176"/>
      </w:tabs>
      <w:ind w:left="568" w:hanging="284"/>
    </w:pPr>
    <w:rPr>
      <w:rFonts w:ascii="Garamond" w:hAnsi="Garamond"/>
    </w:rPr>
  </w:style>
  <w:style w:type="paragraph" w:customStyle="1" w:styleId="Byline">
    <w:name w:val="Byline"/>
    <w:rsid w:val="001F67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67ED"/>
    <w:pPr>
      <w:tabs>
        <w:tab w:val="clear" w:pos="3600"/>
        <w:tab w:val="clear" w:pos="3958"/>
      </w:tabs>
      <w:jc w:val="right"/>
    </w:pPr>
  </w:style>
  <w:style w:type="character" w:styleId="Emphasis">
    <w:name w:val="Emphasis"/>
    <w:qFormat/>
    <w:rsid w:val="001F67ED"/>
    <w:rPr>
      <w:i/>
    </w:rPr>
  </w:style>
  <w:style w:type="paragraph" w:styleId="Caption">
    <w:name w:val="caption"/>
    <w:basedOn w:val="BodyText"/>
    <w:next w:val="Normal"/>
    <w:qFormat/>
    <w:rsid w:val="001F67ED"/>
    <w:pPr>
      <w:framePr w:w="2268" w:hSpace="181" w:vSpace="181" w:wrap="around" w:vAnchor="text" w:hAnchor="page" w:x="1135" w:y="285" w:anchorLock="1"/>
    </w:pPr>
    <w:rPr>
      <w:i/>
    </w:rPr>
  </w:style>
  <w:style w:type="paragraph" w:customStyle="1" w:styleId="MiniTOCTitle">
    <w:name w:val="MiniTOCTitle"/>
    <w:basedOn w:val="Heading4"/>
    <w:rsid w:val="001F67ED"/>
    <w:pPr>
      <w:spacing w:before="240"/>
      <w:outlineLvl w:val="9"/>
    </w:pPr>
    <w:rPr>
      <w:noProof/>
      <w:sz w:val="24"/>
    </w:rPr>
  </w:style>
  <w:style w:type="paragraph" w:customStyle="1" w:styleId="MiniTOCItem">
    <w:name w:val="MiniTOCItem"/>
    <w:basedOn w:val="ListBullet"/>
    <w:rsid w:val="001F67ED"/>
    <w:pPr>
      <w:numPr>
        <w:numId w:val="0"/>
      </w:numPr>
      <w:tabs>
        <w:tab w:val="right" w:leader="dot" w:pos="6521"/>
      </w:tabs>
      <w:spacing w:before="0" w:after="0"/>
    </w:pPr>
  </w:style>
  <w:style w:type="paragraph" w:customStyle="1" w:styleId="TOFTitle">
    <w:name w:val="TOFTitle"/>
    <w:basedOn w:val="TOCTitle"/>
    <w:rsid w:val="001F67ED"/>
  </w:style>
  <w:style w:type="paragraph" w:styleId="TableofFigures">
    <w:name w:val="table of figures"/>
    <w:basedOn w:val="Normal"/>
    <w:next w:val="Normal"/>
    <w:semiHidden/>
    <w:rsid w:val="001F67ED"/>
    <w:pPr>
      <w:tabs>
        <w:tab w:val="right" w:leader="dot" w:pos="9072"/>
      </w:tabs>
      <w:ind w:left="970" w:hanging="403"/>
    </w:pPr>
    <w:rPr>
      <w:rFonts w:ascii="Times New Roman" w:hAnsi="Times New Roman"/>
      <w:b/>
    </w:rPr>
  </w:style>
  <w:style w:type="paragraph" w:styleId="ListNumber">
    <w:name w:val="List Number"/>
    <w:basedOn w:val="List"/>
    <w:rsid w:val="001F67ED"/>
    <w:pPr>
      <w:numPr>
        <w:numId w:val="10"/>
      </w:numPr>
    </w:pPr>
  </w:style>
  <w:style w:type="character" w:customStyle="1" w:styleId="WingdingSymbols">
    <w:name w:val="Wingding Symbols"/>
    <w:rsid w:val="001F67ED"/>
    <w:rPr>
      <w:rFonts w:ascii="Wingdings" w:hAnsi="Wingdings"/>
    </w:rPr>
  </w:style>
  <w:style w:type="paragraph" w:customStyle="1" w:styleId="TableHeading">
    <w:name w:val="Table Heading"/>
    <w:basedOn w:val="HeadingBase"/>
    <w:rsid w:val="001F67ED"/>
    <w:pPr>
      <w:keepLines/>
      <w:pBdr>
        <w:bottom w:val="single" w:sz="6" w:space="1" w:color="918585"/>
      </w:pBdr>
      <w:spacing w:before="240"/>
    </w:pPr>
  </w:style>
  <w:style w:type="character" w:customStyle="1" w:styleId="HotSpot">
    <w:name w:val="HotSpot"/>
    <w:rsid w:val="001F67ED"/>
    <w:rPr>
      <w:color w:val="0033CC"/>
      <w:u w:val="none"/>
    </w:rPr>
  </w:style>
  <w:style w:type="paragraph" w:customStyle="1" w:styleId="BodyTextRight">
    <w:name w:val="Body Text Right"/>
    <w:basedOn w:val="BodyText"/>
    <w:rsid w:val="001F67ED"/>
    <w:pPr>
      <w:spacing w:before="0" w:after="0"/>
      <w:jc w:val="right"/>
    </w:pPr>
  </w:style>
  <w:style w:type="paragraph" w:styleId="Index3">
    <w:name w:val="index 3"/>
    <w:basedOn w:val="ListNumber2"/>
    <w:next w:val="Normal"/>
    <w:semiHidden/>
    <w:rsid w:val="001F67ED"/>
    <w:pPr>
      <w:numPr>
        <w:numId w:val="0"/>
      </w:numPr>
      <w:tabs>
        <w:tab w:val="right" w:leader="dot" w:pos="4176"/>
      </w:tabs>
    </w:pPr>
  </w:style>
  <w:style w:type="paragraph" w:styleId="ListNumber2">
    <w:name w:val="List Number 2"/>
    <w:basedOn w:val="List2"/>
    <w:rsid w:val="001F67ED"/>
    <w:pPr>
      <w:numPr>
        <w:numId w:val="9"/>
      </w:numPr>
      <w:tabs>
        <w:tab w:val="clear" w:pos="1060"/>
      </w:tabs>
    </w:pPr>
  </w:style>
  <w:style w:type="paragraph" w:customStyle="1" w:styleId="MarginNote">
    <w:name w:val="Margin Note"/>
    <w:basedOn w:val="BodyText"/>
    <w:rsid w:val="001F67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67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F67E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F67ED"/>
    <w:rPr>
      <w:sz w:val="32"/>
    </w:rPr>
  </w:style>
  <w:style w:type="paragraph" w:customStyle="1" w:styleId="HeadingProcedure">
    <w:name w:val="Heading Procedure"/>
    <w:basedOn w:val="HeadingBase"/>
    <w:next w:val="Normal"/>
    <w:rsid w:val="001F67ED"/>
    <w:pPr>
      <w:tabs>
        <w:tab w:val="left" w:pos="0"/>
      </w:tabs>
      <w:spacing w:before="120" w:after="60"/>
    </w:pPr>
    <w:rPr>
      <w:i/>
      <w:color w:val="918585"/>
      <w:sz w:val="22"/>
    </w:rPr>
  </w:style>
  <w:style w:type="paragraph" w:customStyle="1" w:styleId="TableBodyText">
    <w:name w:val="Table Body Text"/>
    <w:basedOn w:val="BodyText"/>
    <w:rsid w:val="001F67ED"/>
    <w:pPr>
      <w:spacing w:before="60" w:after="60"/>
    </w:pPr>
  </w:style>
  <w:style w:type="paragraph" w:styleId="ListContinue">
    <w:name w:val="List Continue"/>
    <w:basedOn w:val="List"/>
    <w:rsid w:val="001F67ED"/>
    <w:pPr>
      <w:ind w:firstLine="0"/>
    </w:pPr>
  </w:style>
  <w:style w:type="paragraph" w:customStyle="1" w:styleId="ListNote">
    <w:name w:val="List Note"/>
    <w:basedOn w:val="List"/>
    <w:rsid w:val="001F67ED"/>
    <w:pPr>
      <w:pBdr>
        <w:top w:val="single" w:sz="6" w:space="2" w:color="918585"/>
        <w:bottom w:val="single" w:sz="6" w:space="2" w:color="918585"/>
      </w:pBdr>
      <w:tabs>
        <w:tab w:val="left" w:pos="1021"/>
      </w:tabs>
      <w:ind w:firstLine="0"/>
    </w:pPr>
  </w:style>
  <w:style w:type="paragraph" w:customStyle="1" w:styleId="Warning">
    <w:name w:val="Warning"/>
    <w:basedOn w:val="BodyText"/>
    <w:rsid w:val="001F67ED"/>
    <w:pPr>
      <w:shd w:val="clear" w:color="auto" w:fill="D9D9D9"/>
      <w:tabs>
        <w:tab w:val="left" w:pos="992"/>
      </w:tabs>
      <w:ind w:left="119" w:right="119"/>
    </w:pPr>
    <w:rPr>
      <w:sz w:val="20"/>
    </w:rPr>
  </w:style>
  <w:style w:type="paragraph" w:customStyle="1" w:styleId="MarginIcons">
    <w:name w:val="Margin Icons"/>
    <w:basedOn w:val="BodyText"/>
    <w:rsid w:val="001F67E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F67ED"/>
    <w:rPr>
      <w:rFonts w:ascii="Courier New" w:hAnsi="Courier New"/>
    </w:rPr>
  </w:style>
  <w:style w:type="paragraph" w:customStyle="1" w:styleId="NoteBullet">
    <w:name w:val="Note Bullet"/>
    <w:basedOn w:val="Note"/>
    <w:rsid w:val="001F67ED"/>
    <w:pPr>
      <w:tabs>
        <w:tab w:val="clear" w:pos="680"/>
      </w:tabs>
      <w:spacing w:before="60" w:after="60"/>
    </w:pPr>
  </w:style>
  <w:style w:type="paragraph" w:customStyle="1" w:styleId="SubHeading2">
    <w:name w:val="SubHeading2"/>
    <w:basedOn w:val="HeadingBase"/>
    <w:rsid w:val="001F67ED"/>
    <w:pPr>
      <w:spacing w:before="240" w:after="60"/>
    </w:pPr>
    <w:rPr>
      <w:sz w:val="20"/>
    </w:rPr>
  </w:style>
  <w:style w:type="paragraph" w:customStyle="1" w:styleId="SubHeading1">
    <w:name w:val="SubHeading1"/>
    <w:basedOn w:val="HeadingBase"/>
    <w:rsid w:val="001F67ED"/>
    <w:pPr>
      <w:spacing w:before="240" w:after="60"/>
    </w:pPr>
    <w:rPr>
      <w:color w:val="918585"/>
      <w:sz w:val="22"/>
    </w:rPr>
  </w:style>
  <w:style w:type="paragraph" w:customStyle="1" w:styleId="SideHeading">
    <w:name w:val="Side Heading"/>
    <w:basedOn w:val="HeadingBase"/>
    <w:rsid w:val="001F67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67ED"/>
    <w:pPr>
      <w:tabs>
        <w:tab w:val="num" w:pos="360"/>
      </w:tabs>
    </w:pPr>
  </w:style>
  <w:style w:type="paragraph" w:styleId="PlainText">
    <w:name w:val="Plain Text"/>
    <w:basedOn w:val="Normal"/>
    <w:link w:val="PlainTextChar"/>
    <w:rsid w:val="001F67ED"/>
    <w:rPr>
      <w:sz w:val="20"/>
    </w:rPr>
  </w:style>
  <w:style w:type="character" w:customStyle="1" w:styleId="PlainTextChar">
    <w:name w:val="Plain Text Char"/>
    <w:basedOn w:val="DefaultParagraphFont"/>
    <w:link w:val="PlainText"/>
    <w:rsid w:val="001F67ED"/>
    <w:rPr>
      <w:rFonts w:ascii="Courier New" w:eastAsia="Times New Roman" w:hAnsi="Courier New" w:cs="Times New Roman"/>
      <w:sz w:val="20"/>
      <w:szCs w:val="20"/>
      <w:lang w:val="en-US" w:eastAsia="en-US"/>
    </w:rPr>
  </w:style>
  <w:style w:type="character" w:customStyle="1" w:styleId="MenuOption">
    <w:name w:val="Menu Option"/>
    <w:rsid w:val="001F67ED"/>
    <w:rPr>
      <w:b/>
      <w:smallCaps/>
    </w:rPr>
  </w:style>
  <w:style w:type="paragraph" w:customStyle="1" w:styleId="TableListNumber">
    <w:name w:val="Table List Number"/>
    <w:basedOn w:val="ListNumber"/>
    <w:rsid w:val="001F67ED"/>
    <w:pPr>
      <w:numPr>
        <w:numId w:val="0"/>
      </w:numPr>
    </w:pPr>
  </w:style>
  <w:style w:type="paragraph" w:styleId="TOC4">
    <w:name w:val="toc 4"/>
    <w:basedOn w:val="TOCBase"/>
    <w:next w:val="Normal"/>
    <w:semiHidden/>
    <w:rsid w:val="001F67ED"/>
    <w:pPr>
      <w:tabs>
        <w:tab w:val="right" w:leader="dot" w:pos="9071"/>
      </w:tabs>
      <w:ind w:left="1701"/>
    </w:pPr>
  </w:style>
  <w:style w:type="paragraph" w:customStyle="1" w:styleId="ListAlpha">
    <w:name w:val="List Alpha"/>
    <w:basedOn w:val="List"/>
    <w:rsid w:val="001F67ED"/>
    <w:pPr>
      <w:numPr>
        <w:numId w:val="8"/>
      </w:numPr>
    </w:pPr>
  </w:style>
  <w:style w:type="paragraph" w:customStyle="1" w:styleId="ListAlpha2">
    <w:name w:val="List Alpha 2"/>
    <w:basedOn w:val="List2"/>
    <w:rsid w:val="001F67ED"/>
    <w:pPr>
      <w:numPr>
        <w:numId w:val="7"/>
      </w:numPr>
    </w:pPr>
  </w:style>
  <w:style w:type="paragraph" w:styleId="List3">
    <w:name w:val="List 3"/>
    <w:basedOn w:val="BodyText"/>
    <w:rsid w:val="001F67ED"/>
    <w:pPr>
      <w:tabs>
        <w:tab w:val="left" w:pos="1021"/>
      </w:tabs>
      <w:spacing w:before="60" w:after="60"/>
      <w:ind w:left="1020" w:hanging="340"/>
    </w:pPr>
  </w:style>
  <w:style w:type="paragraph" w:styleId="List4">
    <w:name w:val="List 4"/>
    <w:basedOn w:val="BodyText"/>
    <w:rsid w:val="001F67ED"/>
    <w:pPr>
      <w:tabs>
        <w:tab w:val="left" w:pos="1361"/>
      </w:tabs>
      <w:spacing w:before="60" w:after="60"/>
      <w:ind w:left="1361" w:hanging="340"/>
    </w:pPr>
  </w:style>
  <w:style w:type="paragraph" w:styleId="List5">
    <w:name w:val="List 5"/>
    <w:basedOn w:val="BodyText"/>
    <w:rsid w:val="001F67ED"/>
    <w:pPr>
      <w:tabs>
        <w:tab w:val="left" w:pos="1701"/>
      </w:tabs>
      <w:spacing w:before="60" w:after="60"/>
      <w:ind w:left="1701" w:hanging="340"/>
    </w:pPr>
  </w:style>
  <w:style w:type="paragraph" w:styleId="ListBullet3">
    <w:name w:val="List Bullet 3"/>
    <w:basedOn w:val="List3"/>
    <w:rsid w:val="001F67ED"/>
    <w:pPr>
      <w:numPr>
        <w:numId w:val="14"/>
      </w:numPr>
      <w:tabs>
        <w:tab w:val="clear" w:pos="1021"/>
      </w:tabs>
      <w:ind w:left="1037" w:hanging="357"/>
    </w:pPr>
  </w:style>
  <w:style w:type="paragraph" w:styleId="ListBullet4">
    <w:name w:val="List Bullet 4"/>
    <w:basedOn w:val="List4"/>
    <w:rsid w:val="001F67ED"/>
    <w:pPr>
      <w:numPr>
        <w:numId w:val="2"/>
      </w:numPr>
    </w:pPr>
  </w:style>
  <w:style w:type="paragraph" w:styleId="ListBullet5">
    <w:name w:val="List Bullet 5"/>
    <w:basedOn w:val="List5"/>
    <w:rsid w:val="001F67ED"/>
    <w:pPr>
      <w:numPr>
        <w:numId w:val="3"/>
      </w:numPr>
    </w:pPr>
  </w:style>
  <w:style w:type="paragraph" w:styleId="ListContinue2">
    <w:name w:val="List Continue 2"/>
    <w:basedOn w:val="List2"/>
    <w:rsid w:val="001F67ED"/>
    <w:pPr>
      <w:ind w:firstLine="0"/>
    </w:pPr>
  </w:style>
  <w:style w:type="paragraph" w:styleId="ListContinue3">
    <w:name w:val="List Continue 3"/>
    <w:basedOn w:val="List3"/>
    <w:rsid w:val="001F67ED"/>
    <w:pPr>
      <w:ind w:left="1021" w:firstLine="0"/>
    </w:pPr>
  </w:style>
  <w:style w:type="paragraph" w:styleId="ListContinue4">
    <w:name w:val="List Continue 4"/>
    <w:basedOn w:val="List4"/>
    <w:rsid w:val="001F67ED"/>
    <w:pPr>
      <w:ind w:firstLine="0"/>
    </w:pPr>
  </w:style>
  <w:style w:type="paragraph" w:styleId="ListContinue5">
    <w:name w:val="List Continue 5"/>
    <w:basedOn w:val="List5"/>
    <w:rsid w:val="001F67ED"/>
    <w:pPr>
      <w:ind w:firstLine="0"/>
    </w:pPr>
  </w:style>
  <w:style w:type="paragraph" w:styleId="ListNumber3">
    <w:name w:val="List Number 3"/>
    <w:basedOn w:val="List3"/>
    <w:rsid w:val="001F67ED"/>
    <w:pPr>
      <w:numPr>
        <w:numId w:val="4"/>
      </w:numPr>
    </w:pPr>
  </w:style>
  <w:style w:type="paragraph" w:styleId="ListNumber4">
    <w:name w:val="List Number 4"/>
    <w:basedOn w:val="List4"/>
    <w:rsid w:val="001F67ED"/>
    <w:pPr>
      <w:numPr>
        <w:numId w:val="5"/>
      </w:numPr>
    </w:pPr>
  </w:style>
  <w:style w:type="paragraph" w:styleId="ListNumber5">
    <w:name w:val="List Number 5"/>
    <w:basedOn w:val="List5"/>
    <w:rsid w:val="001F67ED"/>
    <w:pPr>
      <w:numPr>
        <w:numId w:val="6"/>
      </w:numPr>
    </w:pPr>
  </w:style>
  <w:style w:type="paragraph" w:styleId="BlockText">
    <w:name w:val="Block Text"/>
    <w:basedOn w:val="Normal"/>
    <w:rsid w:val="001F67ED"/>
    <w:pPr>
      <w:spacing w:after="120"/>
      <w:ind w:left="1440" w:right="1440"/>
    </w:pPr>
  </w:style>
  <w:style w:type="character" w:customStyle="1" w:styleId="Subscript">
    <w:name w:val="Subscript"/>
    <w:rsid w:val="001F67ED"/>
    <w:rPr>
      <w:sz w:val="16"/>
      <w:vertAlign w:val="subscript"/>
    </w:rPr>
  </w:style>
  <w:style w:type="character" w:customStyle="1" w:styleId="Superscript">
    <w:name w:val="Superscript"/>
    <w:rsid w:val="001F67ED"/>
    <w:rPr>
      <w:sz w:val="16"/>
      <w:vertAlign w:val="superscript"/>
    </w:rPr>
  </w:style>
  <w:style w:type="character" w:customStyle="1" w:styleId="Symbols">
    <w:name w:val="Symbols"/>
    <w:rsid w:val="001F67ED"/>
    <w:rPr>
      <w:rFonts w:ascii="Symbol" w:hAnsi="Symbol"/>
    </w:rPr>
  </w:style>
  <w:style w:type="character" w:customStyle="1" w:styleId="MenuOptions">
    <w:name w:val="Menu Options"/>
    <w:rsid w:val="001F67ED"/>
    <w:rPr>
      <w:rFonts w:ascii="Arial Narrow" w:hAnsi="Arial Narrow"/>
      <w:smallCaps/>
    </w:rPr>
  </w:style>
  <w:style w:type="character" w:customStyle="1" w:styleId="Buttons">
    <w:name w:val="Buttons"/>
    <w:rsid w:val="001F67ED"/>
    <w:rPr>
      <w:b/>
    </w:rPr>
  </w:style>
  <w:style w:type="character" w:customStyle="1" w:styleId="Underlined">
    <w:name w:val="Underlined"/>
    <w:rsid w:val="001F67ED"/>
    <w:rPr>
      <w:u w:val="single"/>
    </w:rPr>
  </w:style>
  <w:style w:type="paragraph" w:customStyle="1" w:styleId="TableBodyTextRight">
    <w:name w:val="Table Body Text Right"/>
    <w:basedOn w:val="TableBodyText"/>
    <w:rsid w:val="001F67ED"/>
    <w:pPr>
      <w:widowControl w:val="0"/>
      <w:autoSpaceDE w:val="0"/>
      <w:autoSpaceDN w:val="0"/>
      <w:adjustRightInd w:val="0"/>
      <w:jc w:val="right"/>
    </w:pPr>
    <w:rPr>
      <w:rFonts w:cs="Arial"/>
      <w:szCs w:val="18"/>
    </w:rPr>
  </w:style>
  <w:style w:type="paragraph" w:customStyle="1" w:styleId="CopyrightText">
    <w:name w:val="Copyright Text"/>
    <w:basedOn w:val="BodyText"/>
    <w:rsid w:val="001F67ED"/>
    <w:rPr>
      <w:sz w:val="18"/>
    </w:rPr>
  </w:style>
  <w:style w:type="paragraph" w:customStyle="1" w:styleId="BodySmallRight">
    <w:name w:val="Body Small Right"/>
    <w:basedOn w:val="BodyTextRight"/>
    <w:rsid w:val="001F67ED"/>
    <w:rPr>
      <w:sz w:val="18"/>
      <w:szCs w:val="18"/>
    </w:rPr>
  </w:style>
  <w:style w:type="paragraph" w:customStyle="1" w:styleId="MarginEdition">
    <w:name w:val="Margin Edition"/>
    <w:basedOn w:val="MarginNote"/>
    <w:rsid w:val="001F67ED"/>
    <w:pPr>
      <w:spacing w:before="0" w:after="0"/>
    </w:pPr>
    <w:rPr>
      <w:rFonts w:ascii="Times New Roman" w:hAnsi="Times New Roman"/>
      <w:color w:val="999999"/>
    </w:rPr>
  </w:style>
  <w:style w:type="paragraph" w:customStyle="1" w:styleId="Spacer">
    <w:name w:val="Spacer"/>
    <w:basedOn w:val="Normal"/>
    <w:rsid w:val="001F67ED"/>
    <w:rPr>
      <w:sz w:val="2"/>
      <w:szCs w:val="2"/>
    </w:rPr>
  </w:style>
  <w:style w:type="character" w:customStyle="1" w:styleId="Small">
    <w:name w:val="Small"/>
    <w:rsid w:val="001F67ED"/>
    <w:rPr>
      <w:sz w:val="16"/>
    </w:rPr>
  </w:style>
  <w:style w:type="paragraph" w:customStyle="1" w:styleId="WideTable">
    <w:name w:val="Wide Table"/>
    <w:basedOn w:val="Normal"/>
    <w:rsid w:val="001F67ED"/>
    <w:pPr>
      <w:ind w:left="-1418"/>
    </w:pPr>
    <w:rPr>
      <w:sz w:val="2"/>
      <w:szCs w:val="2"/>
    </w:rPr>
  </w:style>
  <w:style w:type="character" w:styleId="PageNumber">
    <w:name w:val="page number"/>
    <w:rsid w:val="001F67ED"/>
  </w:style>
  <w:style w:type="paragraph" w:styleId="Quote">
    <w:name w:val="Quote"/>
    <w:basedOn w:val="Heading1"/>
    <w:link w:val="QuoteChar"/>
    <w:qFormat/>
    <w:rsid w:val="001F67ED"/>
    <w:rPr>
      <w:b w:val="0"/>
      <w:sz w:val="72"/>
      <w:szCs w:val="72"/>
      <w:lang w:val="en-NZ"/>
    </w:rPr>
  </w:style>
  <w:style w:type="character" w:customStyle="1" w:styleId="QuoteChar">
    <w:name w:val="Quote Char"/>
    <w:link w:val="Quote"/>
    <w:rsid w:val="001F67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67ED"/>
    <w:pPr>
      <w:pageBreakBefore/>
    </w:pPr>
  </w:style>
  <w:style w:type="paragraph" w:customStyle="1" w:styleId="Border">
    <w:name w:val="Border"/>
    <w:basedOn w:val="Normal"/>
    <w:qFormat/>
    <w:rsid w:val="001F67ED"/>
    <w:pPr>
      <w:pBdr>
        <w:top w:val="single" w:sz="18" w:space="1" w:color="auto"/>
      </w:pBdr>
    </w:pPr>
    <w:rPr>
      <w:rFonts w:ascii="Times New Roman" w:hAnsi="Times New Roman"/>
      <w:color w:val="FFFFFF"/>
      <w:sz w:val="2"/>
    </w:rPr>
  </w:style>
  <w:style w:type="character" w:styleId="IntenseEmphasis">
    <w:name w:val="Intense Emphasis"/>
    <w:uiPriority w:val="21"/>
    <w:qFormat/>
    <w:rsid w:val="001F67ED"/>
    <w:rPr>
      <w:b/>
      <w:bCs/>
      <w:i/>
      <w:iCs/>
      <w:color w:val="auto"/>
    </w:rPr>
  </w:style>
  <w:style w:type="paragraph" w:styleId="IntenseQuote">
    <w:name w:val="Intense Quote"/>
    <w:basedOn w:val="Normal"/>
    <w:next w:val="Normal"/>
    <w:link w:val="IntenseQuoteChar"/>
    <w:uiPriority w:val="30"/>
    <w:qFormat/>
    <w:rsid w:val="001F67E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F67ED"/>
    <w:rPr>
      <w:rFonts w:ascii="Courier New" w:eastAsia="Times New Roman" w:hAnsi="Courier New" w:cs="Times New Roman"/>
      <w:b/>
      <w:bCs/>
      <w:i/>
      <w:iCs/>
      <w:szCs w:val="20"/>
      <w:lang w:val="en-US" w:eastAsia="en-US"/>
    </w:rPr>
  </w:style>
  <w:style w:type="character" w:styleId="SubtleReference">
    <w:name w:val="Subtle Reference"/>
    <w:uiPriority w:val="31"/>
    <w:qFormat/>
    <w:rsid w:val="001F67ED"/>
    <w:rPr>
      <w:smallCaps/>
      <w:color w:val="auto"/>
      <w:u w:val="single"/>
    </w:rPr>
  </w:style>
  <w:style w:type="character" w:styleId="IntenseReference">
    <w:name w:val="Intense Reference"/>
    <w:uiPriority w:val="32"/>
    <w:qFormat/>
    <w:rsid w:val="001F67ED"/>
    <w:rPr>
      <w:b/>
      <w:bCs/>
      <w:smallCaps/>
      <w:color w:val="auto"/>
      <w:spacing w:val="5"/>
      <w:u w:val="single"/>
    </w:rPr>
  </w:style>
  <w:style w:type="paragraph" w:customStyle="1" w:styleId="2ColumnHeading">
    <w:name w:val="2Column Heading"/>
    <w:basedOn w:val="BodyText"/>
    <w:qFormat/>
    <w:rsid w:val="001F67ED"/>
    <w:pPr>
      <w:spacing w:after="60"/>
      <w:ind w:left="-2268"/>
    </w:pPr>
    <w:rPr>
      <w:b/>
    </w:rPr>
  </w:style>
  <w:style w:type="paragraph" w:customStyle="1" w:styleId="Heading1TOC">
    <w:name w:val="Heading1 TOC"/>
    <w:basedOn w:val="Normal"/>
    <w:qFormat/>
    <w:rsid w:val="001F67ED"/>
    <w:pPr>
      <w:spacing w:before="240" w:after="120"/>
    </w:pPr>
    <w:rPr>
      <w:rFonts w:ascii="Times New Roman" w:hAnsi="Times New Roman"/>
      <w:b/>
      <w:sz w:val="32"/>
    </w:rPr>
  </w:style>
  <w:style w:type="paragraph" w:customStyle="1" w:styleId="Heading2TOC">
    <w:name w:val="Heading2 TOC"/>
    <w:basedOn w:val="Normal"/>
    <w:qFormat/>
    <w:rsid w:val="001F67ED"/>
    <w:pPr>
      <w:spacing w:before="240" w:after="60"/>
    </w:pPr>
    <w:rPr>
      <w:rFonts w:ascii="Times New Roman" w:hAnsi="Times New Roman"/>
      <w:b/>
      <w:sz w:val="28"/>
    </w:rPr>
  </w:style>
  <w:style w:type="character" w:customStyle="1" w:styleId="Underline">
    <w:name w:val="Underline"/>
    <w:qFormat/>
    <w:rsid w:val="001F67ED"/>
    <w:rPr>
      <w:u w:val="single"/>
    </w:rPr>
  </w:style>
  <w:style w:type="character" w:customStyle="1" w:styleId="BoldandItalics">
    <w:name w:val="Bold and Italics"/>
    <w:qFormat/>
    <w:rsid w:val="001F67ED"/>
    <w:rPr>
      <w:b/>
      <w:i/>
      <w:u w:val="none"/>
    </w:rPr>
  </w:style>
  <w:style w:type="paragraph" w:styleId="BalloonText">
    <w:name w:val="Balloon Text"/>
    <w:basedOn w:val="Normal"/>
    <w:link w:val="BalloonTextChar"/>
    <w:rsid w:val="001F67ED"/>
    <w:rPr>
      <w:rFonts w:ascii="Tahoma" w:hAnsi="Tahoma" w:cs="Tahoma"/>
      <w:sz w:val="16"/>
      <w:szCs w:val="16"/>
    </w:rPr>
  </w:style>
  <w:style w:type="character" w:customStyle="1" w:styleId="BalloonTextChar">
    <w:name w:val="Balloon Text Char"/>
    <w:link w:val="BalloonText"/>
    <w:rsid w:val="001F67E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F67E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F67E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1633</Words>
  <Characters>10803</Characters>
  <Application>Microsoft Office Word</Application>
  <DocSecurity>0</DocSecurity>
  <Lines>350</Lines>
  <Paragraphs>151</Paragraphs>
  <ScaleCrop>false</ScaleCrop>
  <Company>Author-it Software Corporation Ltd.</Company>
  <LinksUpToDate>false</LinksUpToDate>
  <CharactersWithSpaces>12322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AURT222170A Service air compressors and air lines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2012-05-26T04:54:00Z</dcterms:created>
  <dcterms:modified xsi:type="dcterms:W3CDTF">2012-05-26T04:54:00Z</dcterms:modified>
</cp:coreProperties>
</file>