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5FA5" w:rsidP="00B05FA5">
      <w:pPr>
        <w:pStyle w:val="Title"/>
      </w:pPr>
      <w:r>
        <w:fldChar w:fldCharType="begin"/>
      </w:r>
      <w:r>
        <w:instrText xml:space="preserve"> TITLE   \* MERGEFORMAT </w:instrText>
      </w:r>
      <w:r>
        <w:fldChar w:fldCharType="separate"/>
      </w:r>
      <w:r>
        <w:t>AURT217668A Select tyres and rims for specific applications (light)</w:t>
      </w:r>
      <w:r>
        <w:fldChar w:fldCharType="end"/>
      </w:r>
    </w:p>
    <w:p w:rsidR="00B05FA5" w:rsidP="00B05FA5">
      <w:pPr>
        <w:pStyle w:val="Version"/>
        <w:sectPr w:rsidSect="000E35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35C9" w:rsidP="000E35C9">
      <w:pPr>
        <w:pStyle w:val="SuperHeading"/>
      </w:pPr>
      <w:r w:rsidRPr="000E35C9">
        <w:t>AURT217668A Select tyres and rims for specific applications (light)</w:t>
      </w:r>
    </w:p>
    <w:p w:rsidR="00000000" w:rsidRPr="000E35C9" w:rsidP="000E35C9">
      <w:pPr>
        <w:pStyle w:val="Heading1"/>
      </w:pPr>
      <w:bookmarkStart w:id="1" w:name="O_268549"/>
      <w:bookmarkEnd w:id="1"/>
      <w:r w:rsidRPr="000E35C9">
        <w:t>Modification History</w:t>
      </w:r>
    </w:p>
    <w:p w:rsidR="00000000" w:rsidRPr="000E35C9" w:rsidP="000E35C9">
      <w:pPr>
        <w:pStyle w:val="BodyText"/>
      </w:pPr>
      <w:r w:rsidRPr="000E35C9">
        <w:t>Not Applicable</w:t>
      </w:r>
    </w:p>
    <w:p w:rsidR="00000000" w:rsidRPr="000E35C9" w:rsidP="000E35C9">
      <w:pPr>
        <w:pStyle w:val="AllowPageBreak"/>
      </w:pPr>
    </w:p>
    <w:p w:rsidR="00000000" w:rsidRPr="000E35C9" w:rsidP="000E35C9">
      <w:pPr>
        <w:pStyle w:val="Heading1"/>
      </w:pPr>
      <w:bookmarkStart w:id="2" w:name="O_192986"/>
      <w:bookmarkEnd w:id="2"/>
      <w:r w:rsidRPr="000E35C9">
        <w:t>Unit Descriptor</w:t>
      </w:r>
    </w:p>
    <w:tbl>
      <w:tblPr>
        <w:tblW w:w="0" w:type="auto"/>
        <w:tblLayout w:type="fixed"/>
        <w:tblCellMar>
          <w:left w:w="62" w:type="dxa"/>
          <w:right w:w="62" w:type="dxa"/>
        </w:tblCellMar>
        <w:tblLook w:val="0000"/>
      </w:tblPr>
      <w:tblGrid>
        <w:gridCol w:w="2671"/>
        <w:gridCol w:w="5851"/>
      </w:tblGrid>
      <w:tr w:rsidTr="00B05FA5">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5C9">
            <w:pPr>
              <w:pStyle w:val="BodyText"/>
              <w:rPr>
                <w:lang w:val="en-NZ"/>
              </w:rPr>
            </w:pPr>
            <w:r w:rsidRPr="000E35C9">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5C9" w:rsidP="000E35C9">
            <w:pPr>
              <w:pStyle w:val="BodyText"/>
            </w:pPr>
            <w:r w:rsidRPr="000E35C9">
              <w:t>This unit covers the competence required to select tyres and rims to s</w:t>
            </w:r>
            <w:r w:rsidRPr="000E35C9">
              <w:t>uit specific applications in an automotive retail, service and/or repair context.</w:t>
            </w:r>
          </w:p>
        </w:tc>
      </w:tr>
    </w:tbl>
    <w:p w:rsidR="00B05FA5" w:rsidP="000E35C9">
      <w:pPr>
        <w:pStyle w:val="BodyText"/>
      </w:pPr>
    </w:p>
    <w:p w:rsidR="00B05FA5" w:rsidP="000E35C9">
      <w:pPr>
        <w:pStyle w:val="BodyText"/>
      </w:pPr>
    </w:p>
    <w:p w:rsidR="00000000" w:rsidRPr="000E35C9" w:rsidP="000E35C9">
      <w:pPr>
        <w:pStyle w:val="Heading1"/>
      </w:pPr>
      <w:bookmarkStart w:id="3" w:name="O_192990"/>
      <w:bookmarkEnd w:id="3"/>
      <w:r w:rsidRPr="000E35C9">
        <w:t>Application of the Unit</w:t>
      </w:r>
    </w:p>
    <w:tbl>
      <w:tblPr>
        <w:tblW w:w="0" w:type="auto"/>
        <w:tblLayout w:type="fixed"/>
        <w:tblCellMar>
          <w:left w:w="62" w:type="dxa"/>
          <w:right w:w="62" w:type="dxa"/>
        </w:tblCellMar>
        <w:tblLook w:val="0000"/>
      </w:tblPr>
      <w:tblGrid>
        <w:gridCol w:w="2747"/>
        <w:gridCol w:w="5775"/>
      </w:tblGrid>
      <w:tr w:rsidTr="00B05FA5">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5C9">
            <w:pPr>
              <w:pStyle w:val="BodyText"/>
              <w:rPr>
                <w:lang w:val="en-NZ"/>
              </w:rPr>
            </w:pPr>
            <w:r w:rsidRPr="000E35C9">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5C9" w:rsidP="000E35C9">
            <w:pPr>
              <w:pStyle w:val="BodyText"/>
            </w:pPr>
            <w:r w:rsidRPr="000E35C9">
              <w:t>The unit includes identification and confirmation of work requirement, preparation for work, selection of tyres and rims and completion of work finalisation processes, including clean-up and documentation.</w:t>
            </w:r>
          </w:p>
          <w:p w:rsidR="00000000" w:rsidRPr="000E35C9" w:rsidP="000E35C9">
            <w:pPr>
              <w:pStyle w:val="BodyText"/>
            </w:pPr>
            <w:r w:rsidRPr="000E35C9">
              <w:t>Tyres and rims may be those covered by the RS&amp;R Tr</w:t>
            </w:r>
            <w:r w:rsidRPr="000E35C9">
              <w:t>aining Package and may include, but are not limited to light vehicles, motorcycles, trailers that are used on sealed and unsealed surfaces.</w:t>
            </w:r>
          </w:p>
          <w:p w:rsidR="00000000" w:rsidRPr="000E35C9" w:rsidP="000E35C9">
            <w:pPr>
              <w:pStyle w:val="BodyText"/>
            </w:pPr>
            <w:r w:rsidRPr="000E35C9">
              <w:t>Work requires individuals to demonstrate judgement and problem-solving skills in managing own work activities and co</w:t>
            </w:r>
            <w:r w:rsidRPr="000E35C9">
              <w:t>ntributing to a productive team environment within the scope of this unit. This includes an understanding of the level of work to be performed.</w:t>
            </w:r>
          </w:p>
          <w:p w:rsidR="00000000" w:rsidRPr="000E35C9" w:rsidP="000E35C9">
            <w:pPr>
              <w:pStyle w:val="BodyText"/>
            </w:pPr>
            <w:r w:rsidRPr="000E35C9">
              <w:t>Work is carried out in accordance with award provisions.</w:t>
            </w:r>
          </w:p>
        </w:tc>
      </w:tr>
    </w:tbl>
    <w:p w:rsidR="00B05FA5" w:rsidP="000E35C9">
      <w:pPr>
        <w:pStyle w:val="BodyText"/>
      </w:pPr>
    </w:p>
    <w:p w:rsidR="00B05FA5" w:rsidP="000E35C9">
      <w:pPr>
        <w:pStyle w:val="BodyText"/>
      </w:pPr>
    </w:p>
    <w:p w:rsidR="00000000" w:rsidRPr="000E35C9" w:rsidP="000E35C9">
      <w:pPr>
        <w:pStyle w:val="Heading1"/>
      </w:pPr>
      <w:bookmarkStart w:id="4" w:name="O_276809"/>
      <w:bookmarkEnd w:id="4"/>
      <w:r w:rsidRPr="000E35C9">
        <w:t>Licensing/Regulatory Information</w:t>
      </w:r>
    </w:p>
    <w:p w:rsidR="00000000" w:rsidRPr="000E35C9" w:rsidP="000E35C9">
      <w:pPr>
        <w:pStyle w:val="BodyText"/>
      </w:pPr>
      <w:r w:rsidRPr="000E35C9">
        <w:t>No</w:t>
      </w:r>
      <w:r w:rsidRPr="000E35C9">
        <w:t>t Applicable</w:t>
      </w:r>
    </w:p>
    <w:p w:rsidR="00000000" w:rsidRPr="000E35C9" w:rsidP="000E35C9">
      <w:pPr>
        <w:pStyle w:val="AllowPageBreak"/>
      </w:pPr>
    </w:p>
    <w:p w:rsidR="00000000" w:rsidRPr="000E35C9" w:rsidP="000E35C9">
      <w:pPr>
        <w:pStyle w:val="Heading1"/>
      </w:pPr>
      <w:bookmarkStart w:id="5" w:name="O_192988"/>
      <w:bookmarkEnd w:id="5"/>
      <w:r w:rsidRPr="000E35C9">
        <w:t>Pre-Requisites</w:t>
      </w:r>
    </w:p>
    <w:tbl>
      <w:tblPr>
        <w:tblW w:w="0" w:type="auto"/>
        <w:tblLayout w:type="fixed"/>
        <w:tblCellMar>
          <w:left w:w="62" w:type="dxa"/>
          <w:right w:w="62" w:type="dxa"/>
        </w:tblCellMar>
        <w:tblLook w:val="0000"/>
      </w:tblPr>
      <w:tblGrid>
        <w:gridCol w:w="2775"/>
        <w:gridCol w:w="1295"/>
        <w:gridCol w:w="4452"/>
      </w:tblGrid>
      <w:tr w:rsidTr="00B05FA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5C9">
            <w:pPr>
              <w:pStyle w:val="BodyText"/>
              <w:rPr>
                <w:lang w:val="en-NZ"/>
              </w:rPr>
            </w:pPr>
            <w:r w:rsidRPr="000E35C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5C9">
            <w:pPr>
              <w:pStyle w:val="BodyText"/>
              <w:rPr>
                <w:lang w:val="en-NZ"/>
              </w:rPr>
            </w:pPr>
          </w:p>
        </w:tc>
      </w:tr>
      <w:tr w:rsidTr="00B05FA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5C9">
            <w:pPr>
              <w:pStyle w:val="BodyText"/>
              <w:rPr>
                <w:lang w:val="en-NZ"/>
              </w:rPr>
            </w:pPr>
          </w:p>
        </w:tc>
      </w:tr>
      <w:tr w:rsidTr="00B05FA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5C9" w:rsidP="000E35C9">
            <w:pPr>
              <w:pStyle w:val="BodyText"/>
            </w:pPr>
          </w:p>
        </w:tc>
      </w:tr>
    </w:tbl>
    <w:p w:rsidR="00B05FA5" w:rsidP="000E35C9">
      <w:pPr>
        <w:pStyle w:val="BodyText"/>
      </w:pPr>
    </w:p>
    <w:p w:rsidR="00B05FA5" w:rsidP="000E35C9">
      <w:pPr>
        <w:pStyle w:val="BodyText"/>
      </w:pPr>
    </w:p>
    <w:p w:rsidR="00000000" w:rsidRPr="000E35C9" w:rsidP="000E35C9">
      <w:pPr>
        <w:pStyle w:val="Heading1"/>
      </w:pPr>
      <w:bookmarkStart w:id="6" w:name="O_192987"/>
      <w:bookmarkEnd w:id="6"/>
      <w:r w:rsidRPr="000E35C9">
        <w:t>Employability Skills Information</w:t>
      </w:r>
    </w:p>
    <w:tbl>
      <w:tblPr>
        <w:tblW w:w="0" w:type="auto"/>
        <w:tblLayout w:type="fixed"/>
        <w:tblCellMar>
          <w:left w:w="62" w:type="dxa"/>
          <w:right w:w="62" w:type="dxa"/>
        </w:tblCellMar>
        <w:tblLook w:val="0000"/>
      </w:tblPr>
      <w:tblGrid>
        <w:gridCol w:w="2802"/>
        <w:gridCol w:w="5720"/>
      </w:tblGrid>
      <w:tr w:rsidTr="00B05FA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5C9">
            <w:pPr>
              <w:pStyle w:val="BodyText"/>
              <w:rPr>
                <w:lang w:val="en-NZ"/>
              </w:rPr>
            </w:pPr>
            <w:r w:rsidRPr="000E35C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5C9" w:rsidP="000E35C9">
            <w:pPr>
              <w:pStyle w:val="BodyText"/>
            </w:pPr>
            <w:r w:rsidRPr="000E35C9">
              <w:t>This unit contains employability skills.</w:t>
            </w:r>
          </w:p>
        </w:tc>
      </w:tr>
    </w:tbl>
    <w:p w:rsidR="00B05FA5" w:rsidP="000E35C9">
      <w:pPr>
        <w:pStyle w:val="BodyText"/>
      </w:pPr>
    </w:p>
    <w:p w:rsidR="00B05FA5" w:rsidP="000E35C9">
      <w:pPr>
        <w:pStyle w:val="BodyText"/>
      </w:pPr>
    </w:p>
    <w:p w:rsidR="00000000" w:rsidRPr="000E35C9" w:rsidP="000E35C9">
      <w:pPr>
        <w:pStyle w:val="Heading1"/>
      </w:pPr>
      <w:bookmarkStart w:id="7" w:name="O_286595"/>
      <w:bookmarkEnd w:id="7"/>
      <w:r w:rsidRPr="000E35C9">
        <w:t>Elements and Performance Criteria Pre-Content</w:t>
      </w:r>
    </w:p>
    <w:tbl>
      <w:tblPr>
        <w:tblW w:w="0" w:type="auto"/>
        <w:tblLayout w:type="fixed"/>
        <w:tblCellMar>
          <w:left w:w="62" w:type="dxa"/>
          <w:right w:w="62" w:type="dxa"/>
        </w:tblCellMar>
        <w:tblLook w:val="0000"/>
      </w:tblPr>
      <w:tblGrid>
        <w:gridCol w:w="2518"/>
        <w:gridCol w:w="6004"/>
      </w:tblGrid>
      <w:tr w:rsidTr="00B05FA5">
        <w:tblPrEx>
          <w:tblW w:w="0" w:type="auto"/>
          <w:tblLayout w:type="fixed"/>
          <w:tblCellMar>
            <w:left w:w="62" w:type="dxa"/>
            <w:right w:w="62" w:type="dxa"/>
          </w:tblCellMar>
          <w:tblLook w:val="0000"/>
        </w:tblPrEx>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5C9">
            <w:pPr>
              <w:pStyle w:val="BodyText"/>
              <w:rPr>
                <w:lang w:val="en-NZ"/>
              </w:rPr>
            </w:pPr>
            <w:r w:rsidRPr="000E35C9">
              <w:t>Elements describe the essential outcomes of a unit of competency.</w:t>
            </w:r>
          </w:p>
        </w:tc>
        <w:tc>
          <w:tcPr>
            <w:tcW w:w="6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5C9" w:rsidP="000E35C9">
            <w:pPr>
              <w:pStyle w:val="BodyText"/>
            </w:pPr>
            <w:r w:rsidRPr="000E35C9">
              <w:t>Performance criteria describe the performance needed to demonstrate achievement of the element. Where bold italicised text is used, further information is detailed in the required skills and</w:t>
            </w:r>
            <w:r w:rsidRPr="000E35C9">
              <w:t xml:space="preserve"> knowledge section and the range statement. Assessment of performance is to be consistent with the evidence guide.</w:t>
            </w:r>
          </w:p>
        </w:tc>
      </w:tr>
    </w:tbl>
    <w:p w:rsidR="00000000" w:rsidRPr="000E35C9" w:rsidP="000E35C9">
      <w:pPr>
        <w:pStyle w:val="BodyText"/>
      </w:pPr>
    </w:p>
    <w:p w:rsidR="00000000" w:rsidRPr="000E35C9" w:rsidP="000E35C9">
      <w:pPr>
        <w:pStyle w:val="AllowPageBreak"/>
      </w:pPr>
    </w:p>
    <w:p w:rsidR="00000000" w:rsidRPr="000E35C9" w:rsidP="000E35C9">
      <w:pPr>
        <w:pStyle w:val="Heading1"/>
      </w:pPr>
      <w:bookmarkStart w:id="8" w:name="O_233262"/>
      <w:bookmarkEnd w:id="8"/>
      <w:r w:rsidRPr="000E35C9">
        <w:t>Elements and Performance Criteria</w:t>
      </w:r>
    </w:p>
    <w:tbl>
      <w:tblPr>
        <w:tblW w:w="0" w:type="auto"/>
        <w:tblLayout w:type="fixed"/>
        <w:tblCellMar>
          <w:left w:w="62" w:type="dxa"/>
          <w:right w:w="62" w:type="dxa"/>
        </w:tblCellMar>
        <w:tblLook w:val="0000"/>
      </w:tblPr>
      <w:tblGrid>
        <w:gridCol w:w="2518"/>
        <w:gridCol w:w="6004"/>
      </w:tblGrid>
      <w:tr w:rsidTr="00B05FA5">
        <w:tblPrEx>
          <w:tblW w:w="0" w:type="auto"/>
          <w:tblLayout w:type="fixed"/>
          <w:tblCellMar>
            <w:left w:w="62" w:type="dxa"/>
            <w:right w:w="62" w:type="dxa"/>
          </w:tblCellMar>
          <w:tblLook w:val="0000"/>
        </w:tblPrEx>
        <w:trPr>
          <w:tblHeader/>
        </w:trPr>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5C9" w:rsidP="000E35C9">
            <w:pPr>
              <w:pStyle w:val="BodyText"/>
            </w:pPr>
            <w:r w:rsidRPr="000E35C9">
              <w:rPr>
                <w:rStyle w:val="SpecialBold"/>
              </w:rPr>
              <w:t>ELEMENT</w:t>
            </w:r>
          </w:p>
        </w:tc>
        <w:tc>
          <w:tcPr>
            <w:tcW w:w="6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5C9">
            <w:pPr>
              <w:pStyle w:val="BodyText"/>
              <w:rPr>
                <w:lang w:val="en-NZ"/>
              </w:rPr>
            </w:pPr>
            <w:r w:rsidRPr="000E35C9">
              <w:rPr>
                <w:rStyle w:val="SpecialBold"/>
              </w:rPr>
              <w:t>PERFORMANCE CRITERIA</w:t>
            </w:r>
          </w:p>
        </w:tc>
      </w:tr>
      <w:tr w:rsidTr="00B05FA5">
        <w:tblPrEx>
          <w:tblW w:w="0" w:type="auto"/>
          <w:tblLayout w:type="fixed"/>
          <w:tblCellMar>
            <w:left w:w="62" w:type="dxa"/>
            <w:right w:w="62" w:type="dxa"/>
          </w:tblCellMar>
          <w:tblLook w:val="0000"/>
        </w:tblPrEx>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5C9">
            <w:pPr>
              <w:pStyle w:val="List"/>
              <w:rPr>
                <w:lang w:val="en-NZ"/>
              </w:rPr>
            </w:pPr>
            <w:r w:rsidRPr="000E35C9">
              <w:t>1.</w:t>
            </w:r>
            <w:r w:rsidRPr="000E35C9">
              <w:tab/>
            </w:r>
            <w:r w:rsidRPr="000E35C9">
              <w:t>Prepare to select tyres and rims for specific applications</w:t>
            </w:r>
          </w:p>
        </w:tc>
        <w:tc>
          <w:tcPr>
            <w:tcW w:w="6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5C9" w:rsidP="000E35C9">
            <w:pPr>
              <w:pStyle w:val="List2"/>
            </w:pPr>
            <w:r w:rsidRPr="000E35C9">
              <w:t>1.1.</w:t>
            </w:r>
            <w:r w:rsidRPr="000E35C9">
              <w:tab/>
              <w:t>Nature and scope of work requirements are identified and confirmed</w:t>
            </w:r>
          </w:p>
          <w:p w:rsidR="00000000" w:rsidRPr="000E35C9" w:rsidP="000E35C9">
            <w:pPr>
              <w:pStyle w:val="List2"/>
            </w:pPr>
            <w:r w:rsidRPr="000E35C9">
              <w:t>1.2.</w:t>
            </w:r>
            <w:r w:rsidRPr="000E35C9">
              <w:tab/>
              <w:t>OH&amp;S requirements, including individual State/Territory regulatory requirements and personal protection needs are observ</w:t>
            </w:r>
            <w:r w:rsidRPr="000E35C9">
              <w:t xml:space="preserve">ed throughout the work </w:t>
            </w:r>
          </w:p>
          <w:p w:rsidR="00000000" w:rsidRPr="000E35C9" w:rsidP="000E35C9">
            <w:pPr>
              <w:pStyle w:val="List2"/>
            </w:pPr>
            <w:r w:rsidRPr="000E35C9">
              <w:t>1.3.</w:t>
            </w:r>
            <w:r w:rsidRPr="000E35C9">
              <w:tab/>
              <w:t xml:space="preserve">Procedures and information such as workshop manuals specifications, and tooling required, are sourced </w:t>
            </w:r>
          </w:p>
          <w:p w:rsidR="00000000" w:rsidP="000E35C9">
            <w:pPr>
              <w:pStyle w:val="List2"/>
              <w:rPr>
                <w:lang w:val="en-NZ"/>
              </w:rPr>
            </w:pPr>
            <w:r w:rsidRPr="000E35C9">
              <w:t>1.4.</w:t>
            </w:r>
            <w:r w:rsidRPr="000E35C9">
              <w:tab/>
              <w:t>Methods appropriate to the circumstances are selected and prepared in accordance with standard operating procedures</w:t>
            </w:r>
          </w:p>
        </w:tc>
      </w:tr>
      <w:tr w:rsidTr="00B05FA5">
        <w:tblPrEx>
          <w:tblW w:w="0" w:type="auto"/>
          <w:tblLayout w:type="fixed"/>
          <w:tblCellMar>
            <w:left w:w="62" w:type="dxa"/>
            <w:right w:w="62" w:type="dxa"/>
          </w:tblCellMar>
          <w:tblLook w:val="0000"/>
        </w:tblPrEx>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5C9">
            <w:pPr>
              <w:pStyle w:val="List"/>
              <w:rPr>
                <w:lang w:val="en-NZ"/>
              </w:rPr>
            </w:pPr>
            <w:r w:rsidRPr="000E35C9">
              <w:t>2.</w:t>
            </w:r>
            <w:r w:rsidRPr="000E35C9">
              <w:tab/>
              <w:t>Select tyre and rims for specific applications</w:t>
            </w:r>
          </w:p>
        </w:tc>
        <w:tc>
          <w:tcPr>
            <w:tcW w:w="6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5C9" w:rsidP="000E35C9">
            <w:pPr>
              <w:pStyle w:val="List2"/>
            </w:pPr>
            <w:r w:rsidRPr="000E35C9">
              <w:t>2.1.</w:t>
            </w:r>
            <w:r w:rsidRPr="000E35C9">
              <w:tab/>
              <w:t>Information required for the work is accessed from manufacturer/component supplier specifications and correctly interpreted</w:t>
            </w:r>
          </w:p>
          <w:p w:rsidR="00000000" w:rsidRPr="000E35C9" w:rsidP="000E35C9">
            <w:pPr>
              <w:pStyle w:val="List2"/>
            </w:pPr>
            <w:r w:rsidRPr="000E35C9">
              <w:t>2.2.</w:t>
            </w:r>
            <w:r w:rsidRPr="000E35C9">
              <w:tab/>
              <w:t>Tyre and rim options are analysed to identify technical compliance and eco</w:t>
            </w:r>
            <w:r w:rsidRPr="000E35C9">
              <w:t>nomic benefits</w:t>
            </w:r>
          </w:p>
          <w:p w:rsidR="00000000" w:rsidRPr="000E35C9" w:rsidP="000E35C9">
            <w:pPr>
              <w:pStyle w:val="List2"/>
            </w:pPr>
            <w:r w:rsidRPr="000E35C9">
              <w:t>2.3.</w:t>
            </w:r>
            <w:r w:rsidRPr="000E35C9">
              <w:tab/>
              <w:t>Selection procedures are carried out in accordance with legislation, industry and enterprise policies/procedures guidelines</w:t>
            </w:r>
          </w:p>
          <w:p w:rsidR="00000000" w:rsidRPr="000E35C9" w:rsidP="000E35C9">
            <w:pPr>
              <w:pStyle w:val="List2"/>
            </w:pPr>
            <w:r w:rsidRPr="000E35C9">
              <w:t>2.4.</w:t>
            </w:r>
            <w:r w:rsidRPr="000E35C9">
              <w:tab/>
              <w:t>Selected products are those which most closely meet customer requirements</w:t>
            </w:r>
          </w:p>
        </w:tc>
      </w:tr>
    </w:tbl>
    <w:p w:rsidR="00B05FA5" w:rsidP="000E35C9">
      <w:pPr>
        <w:pStyle w:val="BodyText"/>
      </w:pPr>
    </w:p>
    <w:p w:rsidR="00B05FA5" w:rsidP="000E35C9">
      <w:pPr>
        <w:pStyle w:val="BodyText"/>
      </w:pPr>
    </w:p>
    <w:p w:rsidR="00000000" w:rsidRPr="000E35C9" w:rsidP="000E35C9">
      <w:pPr>
        <w:pStyle w:val="Heading1"/>
      </w:pPr>
      <w:bookmarkStart w:id="9" w:name="O_257212"/>
      <w:bookmarkEnd w:id="9"/>
      <w:r w:rsidRPr="000E35C9">
        <w:t>Required Skills and Knowledge</w:t>
      </w:r>
    </w:p>
    <w:tbl>
      <w:tblPr>
        <w:tblW w:w="0" w:type="auto"/>
        <w:tblLayout w:type="fixed"/>
        <w:tblCellMar>
          <w:left w:w="62" w:type="dxa"/>
          <w:right w:w="62" w:type="dxa"/>
        </w:tblCellMar>
        <w:tblLook w:val="0000"/>
      </w:tblPr>
      <w:tblGrid>
        <w:gridCol w:w="8522"/>
      </w:tblGrid>
      <w:tr w:rsidTr="00B05FA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E35C9">
            <w:pPr>
              <w:pStyle w:val="BodyText"/>
              <w:rPr>
                <w:lang w:val="en-NZ"/>
              </w:rPr>
            </w:pPr>
            <w:r w:rsidRPr="000E35C9">
              <w:rPr>
                <w:rStyle w:val="SpecialBold"/>
              </w:rPr>
              <w:t>REQUIRED SKILLS AND KNOWLEDGE</w:t>
            </w:r>
          </w:p>
        </w:tc>
      </w:tr>
      <w:tr w:rsidTr="00B05FA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E35C9">
            <w:pPr>
              <w:pStyle w:val="BodyText"/>
              <w:rPr>
                <w:lang w:val="en-NZ"/>
              </w:rPr>
            </w:pPr>
            <w:r w:rsidRPr="000E35C9">
              <w:t>This section describes the skills and knowledge required for this unit.</w:t>
            </w:r>
          </w:p>
        </w:tc>
      </w:tr>
      <w:tr w:rsidTr="00B05F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5C9">
            <w:pPr>
              <w:pStyle w:val="BodyText"/>
              <w:rPr>
                <w:lang w:val="en-NZ"/>
              </w:rPr>
            </w:pPr>
            <w:r w:rsidRPr="000E35C9">
              <w:rPr>
                <w:rStyle w:val="SpecialBold"/>
              </w:rPr>
              <w:t>Required skills</w:t>
            </w:r>
          </w:p>
        </w:tc>
      </w:tr>
      <w:tr w:rsidTr="00B05F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5C9" w:rsidP="000E35C9">
            <w:pPr>
              <w:pStyle w:val="ListBullet"/>
            </w:pPr>
            <w:r w:rsidRPr="000E35C9">
              <w:t xml:space="preserve">apply research and interpretive skills sufficient to locate, interpret and apply </w:t>
            </w:r>
            <w:r w:rsidRPr="000E35C9">
              <w:t>manufacturer/component supplier procedures, workplace policies and procedures</w:t>
            </w:r>
          </w:p>
          <w:p w:rsidR="00000000" w:rsidRPr="000E35C9" w:rsidP="000E35C9">
            <w:pPr>
              <w:pStyle w:val="ListBullet"/>
            </w:pPr>
            <w:r w:rsidRPr="000E35C9">
              <w:t>apply analytical skills required for identification and analysis of technical information</w:t>
            </w:r>
          </w:p>
          <w:p w:rsidR="00000000" w:rsidRPr="000E35C9" w:rsidP="000E35C9">
            <w:pPr>
              <w:pStyle w:val="ListBullet"/>
            </w:pPr>
            <w:r w:rsidRPr="000E35C9">
              <w:t>apply plain English literacy and communication skills in relation to dealing with custom</w:t>
            </w:r>
            <w:r w:rsidRPr="000E35C9">
              <w:t xml:space="preserve">ers and team members </w:t>
            </w:r>
          </w:p>
          <w:p w:rsidR="00000000" w:rsidRPr="000E35C9" w:rsidP="000E35C9">
            <w:pPr>
              <w:pStyle w:val="ListBullet"/>
            </w:pPr>
            <w:r w:rsidRPr="000E35C9">
              <w:t>apply questioning and active listening skills for example when obtaining information from customers</w:t>
            </w:r>
          </w:p>
          <w:p w:rsidR="00000000" w:rsidRPr="000E35C9" w:rsidP="000E35C9">
            <w:pPr>
              <w:pStyle w:val="ListBullet"/>
            </w:pPr>
            <w:r w:rsidRPr="000E35C9">
              <w:t>apply oral communication skills sufficient to convey information and concepts to customers</w:t>
            </w:r>
          </w:p>
          <w:p w:rsidR="00000000" w:rsidRPr="000E35C9" w:rsidP="000E35C9">
            <w:pPr>
              <w:pStyle w:val="ListBullet"/>
            </w:pPr>
            <w:r w:rsidRPr="000E35C9">
              <w:t>apply planning and organising skills to own</w:t>
            </w:r>
            <w:r w:rsidRPr="000E35C9">
              <w:t xml:space="preserve"> work activities, including making good use of time and resources, sorting out priorities and monitoring one's own performance</w:t>
            </w:r>
          </w:p>
          <w:p w:rsidR="00000000" w:rsidRPr="000E35C9" w:rsidP="000E35C9">
            <w:pPr>
              <w:pStyle w:val="ListBullet"/>
            </w:pPr>
            <w:r w:rsidRPr="000E35C9">
              <w:t>interact effectively with other persons both on a one-to-one basis and in groups, including understanding and responding to the n</w:t>
            </w:r>
            <w:r w:rsidRPr="000E35C9">
              <w:t>eeds of a customer and working effectively as a member of a team to achieve a shared goal</w:t>
            </w:r>
          </w:p>
          <w:p w:rsidR="00000000" w:rsidRPr="000E35C9" w:rsidP="000E35C9">
            <w:pPr>
              <w:pStyle w:val="ListBullet"/>
            </w:pPr>
            <w:r w:rsidRPr="000E35C9">
              <w:t xml:space="preserve">establish safe and effective work processes which anticipate and/or resolve problems and downtime, to systematically develop solutions to avoid or minimise reworking </w:t>
            </w:r>
            <w:r w:rsidRPr="000E35C9">
              <w:t>and avoid wastage</w:t>
            </w:r>
          </w:p>
          <w:p w:rsidR="00000000" w:rsidRPr="000E35C9" w:rsidP="000E35C9">
            <w:pPr>
              <w:pStyle w:val="ListBullet"/>
            </w:pPr>
            <w:r w:rsidRPr="000E35C9">
              <w:t>use mathematical ideas and techniques to correctly calculate time, assess tolerances, apply accurate measurements, calculate material requirements and establish quality checks</w:t>
            </w:r>
          </w:p>
          <w:p w:rsidR="00000000" w:rsidP="000E35C9">
            <w:pPr>
              <w:pStyle w:val="ListBullet"/>
              <w:rPr>
                <w:lang w:val="en-NZ"/>
              </w:rPr>
            </w:pPr>
            <w:r w:rsidRPr="000E35C9">
              <w:t>use workplace technology related to the selection of tyres and</w:t>
            </w:r>
            <w:r w:rsidRPr="000E35C9">
              <w:t xml:space="preserve"> rims, including the use of measuring equipment, computerised technology and communication devices and the reporting/ documenting of results</w:t>
            </w:r>
          </w:p>
        </w:tc>
      </w:tr>
      <w:tr w:rsidTr="00B05F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5C9">
            <w:pPr>
              <w:pStyle w:val="BodyText"/>
              <w:rPr>
                <w:lang w:val="en-NZ"/>
              </w:rPr>
            </w:pPr>
            <w:r w:rsidRPr="000E35C9">
              <w:rPr>
                <w:rStyle w:val="SpecialBold"/>
              </w:rPr>
              <w:t>Required knowledge</w:t>
            </w:r>
          </w:p>
        </w:tc>
      </w:tr>
      <w:tr w:rsidTr="00B05F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5C9" w:rsidP="000E35C9">
            <w:pPr>
              <w:pStyle w:val="BodyText"/>
            </w:pPr>
            <w:r w:rsidRPr="000E35C9">
              <w:t>A working knowledge of:</w:t>
            </w:r>
          </w:p>
          <w:p w:rsidR="00000000" w:rsidRPr="000E35C9" w:rsidP="000E35C9">
            <w:pPr>
              <w:pStyle w:val="ListBullet"/>
            </w:pPr>
            <w:r w:rsidRPr="000E35C9">
              <w:t>OH&amp;S regulations/requirements, Australian Design Rules equipment, mat</w:t>
            </w:r>
            <w:r w:rsidRPr="000E35C9">
              <w:t>erial and personal safety requirements</w:t>
            </w:r>
          </w:p>
          <w:p w:rsidR="00000000" w:rsidRPr="000E35C9" w:rsidP="000E35C9">
            <w:pPr>
              <w:pStyle w:val="ListBullet"/>
            </w:pPr>
            <w:r w:rsidRPr="000E35C9">
              <w:t>tyre and rim terminology and codes</w:t>
            </w:r>
          </w:p>
          <w:p w:rsidR="00000000" w:rsidRPr="000E35C9" w:rsidP="000E35C9">
            <w:pPr>
              <w:pStyle w:val="ListBullet"/>
            </w:pPr>
            <w:r w:rsidRPr="000E35C9">
              <w:t>differing rim and tyre types and tread patterns and their applications</w:t>
            </w:r>
          </w:p>
          <w:p w:rsidR="00000000" w:rsidRPr="000E35C9" w:rsidP="000E35C9">
            <w:pPr>
              <w:pStyle w:val="ListBullet"/>
            </w:pPr>
            <w:r w:rsidRPr="000E35C9">
              <w:t xml:space="preserve">safe handling and storage procedures </w:t>
            </w:r>
          </w:p>
          <w:p w:rsidR="00000000" w:rsidRPr="000E35C9" w:rsidP="000E35C9">
            <w:pPr>
              <w:pStyle w:val="ListBullet"/>
            </w:pPr>
            <w:r w:rsidRPr="000E35C9">
              <w:t>enterprise quality procedures</w:t>
            </w:r>
          </w:p>
          <w:p w:rsidR="00000000" w:rsidRPr="000E35C9" w:rsidP="000E35C9">
            <w:pPr>
              <w:pStyle w:val="ListBullet"/>
            </w:pPr>
            <w:r w:rsidRPr="000E35C9">
              <w:t>work organisation and planning processes</w:t>
            </w:r>
          </w:p>
        </w:tc>
      </w:tr>
    </w:tbl>
    <w:p w:rsidR="00B05FA5" w:rsidP="000E35C9">
      <w:pPr>
        <w:pStyle w:val="BodyText"/>
      </w:pPr>
    </w:p>
    <w:p w:rsidR="00B05FA5" w:rsidP="000E35C9">
      <w:pPr>
        <w:pStyle w:val="BodyText"/>
      </w:pPr>
    </w:p>
    <w:p w:rsidR="00000000" w:rsidRPr="000E35C9" w:rsidP="000E35C9">
      <w:pPr>
        <w:pStyle w:val="AllowPageBreak"/>
      </w:pPr>
    </w:p>
    <w:p w:rsidR="00000000" w:rsidRPr="000E35C9" w:rsidP="000E35C9">
      <w:pPr>
        <w:pStyle w:val="Heading1"/>
      </w:pPr>
      <w:bookmarkStart w:id="10" w:name="O_241246"/>
      <w:bookmarkEnd w:id="10"/>
      <w:r w:rsidRPr="000E35C9">
        <w:t>Evidence Guide</w:t>
      </w:r>
    </w:p>
    <w:tbl>
      <w:tblPr>
        <w:tblW w:w="9570" w:type="dxa"/>
        <w:tblLayout w:type="fixed"/>
        <w:tblCellMar>
          <w:left w:w="62" w:type="dxa"/>
          <w:right w:w="62" w:type="dxa"/>
        </w:tblCellMar>
        <w:tblLook w:val="0000"/>
      </w:tblPr>
      <w:tblGrid>
        <w:gridCol w:w="3436"/>
        <w:gridCol w:w="6134"/>
      </w:tblGrid>
      <w:tr w:rsidTr="00B05FA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5C9">
            <w:pPr>
              <w:pStyle w:val="BodyText"/>
              <w:rPr>
                <w:lang w:val="en-NZ"/>
              </w:rPr>
            </w:pPr>
            <w:r w:rsidRPr="000E35C9">
              <w:rPr>
                <w:rStyle w:val="SpecialBold"/>
              </w:rPr>
              <w:t>EVIDENCE GUIDE</w:t>
            </w:r>
          </w:p>
        </w:tc>
      </w:tr>
      <w:tr w:rsidTr="00B05FA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5C9">
            <w:pPr>
              <w:pStyle w:val="BodyText"/>
              <w:rPr>
                <w:lang w:val="en-NZ"/>
              </w:rPr>
            </w:pPr>
            <w:r w:rsidRPr="000E35C9">
              <w:t xml:space="preserve">The evidence guide provides advice on assessment and must be read in conjunction with the performance criteria, required skills and knowledge, </w:t>
            </w:r>
            <w:r w:rsidRPr="000E35C9">
              <w:t>range statement and the Assessment Guidelines for the Training Package.</w:t>
            </w:r>
          </w:p>
        </w:tc>
      </w:tr>
      <w:tr w:rsidTr="00B05FA5">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5C9">
            <w:pPr>
              <w:pStyle w:val="BodyText"/>
              <w:rPr>
                <w:lang w:val="en-NZ"/>
              </w:rPr>
            </w:pPr>
            <w:r w:rsidRPr="000E35C9">
              <w:rPr>
                <w:rStyle w:val="SpecialBold"/>
              </w:rPr>
              <w:t>Overview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5C9">
            <w:pPr>
              <w:pStyle w:val="BodyText"/>
              <w:rPr>
                <w:lang w:val="en-NZ"/>
              </w:rPr>
            </w:pPr>
          </w:p>
        </w:tc>
      </w:tr>
      <w:tr w:rsidTr="00B05FA5">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5C9">
            <w:pPr>
              <w:pStyle w:val="BodyText"/>
              <w:rPr>
                <w:lang w:val="en-NZ"/>
              </w:rPr>
            </w:pPr>
            <w:r w:rsidRPr="000E35C9">
              <w:rPr>
                <w:rStyle w:val="SpecialBold"/>
              </w:rPr>
              <w:t>Critical aspects for assessment and evidence required to demonstrate competency in this unit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5C9" w:rsidP="000E35C9">
            <w:pPr>
              <w:pStyle w:val="BodyText"/>
            </w:pPr>
            <w:r w:rsidRPr="000E35C9">
              <w:t>It is essential that compe</w:t>
            </w:r>
            <w:r w:rsidRPr="000E35C9">
              <w:t>tence in this unit signifies ability to transfer competence to changing circumstances and to respond to unusual circumstances in the critical aspects of:</w:t>
            </w:r>
          </w:p>
          <w:p w:rsidR="00000000" w:rsidRPr="000E35C9" w:rsidP="000E35C9">
            <w:pPr>
              <w:pStyle w:val="ListBullet"/>
            </w:pPr>
            <w:r w:rsidRPr="000E35C9">
              <w:t>observing safety procedures and requirements</w:t>
            </w:r>
          </w:p>
          <w:p w:rsidR="00000000" w:rsidRPr="000E35C9" w:rsidP="000E35C9">
            <w:pPr>
              <w:pStyle w:val="ListBullet"/>
            </w:pPr>
            <w:r w:rsidRPr="000E35C9">
              <w:t>communicating effectively with others involved in or aff</w:t>
            </w:r>
            <w:r w:rsidRPr="000E35C9">
              <w:t>ected by the work</w:t>
            </w:r>
          </w:p>
          <w:p w:rsidR="00000000" w:rsidRPr="000E35C9" w:rsidP="000E35C9">
            <w:pPr>
              <w:pStyle w:val="ListBullet"/>
            </w:pPr>
            <w:r w:rsidRPr="000E35C9">
              <w:t xml:space="preserve">selecting methods and techniques appropriate to the circumstances </w:t>
            </w:r>
          </w:p>
          <w:p w:rsidR="00000000" w:rsidRPr="000E35C9" w:rsidP="000E35C9">
            <w:pPr>
              <w:pStyle w:val="ListBullet"/>
            </w:pPr>
            <w:r w:rsidRPr="000E35C9">
              <w:t>completing preparatory activity in a systematic manner</w:t>
            </w:r>
          </w:p>
          <w:p w:rsidR="00000000" w:rsidRPr="000E35C9" w:rsidP="000E35C9">
            <w:pPr>
              <w:pStyle w:val="ListBullet"/>
            </w:pPr>
            <w:r w:rsidRPr="000E35C9">
              <w:t xml:space="preserve">accurately interpreting information upon which selection is based </w:t>
            </w:r>
          </w:p>
          <w:p w:rsidR="00000000" w:rsidRPr="000E35C9" w:rsidP="000E35C9">
            <w:pPr>
              <w:pStyle w:val="ListBullet"/>
            </w:pPr>
            <w:r w:rsidRPr="000E35C9">
              <w:t>conducting selection in accordance with customer and workplace requirements</w:t>
            </w:r>
          </w:p>
          <w:p w:rsidR="00000000" w:rsidRPr="000E35C9" w:rsidP="000E35C9">
            <w:pPr>
              <w:pStyle w:val="ListBullet"/>
            </w:pPr>
            <w:r w:rsidRPr="000E35C9">
              <w:t>achieving the closest possible match between products and requirements</w:t>
            </w:r>
          </w:p>
          <w:p w:rsidR="00000000" w:rsidP="000E35C9">
            <w:pPr>
              <w:pStyle w:val="ListBullet"/>
              <w:rPr>
                <w:lang w:val="en-NZ"/>
              </w:rPr>
            </w:pPr>
            <w:r w:rsidRPr="000E35C9">
              <w:t>completing selection within workplace timeframes</w:t>
            </w:r>
          </w:p>
        </w:tc>
      </w:tr>
      <w:tr w:rsidTr="00B05FA5">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5C9">
            <w:pPr>
              <w:pStyle w:val="BodyText"/>
              <w:rPr>
                <w:lang w:val="en-NZ"/>
              </w:rPr>
            </w:pPr>
            <w:r w:rsidRPr="000E35C9">
              <w:rPr>
                <w:rStyle w:val="SpecialBold"/>
              </w:rPr>
              <w:t>Context of</w:t>
            </w:r>
            <w:r w:rsidRPr="000E35C9">
              <w:t xml:space="preserve">, </w:t>
            </w:r>
            <w:r w:rsidRPr="000E35C9">
              <w:rPr>
                <w:rStyle w:val="SpecialBold"/>
              </w:rPr>
              <w:t>and specific resources for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5C9" w:rsidP="000E35C9">
            <w:pPr>
              <w:pStyle w:val="BodyText"/>
            </w:pPr>
            <w:r w:rsidRPr="000E35C9">
              <w:t>Applicati</w:t>
            </w:r>
            <w:r w:rsidRPr="000E35C9">
              <w:t>on of competence is to be assessed in the workplace or simulated worksite</w:t>
            </w:r>
          </w:p>
          <w:p w:rsidR="00000000" w:rsidRPr="000E35C9" w:rsidP="000E35C9">
            <w:pPr>
              <w:pStyle w:val="BodyText"/>
            </w:pPr>
            <w:r w:rsidRPr="000E35C9">
              <w:t>Assessment is to occur using standard and authorised work practices, safety requirements and environmental constraints</w:t>
            </w:r>
          </w:p>
          <w:p w:rsidR="00000000" w:rsidRPr="000E35C9" w:rsidP="000E35C9">
            <w:pPr>
              <w:pStyle w:val="BodyText"/>
            </w:pPr>
            <w:r w:rsidRPr="000E35C9">
              <w:t>Assessment is to comply with regulatory requirements, including</w:t>
            </w:r>
            <w:r w:rsidRPr="000E35C9">
              <w:t xml:space="preserve"> Australian Standards</w:t>
            </w:r>
          </w:p>
          <w:p w:rsidR="00000000" w:rsidRPr="000E35C9" w:rsidP="000E35C9">
            <w:pPr>
              <w:pStyle w:val="BodyText"/>
            </w:pPr>
            <w:r w:rsidRPr="000E35C9">
              <w:t>The following resources should be made available:</w:t>
            </w:r>
          </w:p>
          <w:p w:rsidR="00000000" w:rsidRPr="000E35C9" w:rsidP="000E35C9">
            <w:pPr>
              <w:pStyle w:val="ListBullet"/>
            </w:pPr>
            <w:r w:rsidRPr="000E35C9">
              <w:t>workplace location or simulated workplace</w:t>
            </w:r>
          </w:p>
          <w:p w:rsidR="00000000" w:rsidRPr="000E35C9" w:rsidP="000E35C9">
            <w:pPr>
              <w:pStyle w:val="ListBullet"/>
            </w:pPr>
            <w:r w:rsidRPr="000E35C9">
              <w:t>material relevant to the selection of tyres and rims</w:t>
            </w:r>
          </w:p>
          <w:p w:rsidR="00000000" w:rsidRPr="000E35C9" w:rsidP="000E35C9">
            <w:pPr>
              <w:pStyle w:val="ListBullet"/>
            </w:pPr>
            <w:r w:rsidRPr="000E35C9">
              <w:t>equipment, hand and power tooling appropriate to the selection of tyres and rims</w:t>
            </w:r>
          </w:p>
          <w:p w:rsidR="00000000" w:rsidRPr="000E35C9" w:rsidP="000E35C9">
            <w:pPr>
              <w:pStyle w:val="ListBullet"/>
            </w:pPr>
            <w:r w:rsidRPr="000E35C9">
              <w:t>activit</w:t>
            </w:r>
            <w:r w:rsidRPr="000E35C9">
              <w:t>ies covering mandatory task requirements</w:t>
            </w:r>
          </w:p>
          <w:p w:rsidR="00000000" w:rsidP="000E35C9">
            <w:pPr>
              <w:pStyle w:val="ListBullet"/>
              <w:rPr>
                <w:lang w:val="en-NZ"/>
              </w:rPr>
            </w:pPr>
            <w:r w:rsidRPr="000E35C9">
              <w:t>specifications and work instructions</w:t>
            </w:r>
          </w:p>
        </w:tc>
      </w:tr>
      <w:tr w:rsidTr="00B05FA5">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5C9">
            <w:pPr>
              <w:pStyle w:val="BodyText"/>
              <w:rPr>
                <w:lang w:val="en-NZ"/>
              </w:rPr>
            </w:pPr>
            <w:r w:rsidRPr="000E35C9">
              <w:rPr>
                <w:rStyle w:val="SpecialBold"/>
              </w:rPr>
              <w:t>Method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5C9" w:rsidP="000E35C9">
            <w:pPr>
              <w:pStyle w:val="BodyText"/>
            </w:pPr>
            <w:r w:rsidRPr="000E35C9">
              <w:t>Assessment must satisfy the endorsed assessment guidelines of the automotive industry's RS&amp;R Training Package</w:t>
            </w:r>
          </w:p>
          <w:p w:rsidR="00000000" w:rsidRPr="000E35C9" w:rsidP="000E35C9">
            <w:pPr>
              <w:pStyle w:val="BodyText"/>
            </w:pPr>
            <w:r w:rsidRPr="000E35C9">
              <w:t>Assessment methods must confirm consistency and accuracy of performance together with application of underpinning knowledge</w:t>
            </w:r>
          </w:p>
          <w:p w:rsidR="00000000" w:rsidRPr="000E35C9" w:rsidP="000E35C9">
            <w:pPr>
              <w:pStyle w:val="BodyText"/>
            </w:pPr>
            <w:r w:rsidRPr="000E35C9">
              <w:t>Assessment must be by direct observation of tasks, with questioning on underpinning knowledge and it must also reinforce the integra</w:t>
            </w:r>
            <w:r w:rsidRPr="000E35C9">
              <w:t>tion of key competencies</w:t>
            </w:r>
          </w:p>
          <w:p w:rsidR="00000000" w:rsidRPr="000E35C9" w:rsidP="000E35C9">
            <w:pPr>
              <w:pStyle w:val="BodyText"/>
            </w:pPr>
            <w:r w:rsidRPr="000E35C9">
              <w:t>Assessment may be applied under project related conditions and require evidence of process</w:t>
            </w:r>
          </w:p>
          <w:p w:rsidR="00000000" w:rsidRPr="000E35C9" w:rsidP="000E35C9">
            <w:pPr>
              <w:pStyle w:val="BodyText"/>
            </w:pPr>
            <w:r w:rsidRPr="000E35C9">
              <w:t>Assessment must confirm a reasonable inference that competence is able not only to be satisfied under the particular circumstance, but is ab</w:t>
            </w:r>
            <w:r w:rsidRPr="000E35C9">
              <w:t>le to be transferred to other circumstances</w:t>
            </w:r>
          </w:p>
          <w:p w:rsidR="00000000" w:rsidRPr="000E35C9" w:rsidP="000E35C9">
            <w:pPr>
              <w:pStyle w:val="BodyText"/>
            </w:pPr>
            <w:r w:rsidRPr="000E35C9">
              <w:t>It is preferable that assessment reflects a process rather than an event and occurs over a period of time to cover varying quality circumstances. Evidence of performance may be provided by customers, team leaders</w:t>
            </w:r>
            <w:r w:rsidRPr="000E35C9">
              <w:t>/members or other persons subject to agreed authentication arrangements</w:t>
            </w:r>
          </w:p>
          <w:p w:rsidR="00000000" w:rsidP="000E35C9">
            <w:pPr>
              <w:pStyle w:val="BodyText"/>
              <w:rPr>
                <w:lang w:val="en-NZ"/>
              </w:rPr>
            </w:pPr>
            <w:r w:rsidRPr="000E35C9">
              <w:t>Competence in this unit may be assessed in conjunction with other functional units which together form part of the holistic work role</w:t>
            </w:r>
          </w:p>
        </w:tc>
      </w:tr>
      <w:tr w:rsidTr="00B05FA5">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5C9">
            <w:pPr>
              <w:pStyle w:val="BodyText"/>
              <w:rPr>
                <w:lang w:val="en-NZ"/>
              </w:rPr>
            </w:pPr>
            <w:r w:rsidRPr="000E35C9">
              <w:rPr>
                <w:rStyle w:val="SpecialBold"/>
              </w:rPr>
              <w:t>Guidance information for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5C9" w:rsidP="000E35C9">
            <w:pPr>
              <w:pStyle w:val="BodyText"/>
            </w:pPr>
          </w:p>
        </w:tc>
      </w:tr>
    </w:tbl>
    <w:p w:rsidR="00B05FA5" w:rsidP="000E35C9">
      <w:pPr>
        <w:pStyle w:val="BodyText"/>
      </w:pPr>
    </w:p>
    <w:p w:rsidR="00B05FA5" w:rsidP="000E35C9">
      <w:pPr>
        <w:pStyle w:val="BodyText"/>
      </w:pPr>
    </w:p>
    <w:p w:rsidR="00000000" w:rsidRPr="000E35C9" w:rsidP="000E35C9">
      <w:pPr>
        <w:pStyle w:val="Heading1"/>
      </w:pPr>
      <w:bookmarkStart w:id="11" w:name="O_249229"/>
      <w:bookmarkEnd w:id="11"/>
      <w:r w:rsidRPr="000E35C9">
        <w:t>Range Statement</w:t>
      </w:r>
    </w:p>
    <w:tbl>
      <w:tblPr>
        <w:tblW w:w="0" w:type="auto"/>
        <w:tblLayout w:type="fixed"/>
        <w:tblCellMar>
          <w:left w:w="62" w:type="dxa"/>
          <w:right w:w="62" w:type="dxa"/>
        </w:tblCellMar>
        <w:tblLook w:val="0000"/>
      </w:tblPr>
      <w:tblGrid>
        <w:gridCol w:w="3549"/>
        <w:gridCol w:w="4973"/>
      </w:tblGrid>
      <w:tr w:rsidTr="00B05FA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5C9">
            <w:pPr>
              <w:pStyle w:val="BodyText"/>
              <w:rPr>
                <w:lang w:val="en-NZ"/>
              </w:rPr>
            </w:pPr>
            <w:r w:rsidRPr="000E35C9">
              <w:rPr>
                <w:rStyle w:val="SpecialBold"/>
              </w:rPr>
              <w:t>RANGE STATEMENT</w:t>
            </w:r>
          </w:p>
        </w:tc>
      </w:tr>
      <w:tr w:rsidTr="00B05FA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5C9">
            <w:pPr>
              <w:pStyle w:val="BodyText"/>
              <w:rPr>
                <w:lang w:val="en-NZ"/>
              </w:rPr>
            </w:pPr>
            <w:r w:rsidRPr="000E35C9">
              <w:t>The range statement relates to the unit of competency as a whole. It allows for different work environments and situations that may affect performance. Bold italicised wording, if used in the performance cr</w:t>
            </w:r>
            <w:r w:rsidRPr="000E35C9">
              <w:t>iteria, is detailed below. Essential operating conditions that may be present with training and assessment (depending on the work situation, needs of the candidate, accessibility of the item, and local industry and regional contexts) may also be included.</w:t>
            </w:r>
          </w:p>
        </w:tc>
      </w:tr>
      <w:tr w:rsidTr="00B05FA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5C9">
            <w:pPr>
              <w:pStyle w:val="BodyText"/>
              <w:rPr>
                <w:lang w:val="en-NZ"/>
              </w:rPr>
            </w:pPr>
            <w:r w:rsidRPr="000E35C9">
              <w:rPr>
                <w:rStyle w:val="SpecialBold"/>
              </w:rPr>
              <w:t>Tyres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5C9">
            <w:pPr>
              <w:pStyle w:val="BodyText"/>
              <w:rPr>
                <w:lang w:val="en-NZ"/>
              </w:rPr>
            </w:pPr>
            <w:r w:rsidRPr="000E35C9">
              <w:t>Tyres may include tube, tubeless, dual sizing, radial, belted bias or directional</w:t>
            </w:r>
          </w:p>
        </w:tc>
      </w:tr>
      <w:tr w:rsidTr="00B05FA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5C9">
            <w:pPr>
              <w:pStyle w:val="BodyText"/>
              <w:rPr>
                <w:lang w:val="en-NZ"/>
              </w:rPr>
            </w:pPr>
            <w:r w:rsidRPr="000E35C9">
              <w:rPr>
                <w:rStyle w:val="SpecialBold"/>
              </w:rPr>
              <w:t>Specific applications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5C9">
            <w:pPr>
              <w:pStyle w:val="BodyText"/>
              <w:rPr>
                <w:lang w:val="en-NZ"/>
              </w:rPr>
            </w:pPr>
            <w:r w:rsidRPr="000E35C9">
              <w:t>Specific applications may include varying terrain and soils, weather conditions and tracking requirements</w:t>
            </w:r>
          </w:p>
        </w:tc>
      </w:tr>
      <w:tr w:rsidTr="00B05FA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5C9">
            <w:pPr>
              <w:pStyle w:val="BodyText"/>
              <w:rPr>
                <w:lang w:val="en-NZ"/>
              </w:rPr>
            </w:pPr>
            <w:r w:rsidRPr="000E35C9">
              <w:rPr>
                <w:rStyle w:val="SpecialBold"/>
              </w:rPr>
              <w:t>OH</w:t>
            </w:r>
            <w:r w:rsidRPr="000E35C9">
              <w:t>&amp;</w:t>
            </w:r>
            <w:r w:rsidRPr="000E35C9">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5C9">
            <w:pPr>
              <w:pStyle w:val="BodyText"/>
              <w:rPr>
                <w:lang w:val="en-NZ"/>
              </w:rPr>
            </w:pPr>
            <w:r w:rsidRPr="000E35C9">
              <w:t>OH&amp;S requirements are to be in accordance with legislation/regulations/codes of practice and enterprise safety policies and procedures. This may include protective clothing and equipment, use of tooling and equipment, workplace environment and safety, hand</w:t>
            </w:r>
            <w:r w:rsidRPr="000E35C9">
              <w:t>ling of material, use of fire fighting equipment, enterprise first aid, hazard control and hazardous materials and substances</w:t>
            </w:r>
          </w:p>
        </w:tc>
      </w:tr>
      <w:tr w:rsidTr="00B05FA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5C9">
            <w:pPr>
              <w:pStyle w:val="BodyText"/>
              <w:rPr>
                <w:lang w:val="en-NZ"/>
              </w:rPr>
            </w:pPr>
            <w:r w:rsidRPr="000E35C9">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5C9">
            <w:pPr>
              <w:pStyle w:val="BodyText"/>
              <w:rPr>
                <w:lang w:val="en-NZ"/>
              </w:rPr>
            </w:pPr>
            <w:r w:rsidRPr="000E35C9">
              <w:t xml:space="preserve">Personal protective equipment is to include that prescribed under legislation/regulations/codes of </w:t>
            </w:r>
            <w:r w:rsidRPr="000E35C9">
              <w:t>practice and workplace policies and practices</w:t>
            </w:r>
          </w:p>
        </w:tc>
      </w:tr>
      <w:tr w:rsidTr="00B05FA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5C9">
            <w:pPr>
              <w:pStyle w:val="BodyText"/>
              <w:rPr>
                <w:lang w:val="en-NZ"/>
              </w:rPr>
            </w:pPr>
            <w:r w:rsidRPr="000E35C9">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5C9">
            <w:pPr>
              <w:pStyle w:val="BodyText"/>
              <w:rPr>
                <w:lang w:val="en-NZ"/>
              </w:rPr>
            </w:pPr>
            <w:r w:rsidRPr="000E35C9">
              <w:t>Safe operating procedures are to include, but are not limited to the conduct of operational risk assessment and treatments associated with vehicular movement, machinery movement worki</w:t>
            </w:r>
            <w:r w:rsidRPr="000E35C9">
              <w:t>ng in proximity to others and site visitors</w:t>
            </w:r>
          </w:p>
        </w:tc>
      </w:tr>
      <w:tr w:rsidTr="00B05FA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5C9">
            <w:pPr>
              <w:pStyle w:val="BodyText"/>
              <w:rPr>
                <w:lang w:val="en-NZ"/>
              </w:rPr>
            </w:pPr>
            <w:r w:rsidRPr="000E35C9">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5C9">
            <w:pPr>
              <w:pStyle w:val="BodyText"/>
              <w:rPr>
                <w:lang w:val="en-NZ"/>
              </w:rPr>
            </w:pPr>
            <w:r w:rsidRPr="000E35C9">
              <w:t>Emergency procedures related to this unit are to include, but not limited operating safely in the event of fires, enterprise first aid requirements and plant evacuation</w:t>
            </w:r>
          </w:p>
        </w:tc>
      </w:tr>
      <w:tr w:rsidTr="00B05FA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5C9">
            <w:pPr>
              <w:pStyle w:val="BodyText"/>
              <w:rPr>
                <w:lang w:val="en-NZ"/>
              </w:rPr>
            </w:pPr>
            <w:r w:rsidRPr="000E35C9">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5C9">
            <w:pPr>
              <w:pStyle w:val="BodyText"/>
              <w:rPr>
                <w:lang w:val="en-NZ"/>
              </w:rPr>
            </w:pPr>
            <w:r w:rsidRPr="000E35C9">
              <w:t>Environmental requirements are to include but are not limited to waste management, noise, dust and clean-up management</w:t>
            </w:r>
          </w:p>
        </w:tc>
      </w:tr>
      <w:tr w:rsidTr="00B05FA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5C9">
            <w:pPr>
              <w:pStyle w:val="BodyText"/>
              <w:rPr>
                <w:lang w:val="en-NZ"/>
              </w:rPr>
            </w:pPr>
            <w:r w:rsidRPr="000E35C9">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5C9">
            <w:pPr>
              <w:pStyle w:val="BodyText"/>
              <w:rPr>
                <w:lang w:val="en-NZ"/>
              </w:rPr>
            </w:pPr>
            <w:r w:rsidRPr="000E35C9">
              <w:t>Quality requirements are to include, but are not limited to regulations, including Austr</w:t>
            </w:r>
            <w:r w:rsidRPr="000E35C9">
              <w:t>alian Standards, internal company quality policy and standards and enterprise operations and procedures</w:t>
            </w:r>
          </w:p>
        </w:tc>
      </w:tr>
      <w:tr w:rsidTr="00B05FA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5C9">
            <w:pPr>
              <w:pStyle w:val="BodyText"/>
              <w:rPr>
                <w:lang w:val="en-NZ"/>
              </w:rPr>
            </w:pPr>
            <w:r w:rsidRPr="000E35C9">
              <w:rPr>
                <w:rStyle w:val="SpecialBold"/>
              </w:rPr>
              <w:t>Statutory</w:t>
            </w:r>
            <w:r w:rsidRPr="000E35C9">
              <w:t>/</w:t>
            </w:r>
            <w:r w:rsidRPr="000E35C9">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5C9">
            <w:pPr>
              <w:pStyle w:val="BodyText"/>
              <w:rPr>
                <w:lang w:val="en-NZ"/>
              </w:rPr>
            </w:pPr>
            <w:r w:rsidRPr="000E35C9">
              <w:t>Statutory/regulatory authorities may include Federal, State/Territory and local authorities administering acts, regulations and codes of practice</w:t>
            </w:r>
          </w:p>
        </w:tc>
      </w:tr>
      <w:tr w:rsidTr="00B05FA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5C9">
            <w:pPr>
              <w:pStyle w:val="BodyText"/>
              <w:rPr>
                <w:lang w:val="en-NZ"/>
              </w:rPr>
            </w:pPr>
            <w:r w:rsidRPr="000E35C9">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5C9">
            <w:pPr>
              <w:pStyle w:val="BodyText"/>
              <w:rPr>
                <w:lang w:val="en-NZ"/>
              </w:rPr>
            </w:pPr>
            <w:r w:rsidRPr="000E35C9">
              <w:t>Tooling and equipment are to include a range of different tyres and wheels for differen</w:t>
            </w:r>
            <w:r w:rsidRPr="000E35C9">
              <w:t>t applications</w:t>
            </w:r>
          </w:p>
        </w:tc>
      </w:tr>
      <w:tr w:rsidTr="00B05FA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5C9">
            <w:pPr>
              <w:pStyle w:val="BodyText"/>
              <w:rPr>
                <w:lang w:val="en-NZ"/>
              </w:rPr>
            </w:pPr>
            <w:r w:rsidRPr="000E35C9">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5C9">
            <w:pPr>
              <w:pStyle w:val="BodyText"/>
              <w:rPr>
                <w:lang w:val="en-NZ"/>
              </w:rPr>
            </w:pPr>
            <w:r w:rsidRPr="000E35C9">
              <w:t>Communications are to include but are not limited to verbal and visual instructions and fault reporting and may include site specific instructions, written instructions, plans or instructions related to job/task, telephones a</w:t>
            </w:r>
            <w:r w:rsidRPr="000E35C9">
              <w:t>nd pagers</w:t>
            </w:r>
          </w:p>
        </w:tc>
      </w:tr>
      <w:tr w:rsidTr="00B05FA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5C9">
            <w:pPr>
              <w:pStyle w:val="BodyText"/>
              <w:rPr>
                <w:lang w:val="en-NZ"/>
              </w:rPr>
            </w:pPr>
            <w:r w:rsidRPr="000E35C9">
              <w:rPr>
                <w:rStyle w:val="SpecialBold"/>
              </w:rPr>
              <w:t>Information</w:t>
            </w:r>
            <w:r w:rsidRPr="000E35C9">
              <w:t>/</w:t>
            </w:r>
            <w:r w:rsidRPr="000E35C9">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5C9" w:rsidP="000E35C9">
            <w:pPr>
              <w:pStyle w:val="BodyText"/>
            </w:pPr>
            <w:r w:rsidRPr="000E35C9">
              <w:t>Sources of information/documents may include:</w:t>
            </w:r>
          </w:p>
          <w:p w:rsidR="00000000" w:rsidRPr="000E35C9" w:rsidP="000E35C9">
            <w:pPr>
              <w:pStyle w:val="ListBullet"/>
            </w:pPr>
            <w:r w:rsidRPr="000E35C9">
              <w:t>verbal or written and graphical instructions, signage, work schedules/plans/specifications, work bulletins, memos, material safety data sheets, diagrams or sketches</w:t>
            </w:r>
          </w:p>
          <w:p w:rsidR="00000000" w:rsidRPr="000E35C9" w:rsidP="000E35C9">
            <w:pPr>
              <w:pStyle w:val="ListBullet"/>
            </w:pPr>
            <w:r w:rsidRPr="000E35C9">
              <w:t>safe work p</w:t>
            </w:r>
            <w:r w:rsidRPr="000E35C9">
              <w:t>rocedures related to the selection of tyres and rims</w:t>
            </w:r>
          </w:p>
          <w:p w:rsidR="00000000" w:rsidRPr="000E35C9" w:rsidP="000E35C9">
            <w:pPr>
              <w:pStyle w:val="ListBullet"/>
            </w:pPr>
            <w:r w:rsidRPr="000E35C9">
              <w:t>regulatory/legislative requirements pertaining to the Automotive manufacturing</w:t>
            </w:r>
          </w:p>
          <w:p w:rsidR="00000000" w:rsidRPr="000E35C9" w:rsidP="000E35C9">
            <w:pPr>
              <w:pStyle w:val="ListBullet"/>
            </w:pPr>
            <w:r w:rsidRPr="000E35C9">
              <w:t>engineer's design specifications and instructions</w:t>
            </w:r>
          </w:p>
          <w:p w:rsidR="00000000" w:rsidRPr="000E35C9" w:rsidP="000E35C9">
            <w:pPr>
              <w:pStyle w:val="ListBullet"/>
            </w:pPr>
            <w:r w:rsidRPr="000E35C9">
              <w:t>organisation work specifications and requirements</w:t>
            </w:r>
          </w:p>
          <w:p w:rsidR="00000000" w:rsidRPr="000E35C9" w:rsidP="000E35C9">
            <w:pPr>
              <w:pStyle w:val="ListBullet"/>
            </w:pPr>
            <w:r w:rsidRPr="000E35C9">
              <w:t>instructions issued by authorised enterprise or external persons</w:t>
            </w:r>
          </w:p>
          <w:p w:rsidR="00000000" w:rsidRPr="000E35C9" w:rsidP="000E35C9">
            <w:pPr>
              <w:pStyle w:val="ListBullet"/>
            </w:pPr>
            <w:r w:rsidRPr="000E35C9">
              <w:t>Australian Standards</w:t>
            </w:r>
          </w:p>
        </w:tc>
      </w:tr>
    </w:tbl>
    <w:p w:rsidR="00B05FA5" w:rsidP="000E35C9">
      <w:pPr>
        <w:pStyle w:val="BodyText"/>
      </w:pPr>
    </w:p>
    <w:p w:rsidR="00B05FA5" w:rsidP="000E35C9">
      <w:pPr>
        <w:pStyle w:val="BodyText"/>
      </w:pPr>
    </w:p>
    <w:p w:rsidR="00000000" w:rsidRPr="000E35C9" w:rsidP="000E35C9">
      <w:pPr>
        <w:pStyle w:val="Heading1"/>
      </w:pPr>
      <w:bookmarkStart w:id="12" w:name="O_192992"/>
      <w:bookmarkEnd w:id="12"/>
      <w:r w:rsidRPr="000E35C9">
        <w:t>Unit Sector(s)</w:t>
      </w:r>
    </w:p>
    <w:tbl>
      <w:tblPr>
        <w:tblW w:w="0" w:type="auto"/>
        <w:tblLayout w:type="fixed"/>
        <w:tblCellMar>
          <w:left w:w="62" w:type="dxa"/>
          <w:right w:w="62" w:type="dxa"/>
        </w:tblCellMar>
        <w:tblLook w:val="0000"/>
      </w:tblPr>
      <w:tblGrid>
        <w:gridCol w:w="2654"/>
        <w:gridCol w:w="5868"/>
      </w:tblGrid>
      <w:tr w:rsidTr="00B05FA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5C9">
            <w:pPr>
              <w:pStyle w:val="BodyText"/>
              <w:rPr>
                <w:lang w:val="en-NZ"/>
              </w:rPr>
            </w:pPr>
            <w:r w:rsidRPr="000E35C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5C9" w:rsidP="000E35C9">
            <w:pPr>
              <w:pStyle w:val="BodyText"/>
            </w:pPr>
          </w:p>
        </w:tc>
      </w:tr>
    </w:tbl>
    <w:p w:rsidR="00B05FA5" w:rsidP="000E35C9">
      <w:pPr>
        <w:pStyle w:val="BodyText"/>
      </w:pPr>
    </w:p>
    <w:p w:rsidR="00B05FA5" w:rsidP="000E35C9">
      <w:pPr>
        <w:pStyle w:val="BodyText"/>
      </w:pPr>
    </w:p>
    <w:p w:rsidR="00000000" w:rsidRPr="000E35C9" w:rsidP="000E35C9">
      <w:pPr>
        <w:pStyle w:val="Heading1"/>
      </w:pPr>
      <w:bookmarkStart w:id="13" w:name="O_192989"/>
      <w:bookmarkEnd w:id="13"/>
      <w:r w:rsidRPr="000E35C9">
        <w:t>Co-requisite units</w:t>
      </w:r>
    </w:p>
    <w:tbl>
      <w:tblPr>
        <w:tblW w:w="0" w:type="auto"/>
        <w:tblLayout w:type="fixed"/>
        <w:tblCellMar>
          <w:left w:w="62" w:type="dxa"/>
          <w:right w:w="62" w:type="dxa"/>
        </w:tblCellMar>
        <w:tblLook w:val="0000"/>
      </w:tblPr>
      <w:tblGrid>
        <w:gridCol w:w="2641"/>
        <w:gridCol w:w="1322"/>
        <w:gridCol w:w="4559"/>
      </w:tblGrid>
      <w:tr w:rsidTr="00B05FA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5C9">
            <w:pPr>
              <w:pStyle w:val="BodyText"/>
              <w:rPr>
                <w:lang w:val="en-NZ"/>
              </w:rPr>
            </w:pPr>
            <w:r w:rsidRPr="000E35C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5C9">
            <w:pPr>
              <w:pStyle w:val="BodyText"/>
              <w:rPr>
                <w:lang w:val="en-NZ"/>
              </w:rPr>
            </w:pPr>
          </w:p>
        </w:tc>
      </w:tr>
      <w:tr w:rsidTr="00B05FA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5C9">
            <w:pPr>
              <w:pStyle w:val="BodyText"/>
              <w:rPr>
                <w:lang w:val="en-NZ"/>
              </w:rPr>
            </w:pPr>
          </w:p>
        </w:tc>
      </w:tr>
      <w:tr w:rsidTr="00B05FA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5C9" w:rsidP="000E35C9">
            <w:pPr>
              <w:pStyle w:val="BodyText"/>
            </w:pPr>
          </w:p>
        </w:tc>
      </w:tr>
    </w:tbl>
    <w:p w:rsidR="00B05FA5" w:rsidP="000E35C9">
      <w:pPr>
        <w:pStyle w:val="BodyText"/>
      </w:pPr>
    </w:p>
    <w:p w:rsidR="00B05FA5" w:rsidP="000E35C9">
      <w:pPr>
        <w:pStyle w:val="BodyText"/>
      </w:pPr>
    </w:p>
    <w:p w:rsidR="00000000" w:rsidRPr="000E35C9" w:rsidP="000E35C9">
      <w:pPr>
        <w:pStyle w:val="Heading1"/>
      </w:pPr>
      <w:bookmarkStart w:id="14" w:name="O_192991"/>
      <w:bookmarkEnd w:id="14"/>
      <w:r w:rsidRPr="000E35C9">
        <w:t>Competency field</w:t>
      </w:r>
    </w:p>
    <w:tbl>
      <w:tblPr>
        <w:tblW w:w="0" w:type="auto"/>
        <w:tblLayout w:type="fixed"/>
        <w:tblCellMar>
          <w:left w:w="62" w:type="dxa"/>
          <w:right w:w="62" w:type="dxa"/>
        </w:tblCellMar>
        <w:tblLook w:val="0000"/>
      </w:tblPr>
      <w:tblGrid>
        <w:gridCol w:w="2777"/>
        <w:gridCol w:w="5745"/>
      </w:tblGrid>
      <w:tr w:rsidTr="00B05FA5">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5C9">
            <w:pPr>
              <w:pStyle w:val="BodyText"/>
              <w:rPr>
                <w:lang w:val="en-NZ"/>
              </w:rPr>
            </w:pPr>
            <w:r w:rsidRPr="000E35C9">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5C9" w:rsidP="000E35C9">
            <w:pPr>
              <w:pStyle w:val="BodyText"/>
            </w:pPr>
            <w:r w:rsidRPr="000E35C9">
              <w:t>Technical</w:t>
            </w:r>
          </w:p>
        </w:tc>
      </w:tr>
    </w:tbl>
    <w:p w:rsidR="00B05FA5" w:rsidP="000E35C9">
      <w:pPr>
        <w:pStyle w:val="BodyText"/>
      </w:pPr>
    </w:p>
    <w:p w:rsidR="00B05FA5" w:rsidP="000E35C9">
      <w:pPr>
        <w:pStyle w:val="BodyText"/>
      </w:pPr>
    </w:p>
    <w:p w:rsidR="00000000" w:rsidRPr="000E35C9" w:rsidP="000E35C9"/>
    <w:sectPr w:rsidSect="000E35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5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5FA5" w:rsidP="00B05F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5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FA5" w:rsidP="000E35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05FA5" w:rsidP="000E35C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B05FA5" w:rsidP="000E35C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5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5FA5" w:rsidP="00B05FA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5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FA5" w:rsidP="000E35C9">
    <w:pPr>
      <w:pStyle w:val="Header"/>
      <w:framePr w:wrap="around"/>
    </w:pPr>
    <w:r>
      <w:fldChar w:fldCharType="begin"/>
    </w:r>
    <w:r>
      <w:instrText xml:space="preserve"> TITLE   \* MERGEFORMAT </w:instrText>
    </w:r>
    <w:r>
      <w:fldChar w:fldCharType="separate"/>
    </w:r>
    <w:r>
      <w:t>AURT217668A Select tyres and rims for specific applications (light)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05FA5" w:rsidP="000E35C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196E0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B220B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35C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E35C9"/>
    <w:pPr>
      <w:spacing w:before="360" w:after="60"/>
      <w:outlineLvl w:val="0"/>
    </w:pPr>
    <w:rPr>
      <w:sz w:val="32"/>
    </w:rPr>
  </w:style>
  <w:style w:type="paragraph" w:styleId="Heading2">
    <w:name w:val="heading 2"/>
    <w:basedOn w:val="HeadingBase"/>
    <w:next w:val="BodyText"/>
    <w:link w:val="Heading2Char"/>
    <w:qFormat/>
    <w:rsid w:val="000E35C9"/>
    <w:pPr>
      <w:keepLines/>
      <w:spacing w:before="240" w:after="120"/>
      <w:outlineLvl w:val="1"/>
    </w:pPr>
    <w:rPr>
      <w:sz w:val="28"/>
      <w:szCs w:val="40"/>
    </w:rPr>
  </w:style>
  <w:style w:type="paragraph" w:styleId="Heading3">
    <w:name w:val="heading 3"/>
    <w:basedOn w:val="HeadingBase"/>
    <w:next w:val="BodyText"/>
    <w:link w:val="Heading3Char"/>
    <w:qFormat/>
    <w:rsid w:val="000E35C9"/>
    <w:pPr>
      <w:spacing w:before="180" w:after="120"/>
      <w:outlineLvl w:val="2"/>
    </w:pPr>
    <w:rPr>
      <w:spacing w:val="-10"/>
      <w:kern w:val="32"/>
    </w:rPr>
  </w:style>
  <w:style w:type="paragraph" w:styleId="Heading4">
    <w:name w:val="heading 4"/>
    <w:basedOn w:val="HeadingBase"/>
    <w:next w:val="BodyText"/>
    <w:link w:val="Heading4Char"/>
    <w:qFormat/>
    <w:rsid w:val="000E35C9"/>
    <w:pPr>
      <w:spacing w:before="160" w:after="120"/>
      <w:outlineLvl w:val="3"/>
    </w:pPr>
    <w:rPr>
      <w:sz w:val="22"/>
    </w:rPr>
  </w:style>
  <w:style w:type="paragraph" w:styleId="Heading5">
    <w:name w:val="heading 5"/>
    <w:basedOn w:val="HeadingBase"/>
    <w:next w:val="Normal"/>
    <w:link w:val="Heading5Char"/>
    <w:qFormat/>
    <w:rsid w:val="000E35C9"/>
    <w:pPr>
      <w:spacing w:before="80"/>
      <w:outlineLvl w:val="4"/>
    </w:pPr>
    <w:rPr>
      <w:color w:val="918585"/>
      <w:sz w:val="20"/>
    </w:rPr>
  </w:style>
  <w:style w:type="paragraph" w:styleId="Heading6">
    <w:name w:val="heading 6"/>
    <w:basedOn w:val="HeadingBase"/>
    <w:next w:val="Normal"/>
    <w:link w:val="Heading6Char"/>
    <w:qFormat/>
    <w:rsid w:val="000E35C9"/>
    <w:pPr>
      <w:spacing w:before="60"/>
      <w:outlineLvl w:val="5"/>
    </w:pPr>
    <w:rPr>
      <w:color w:val="918585"/>
      <w:sz w:val="20"/>
    </w:rPr>
  </w:style>
  <w:style w:type="paragraph" w:styleId="Heading7">
    <w:name w:val="heading 7"/>
    <w:basedOn w:val="Normal"/>
    <w:next w:val="Normal"/>
    <w:link w:val="Heading7Char"/>
    <w:qFormat/>
    <w:rsid w:val="000E35C9"/>
    <w:pPr>
      <w:ind w:left="720"/>
      <w:outlineLvl w:val="6"/>
    </w:pPr>
    <w:rPr>
      <w:i/>
    </w:rPr>
  </w:style>
  <w:style w:type="paragraph" w:styleId="Heading8">
    <w:name w:val="heading 8"/>
    <w:basedOn w:val="Normal"/>
    <w:next w:val="Normal"/>
    <w:link w:val="Heading8Char"/>
    <w:qFormat/>
    <w:rsid w:val="000E35C9"/>
    <w:pPr>
      <w:ind w:left="720"/>
      <w:outlineLvl w:val="7"/>
    </w:pPr>
    <w:rPr>
      <w:i/>
    </w:rPr>
  </w:style>
  <w:style w:type="paragraph" w:styleId="Heading9">
    <w:name w:val="heading 9"/>
    <w:basedOn w:val="Normal"/>
    <w:next w:val="Normal"/>
    <w:link w:val="Heading9Char"/>
    <w:qFormat/>
    <w:rsid w:val="000E35C9"/>
    <w:pPr>
      <w:ind w:left="720"/>
      <w:outlineLvl w:val="8"/>
    </w:pPr>
    <w:rPr>
      <w:i/>
    </w:rPr>
  </w:style>
  <w:style w:type="character" w:default="1" w:styleId="DefaultParagraphFont">
    <w:name w:val="Default Paragraph Font"/>
    <w:uiPriority w:val="1"/>
    <w:unhideWhenUsed/>
    <w:rsid w:val="000E35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35C9"/>
  </w:style>
  <w:style w:type="character" w:customStyle="1" w:styleId="Heading1Char">
    <w:name w:val="Heading 1 Char"/>
    <w:link w:val="Heading1"/>
    <w:rsid w:val="000E35C9"/>
    <w:rPr>
      <w:rFonts w:ascii="Times New Roman" w:eastAsia="Times New Roman" w:hAnsi="Times New Roman" w:cs="Times New Roman"/>
      <w:b/>
      <w:sz w:val="32"/>
      <w:szCs w:val="20"/>
      <w:lang w:eastAsia="en-US"/>
    </w:rPr>
  </w:style>
  <w:style w:type="paragraph" w:styleId="BodyText">
    <w:name w:val="Body Text"/>
    <w:basedOn w:val="Normal"/>
    <w:link w:val="BodyTextChar"/>
    <w:rsid w:val="000E35C9"/>
    <w:pPr>
      <w:spacing w:before="120" w:after="120"/>
      <w:contextualSpacing/>
    </w:pPr>
    <w:rPr>
      <w:rFonts w:ascii="Times New Roman" w:hAnsi="Times New Roman"/>
      <w:sz w:val="24"/>
      <w:szCs w:val="22"/>
    </w:rPr>
  </w:style>
  <w:style w:type="character" w:customStyle="1" w:styleId="BodyTextChar">
    <w:name w:val="Body Text Char"/>
    <w:link w:val="BodyText"/>
    <w:rsid w:val="000E35C9"/>
    <w:rPr>
      <w:rFonts w:ascii="Times New Roman" w:eastAsia="Times New Roman" w:hAnsi="Times New Roman" w:cs="Times New Roman"/>
      <w:sz w:val="24"/>
      <w:lang w:val="en-US" w:eastAsia="en-US"/>
    </w:rPr>
  </w:style>
  <w:style w:type="paragraph" w:styleId="Footer">
    <w:name w:val="footer"/>
    <w:basedOn w:val="Normal"/>
    <w:link w:val="FooterChar"/>
    <w:rsid w:val="000E35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E35C9"/>
    <w:rPr>
      <w:rFonts w:ascii="Times New Roman" w:eastAsia="Times New Roman" w:hAnsi="Times New Roman" w:cs="Times New Roman"/>
      <w:sz w:val="16"/>
      <w:lang w:val="en-US" w:eastAsia="en-US"/>
    </w:rPr>
  </w:style>
  <w:style w:type="paragraph" w:styleId="List">
    <w:name w:val="List"/>
    <w:basedOn w:val="BodyText"/>
    <w:next w:val="BodyText"/>
    <w:rsid w:val="000E35C9"/>
    <w:pPr>
      <w:tabs>
        <w:tab w:val="left" w:pos="340"/>
      </w:tabs>
      <w:spacing w:before="60" w:after="60"/>
      <w:ind w:left="340" w:hanging="340"/>
    </w:pPr>
  </w:style>
  <w:style w:type="paragraph" w:styleId="ListBullet">
    <w:name w:val="List Bullet"/>
    <w:basedOn w:val="List"/>
    <w:rsid w:val="000E35C9"/>
    <w:pPr>
      <w:numPr>
        <w:numId w:val="12"/>
      </w:numPr>
      <w:tabs>
        <w:tab w:val="clear" w:pos="340"/>
      </w:tabs>
      <w:spacing w:before="40" w:after="40"/>
    </w:pPr>
  </w:style>
  <w:style w:type="character" w:customStyle="1" w:styleId="SpecialBold">
    <w:name w:val="Special Bold"/>
    <w:rsid w:val="000E35C9"/>
    <w:rPr>
      <w:b/>
      <w:spacing w:val="0"/>
    </w:rPr>
  </w:style>
  <w:style w:type="paragraph" w:styleId="Header">
    <w:name w:val="header"/>
    <w:basedOn w:val="Normal"/>
    <w:link w:val="HeaderChar"/>
    <w:rsid w:val="000E35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E35C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E35C9"/>
    <w:pPr>
      <w:spacing w:before="240" w:after="120"/>
      <w:outlineLvl w:val="0"/>
    </w:pPr>
    <w:rPr>
      <w:rFonts w:ascii="Times New Roman" w:hAnsi="Times New Roman"/>
      <w:b/>
      <w:sz w:val="28"/>
    </w:rPr>
  </w:style>
  <w:style w:type="paragraph" w:customStyle="1" w:styleId="AllowPageBreak">
    <w:name w:val="AllowPageBreak"/>
    <w:rsid w:val="000E35C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E35C9"/>
    <w:pPr>
      <w:tabs>
        <w:tab w:val="left" w:pos="680"/>
      </w:tabs>
      <w:spacing w:before="60" w:after="60"/>
      <w:ind w:left="680" w:hanging="340"/>
    </w:pPr>
  </w:style>
  <w:style w:type="character" w:customStyle="1" w:styleId="Heading2Char">
    <w:name w:val="Heading 2 Char"/>
    <w:link w:val="Heading2"/>
    <w:rsid w:val="000E35C9"/>
    <w:rPr>
      <w:rFonts w:ascii="Times New Roman" w:eastAsia="Times New Roman" w:hAnsi="Times New Roman" w:cs="Times New Roman"/>
      <w:b/>
      <w:sz w:val="28"/>
      <w:szCs w:val="40"/>
      <w:lang w:eastAsia="en-US"/>
    </w:rPr>
  </w:style>
  <w:style w:type="character" w:customStyle="1" w:styleId="Heading3Char">
    <w:name w:val="Heading 3 Char"/>
    <w:link w:val="Heading3"/>
    <w:rsid w:val="000E35C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E35C9"/>
    <w:rPr>
      <w:rFonts w:ascii="Times New Roman" w:eastAsia="Times New Roman" w:hAnsi="Times New Roman" w:cs="Times New Roman"/>
      <w:b/>
      <w:szCs w:val="20"/>
      <w:lang w:eastAsia="en-US"/>
    </w:rPr>
  </w:style>
  <w:style w:type="character" w:customStyle="1" w:styleId="Heading5Char">
    <w:name w:val="Heading 5 Char"/>
    <w:link w:val="Heading5"/>
    <w:rsid w:val="000E35C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E35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35C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E35C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E35C9"/>
    <w:rPr>
      <w:rFonts w:ascii="Courier New" w:eastAsia="Times New Roman" w:hAnsi="Courier New" w:cs="Times New Roman"/>
      <w:i/>
      <w:szCs w:val="20"/>
      <w:lang w:val="en-US" w:eastAsia="en-US"/>
    </w:rPr>
  </w:style>
  <w:style w:type="paragraph" w:customStyle="1" w:styleId="HeadingBase">
    <w:name w:val="Heading Base"/>
    <w:rsid w:val="000E35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35C9"/>
    <w:pPr>
      <w:tabs>
        <w:tab w:val="right" w:leader="dot" w:pos="9072"/>
      </w:tabs>
      <w:ind w:left="567"/>
    </w:pPr>
    <w:rPr>
      <w:szCs w:val="22"/>
    </w:rPr>
  </w:style>
  <w:style w:type="paragraph" w:customStyle="1" w:styleId="TOCBase">
    <w:name w:val="TOC Base"/>
    <w:rsid w:val="000E35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35C9"/>
    <w:pPr>
      <w:tabs>
        <w:tab w:val="right" w:leader="dot" w:pos="9072"/>
      </w:tabs>
      <w:spacing w:before="40" w:after="40"/>
      <w:ind w:left="284"/>
    </w:pPr>
    <w:rPr>
      <w:rFonts w:ascii="Times New Roman" w:hAnsi="Times New Roman"/>
    </w:rPr>
  </w:style>
  <w:style w:type="paragraph" w:styleId="TOC1">
    <w:name w:val="toc 1"/>
    <w:basedOn w:val="TOCBase"/>
    <w:next w:val="Normal"/>
    <w:rsid w:val="000E35C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E35C9"/>
    <w:pPr>
      <w:spacing w:before="5040"/>
      <w:jc w:val="center"/>
    </w:pPr>
    <w:rPr>
      <w:sz w:val="48"/>
      <w:szCs w:val="72"/>
      <w:lang w:val="en-US"/>
    </w:rPr>
  </w:style>
  <w:style w:type="character" w:customStyle="1" w:styleId="TitleChar">
    <w:name w:val="Title Char"/>
    <w:link w:val="Title"/>
    <w:rsid w:val="000E35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35C9"/>
    <w:pPr>
      <w:tabs>
        <w:tab w:val="left" w:pos="3600"/>
        <w:tab w:val="left" w:pos="3958"/>
      </w:tabs>
    </w:pPr>
  </w:style>
  <w:style w:type="paragraph" w:customStyle="1" w:styleId="Note">
    <w:name w:val="Note"/>
    <w:basedOn w:val="BodyText"/>
    <w:rsid w:val="000E35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35C9"/>
    <w:pPr>
      <w:framePr w:wrap="auto" w:hAnchor="text" w:y="6049"/>
    </w:pPr>
    <w:rPr>
      <w:color w:val="000000"/>
      <w:sz w:val="40"/>
    </w:rPr>
  </w:style>
  <w:style w:type="paragraph" w:customStyle="1" w:styleId="TOCTitle">
    <w:name w:val="TOCTitle"/>
    <w:basedOn w:val="Heading1"/>
    <w:rsid w:val="000E35C9"/>
    <w:pPr>
      <w:spacing w:after="240"/>
      <w:jc w:val="center"/>
      <w:outlineLvl w:val="9"/>
    </w:pPr>
    <w:rPr>
      <w:caps/>
    </w:rPr>
  </w:style>
  <w:style w:type="paragraph" w:customStyle="1" w:styleId="Version">
    <w:name w:val="Version"/>
    <w:rsid w:val="000E35C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E35C9"/>
    <w:pPr>
      <w:numPr>
        <w:numId w:val="13"/>
      </w:numPr>
      <w:tabs>
        <w:tab w:val="clear" w:pos="680"/>
      </w:tabs>
    </w:pPr>
  </w:style>
  <w:style w:type="paragraph" w:styleId="Index1">
    <w:name w:val="index 1"/>
    <w:basedOn w:val="Normal"/>
    <w:next w:val="Normal"/>
    <w:semiHidden/>
    <w:rsid w:val="000E35C9"/>
    <w:pPr>
      <w:keepNext w:val="0"/>
      <w:tabs>
        <w:tab w:val="right" w:pos="4176"/>
      </w:tabs>
      <w:ind w:left="198" w:hanging="198"/>
    </w:pPr>
    <w:rPr>
      <w:rFonts w:ascii="Garamond" w:hAnsi="Garamond"/>
    </w:rPr>
  </w:style>
  <w:style w:type="paragraph" w:styleId="IndexHeading">
    <w:name w:val="index heading"/>
    <w:basedOn w:val="Normal"/>
    <w:next w:val="Index1"/>
    <w:semiHidden/>
    <w:rsid w:val="000E35C9"/>
    <w:pPr>
      <w:spacing w:before="120" w:after="120"/>
    </w:pPr>
    <w:rPr>
      <w:rFonts w:ascii="Arial" w:hAnsi="Arial"/>
      <w:b/>
      <w:color w:val="918585"/>
      <w:sz w:val="24"/>
    </w:rPr>
  </w:style>
  <w:style w:type="paragraph" w:customStyle="1" w:styleId="Chapter">
    <w:name w:val="Chapter"/>
    <w:basedOn w:val="Normal"/>
    <w:rsid w:val="000E35C9"/>
    <w:pPr>
      <w:spacing w:before="240"/>
    </w:pPr>
    <w:rPr>
      <w:rFonts w:ascii="Times New Roman" w:hAnsi="Times New Roman"/>
      <w:smallCaps/>
      <w:spacing w:val="80"/>
      <w:sz w:val="28"/>
    </w:rPr>
  </w:style>
  <w:style w:type="paragraph" w:customStyle="1" w:styleId="InChapter">
    <w:name w:val="InChapter"/>
    <w:basedOn w:val="Heading3"/>
    <w:rsid w:val="000E35C9"/>
    <w:pPr>
      <w:spacing w:after="240"/>
      <w:outlineLvl w:val="9"/>
    </w:pPr>
    <w:rPr>
      <w:noProof/>
    </w:rPr>
  </w:style>
  <w:style w:type="paragraph" w:styleId="Index2">
    <w:name w:val="index 2"/>
    <w:basedOn w:val="Normal"/>
    <w:next w:val="Normal"/>
    <w:semiHidden/>
    <w:rsid w:val="000E35C9"/>
    <w:pPr>
      <w:tabs>
        <w:tab w:val="right" w:pos="4176"/>
      </w:tabs>
      <w:ind w:left="568" w:hanging="284"/>
    </w:pPr>
    <w:rPr>
      <w:rFonts w:ascii="Garamond" w:hAnsi="Garamond"/>
    </w:rPr>
  </w:style>
  <w:style w:type="paragraph" w:customStyle="1" w:styleId="Byline">
    <w:name w:val="Byline"/>
    <w:rsid w:val="000E35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35C9"/>
    <w:pPr>
      <w:tabs>
        <w:tab w:val="clear" w:pos="3600"/>
        <w:tab w:val="clear" w:pos="3958"/>
      </w:tabs>
      <w:jc w:val="right"/>
    </w:pPr>
  </w:style>
  <w:style w:type="character" w:styleId="Emphasis">
    <w:name w:val="Emphasis"/>
    <w:qFormat/>
    <w:rsid w:val="000E35C9"/>
    <w:rPr>
      <w:i/>
    </w:rPr>
  </w:style>
  <w:style w:type="paragraph" w:styleId="Caption">
    <w:name w:val="caption"/>
    <w:basedOn w:val="BodyText"/>
    <w:next w:val="Normal"/>
    <w:qFormat/>
    <w:rsid w:val="000E35C9"/>
    <w:pPr>
      <w:framePr w:w="2268" w:hSpace="181" w:vSpace="181" w:wrap="around" w:vAnchor="text" w:hAnchor="page" w:x="1135" w:y="285" w:anchorLock="1"/>
    </w:pPr>
    <w:rPr>
      <w:i/>
    </w:rPr>
  </w:style>
  <w:style w:type="paragraph" w:customStyle="1" w:styleId="MiniTOCTitle">
    <w:name w:val="MiniTOCTitle"/>
    <w:basedOn w:val="Heading4"/>
    <w:rsid w:val="000E35C9"/>
    <w:pPr>
      <w:spacing w:before="240"/>
      <w:outlineLvl w:val="9"/>
    </w:pPr>
    <w:rPr>
      <w:noProof/>
      <w:sz w:val="24"/>
    </w:rPr>
  </w:style>
  <w:style w:type="paragraph" w:customStyle="1" w:styleId="MiniTOCItem">
    <w:name w:val="MiniTOCItem"/>
    <w:basedOn w:val="ListBullet"/>
    <w:rsid w:val="000E35C9"/>
    <w:pPr>
      <w:numPr>
        <w:numId w:val="0"/>
      </w:numPr>
      <w:tabs>
        <w:tab w:val="right" w:leader="dot" w:pos="6521"/>
      </w:tabs>
      <w:spacing w:before="0" w:after="0"/>
    </w:pPr>
  </w:style>
  <w:style w:type="paragraph" w:customStyle="1" w:styleId="TOFTitle">
    <w:name w:val="TOFTitle"/>
    <w:basedOn w:val="TOCTitle"/>
    <w:rsid w:val="000E35C9"/>
  </w:style>
  <w:style w:type="paragraph" w:styleId="TableofFigures">
    <w:name w:val="table of figures"/>
    <w:basedOn w:val="Normal"/>
    <w:next w:val="Normal"/>
    <w:semiHidden/>
    <w:rsid w:val="000E35C9"/>
    <w:pPr>
      <w:tabs>
        <w:tab w:val="right" w:leader="dot" w:pos="9072"/>
      </w:tabs>
      <w:ind w:left="970" w:hanging="403"/>
    </w:pPr>
    <w:rPr>
      <w:rFonts w:ascii="Times New Roman" w:hAnsi="Times New Roman"/>
      <w:b/>
    </w:rPr>
  </w:style>
  <w:style w:type="paragraph" w:styleId="ListNumber">
    <w:name w:val="List Number"/>
    <w:basedOn w:val="List"/>
    <w:rsid w:val="000E35C9"/>
    <w:pPr>
      <w:numPr>
        <w:numId w:val="10"/>
      </w:numPr>
    </w:pPr>
  </w:style>
  <w:style w:type="character" w:customStyle="1" w:styleId="WingdingSymbols">
    <w:name w:val="Wingding Symbols"/>
    <w:rsid w:val="000E35C9"/>
    <w:rPr>
      <w:rFonts w:ascii="Wingdings" w:hAnsi="Wingdings"/>
    </w:rPr>
  </w:style>
  <w:style w:type="paragraph" w:customStyle="1" w:styleId="TableHeading">
    <w:name w:val="Table Heading"/>
    <w:basedOn w:val="HeadingBase"/>
    <w:rsid w:val="000E35C9"/>
    <w:pPr>
      <w:keepLines/>
      <w:pBdr>
        <w:bottom w:val="single" w:sz="6" w:space="1" w:color="918585"/>
      </w:pBdr>
      <w:spacing w:before="240"/>
    </w:pPr>
  </w:style>
  <w:style w:type="character" w:customStyle="1" w:styleId="HotSpot">
    <w:name w:val="HotSpot"/>
    <w:rsid w:val="000E35C9"/>
    <w:rPr>
      <w:color w:val="0033CC"/>
      <w:u w:val="none"/>
    </w:rPr>
  </w:style>
  <w:style w:type="paragraph" w:customStyle="1" w:styleId="BodyTextRight">
    <w:name w:val="Body Text Right"/>
    <w:basedOn w:val="BodyText"/>
    <w:rsid w:val="000E35C9"/>
    <w:pPr>
      <w:spacing w:before="0" w:after="0"/>
      <w:jc w:val="right"/>
    </w:pPr>
  </w:style>
  <w:style w:type="paragraph" w:styleId="Index3">
    <w:name w:val="index 3"/>
    <w:basedOn w:val="ListNumber2"/>
    <w:next w:val="Normal"/>
    <w:semiHidden/>
    <w:rsid w:val="000E35C9"/>
    <w:pPr>
      <w:numPr>
        <w:numId w:val="0"/>
      </w:numPr>
      <w:tabs>
        <w:tab w:val="right" w:leader="dot" w:pos="4176"/>
      </w:tabs>
    </w:pPr>
  </w:style>
  <w:style w:type="paragraph" w:styleId="ListNumber2">
    <w:name w:val="List Number 2"/>
    <w:basedOn w:val="List2"/>
    <w:rsid w:val="000E35C9"/>
    <w:pPr>
      <w:numPr>
        <w:numId w:val="9"/>
      </w:numPr>
      <w:tabs>
        <w:tab w:val="clear" w:pos="1060"/>
      </w:tabs>
    </w:pPr>
  </w:style>
  <w:style w:type="paragraph" w:customStyle="1" w:styleId="MarginNote">
    <w:name w:val="Margin Note"/>
    <w:basedOn w:val="BodyText"/>
    <w:rsid w:val="000E35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35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E35C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E35C9"/>
    <w:rPr>
      <w:sz w:val="32"/>
    </w:rPr>
  </w:style>
  <w:style w:type="paragraph" w:customStyle="1" w:styleId="HeadingProcedure">
    <w:name w:val="Heading Procedure"/>
    <w:basedOn w:val="HeadingBase"/>
    <w:next w:val="Normal"/>
    <w:rsid w:val="000E35C9"/>
    <w:pPr>
      <w:tabs>
        <w:tab w:val="left" w:pos="0"/>
      </w:tabs>
      <w:spacing w:before="120" w:after="60"/>
    </w:pPr>
    <w:rPr>
      <w:i/>
      <w:color w:val="918585"/>
      <w:sz w:val="22"/>
    </w:rPr>
  </w:style>
  <w:style w:type="paragraph" w:customStyle="1" w:styleId="TableBodyText">
    <w:name w:val="Table Body Text"/>
    <w:basedOn w:val="BodyText"/>
    <w:rsid w:val="000E35C9"/>
    <w:pPr>
      <w:spacing w:before="60" w:after="60"/>
    </w:pPr>
  </w:style>
  <w:style w:type="paragraph" w:styleId="ListContinue">
    <w:name w:val="List Continue"/>
    <w:basedOn w:val="List"/>
    <w:rsid w:val="000E35C9"/>
    <w:pPr>
      <w:ind w:firstLine="0"/>
    </w:pPr>
  </w:style>
  <w:style w:type="paragraph" w:customStyle="1" w:styleId="ListNote">
    <w:name w:val="List Note"/>
    <w:basedOn w:val="List"/>
    <w:rsid w:val="000E35C9"/>
    <w:pPr>
      <w:pBdr>
        <w:top w:val="single" w:sz="6" w:space="2" w:color="918585"/>
        <w:bottom w:val="single" w:sz="6" w:space="2" w:color="918585"/>
      </w:pBdr>
      <w:tabs>
        <w:tab w:val="left" w:pos="1021"/>
      </w:tabs>
      <w:ind w:firstLine="0"/>
    </w:pPr>
  </w:style>
  <w:style w:type="paragraph" w:customStyle="1" w:styleId="Warning">
    <w:name w:val="Warning"/>
    <w:basedOn w:val="BodyText"/>
    <w:rsid w:val="000E35C9"/>
    <w:pPr>
      <w:shd w:val="clear" w:color="auto" w:fill="D9D9D9"/>
      <w:tabs>
        <w:tab w:val="left" w:pos="992"/>
      </w:tabs>
      <w:ind w:left="119" w:right="119"/>
    </w:pPr>
    <w:rPr>
      <w:sz w:val="20"/>
    </w:rPr>
  </w:style>
  <w:style w:type="paragraph" w:customStyle="1" w:styleId="MarginIcons">
    <w:name w:val="Margin Icons"/>
    <w:basedOn w:val="BodyText"/>
    <w:rsid w:val="000E35C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E35C9"/>
    <w:rPr>
      <w:rFonts w:ascii="Courier New" w:hAnsi="Courier New"/>
    </w:rPr>
  </w:style>
  <w:style w:type="paragraph" w:customStyle="1" w:styleId="NoteBullet">
    <w:name w:val="Note Bullet"/>
    <w:basedOn w:val="Note"/>
    <w:rsid w:val="000E35C9"/>
    <w:pPr>
      <w:tabs>
        <w:tab w:val="clear" w:pos="680"/>
      </w:tabs>
      <w:spacing w:before="60" w:after="60"/>
    </w:pPr>
  </w:style>
  <w:style w:type="paragraph" w:customStyle="1" w:styleId="SubHeading2">
    <w:name w:val="SubHeading2"/>
    <w:basedOn w:val="HeadingBase"/>
    <w:rsid w:val="000E35C9"/>
    <w:pPr>
      <w:spacing w:before="240" w:after="60"/>
    </w:pPr>
    <w:rPr>
      <w:sz w:val="20"/>
    </w:rPr>
  </w:style>
  <w:style w:type="paragraph" w:customStyle="1" w:styleId="SubHeading1">
    <w:name w:val="SubHeading1"/>
    <w:basedOn w:val="HeadingBase"/>
    <w:rsid w:val="000E35C9"/>
    <w:pPr>
      <w:spacing w:before="240" w:after="60"/>
    </w:pPr>
    <w:rPr>
      <w:color w:val="918585"/>
      <w:sz w:val="22"/>
    </w:rPr>
  </w:style>
  <w:style w:type="paragraph" w:customStyle="1" w:styleId="SideHeading">
    <w:name w:val="Side Heading"/>
    <w:basedOn w:val="HeadingBase"/>
    <w:rsid w:val="000E35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35C9"/>
    <w:pPr>
      <w:tabs>
        <w:tab w:val="num" w:pos="360"/>
      </w:tabs>
    </w:pPr>
  </w:style>
  <w:style w:type="paragraph" w:styleId="PlainText">
    <w:name w:val="Plain Text"/>
    <w:basedOn w:val="Normal"/>
    <w:link w:val="PlainTextChar"/>
    <w:rsid w:val="000E35C9"/>
    <w:rPr>
      <w:sz w:val="20"/>
    </w:rPr>
  </w:style>
  <w:style w:type="character" w:customStyle="1" w:styleId="PlainTextChar">
    <w:name w:val="Plain Text Char"/>
    <w:basedOn w:val="DefaultParagraphFont"/>
    <w:link w:val="PlainText"/>
    <w:rsid w:val="000E35C9"/>
    <w:rPr>
      <w:rFonts w:ascii="Courier New" w:eastAsia="Times New Roman" w:hAnsi="Courier New" w:cs="Times New Roman"/>
      <w:sz w:val="20"/>
      <w:szCs w:val="20"/>
      <w:lang w:val="en-US" w:eastAsia="en-US"/>
    </w:rPr>
  </w:style>
  <w:style w:type="character" w:customStyle="1" w:styleId="MenuOption">
    <w:name w:val="Menu Option"/>
    <w:rsid w:val="000E35C9"/>
    <w:rPr>
      <w:b/>
      <w:smallCaps/>
    </w:rPr>
  </w:style>
  <w:style w:type="paragraph" w:customStyle="1" w:styleId="TableListNumber">
    <w:name w:val="Table List Number"/>
    <w:basedOn w:val="ListNumber"/>
    <w:rsid w:val="000E35C9"/>
    <w:pPr>
      <w:numPr>
        <w:numId w:val="0"/>
      </w:numPr>
    </w:pPr>
  </w:style>
  <w:style w:type="paragraph" w:styleId="TOC4">
    <w:name w:val="toc 4"/>
    <w:basedOn w:val="TOCBase"/>
    <w:next w:val="Normal"/>
    <w:semiHidden/>
    <w:rsid w:val="000E35C9"/>
    <w:pPr>
      <w:tabs>
        <w:tab w:val="right" w:leader="dot" w:pos="9071"/>
      </w:tabs>
      <w:ind w:left="1701"/>
    </w:pPr>
  </w:style>
  <w:style w:type="paragraph" w:customStyle="1" w:styleId="ListAlpha">
    <w:name w:val="List Alpha"/>
    <w:basedOn w:val="List"/>
    <w:rsid w:val="000E35C9"/>
    <w:pPr>
      <w:numPr>
        <w:numId w:val="8"/>
      </w:numPr>
    </w:pPr>
  </w:style>
  <w:style w:type="paragraph" w:customStyle="1" w:styleId="ListAlpha2">
    <w:name w:val="List Alpha 2"/>
    <w:basedOn w:val="List2"/>
    <w:rsid w:val="000E35C9"/>
    <w:pPr>
      <w:numPr>
        <w:numId w:val="7"/>
      </w:numPr>
    </w:pPr>
  </w:style>
  <w:style w:type="paragraph" w:styleId="List3">
    <w:name w:val="List 3"/>
    <w:basedOn w:val="BodyText"/>
    <w:rsid w:val="000E35C9"/>
    <w:pPr>
      <w:tabs>
        <w:tab w:val="left" w:pos="1021"/>
      </w:tabs>
      <w:spacing w:before="60" w:after="60"/>
      <w:ind w:left="1020" w:hanging="340"/>
    </w:pPr>
  </w:style>
  <w:style w:type="paragraph" w:styleId="List4">
    <w:name w:val="List 4"/>
    <w:basedOn w:val="BodyText"/>
    <w:rsid w:val="000E35C9"/>
    <w:pPr>
      <w:tabs>
        <w:tab w:val="left" w:pos="1361"/>
      </w:tabs>
      <w:spacing w:before="60" w:after="60"/>
      <w:ind w:left="1361" w:hanging="340"/>
    </w:pPr>
  </w:style>
  <w:style w:type="paragraph" w:styleId="List5">
    <w:name w:val="List 5"/>
    <w:basedOn w:val="BodyText"/>
    <w:rsid w:val="000E35C9"/>
    <w:pPr>
      <w:tabs>
        <w:tab w:val="left" w:pos="1701"/>
      </w:tabs>
      <w:spacing w:before="60" w:after="60"/>
      <w:ind w:left="1701" w:hanging="340"/>
    </w:pPr>
  </w:style>
  <w:style w:type="paragraph" w:styleId="ListBullet3">
    <w:name w:val="List Bullet 3"/>
    <w:basedOn w:val="List3"/>
    <w:rsid w:val="000E35C9"/>
    <w:pPr>
      <w:numPr>
        <w:numId w:val="14"/>
      </w:numPr>
      <w:tabs>
        <w:tab w:val="clear" w:pos="1021"/>
      </w:tabs>
      <w:ind w:left="1037" w:hanging="357"/>
    </w:pPr>
  </w:style>
  <w:style w:type="paragraph" w:styleId="ListBullet4">
    <w:name w:val="List Bullet 4"/>
    <w:basedOn w:val="List4"/>
    <w:rsid w:val="000E35C9"/>
    <w:pPr>
      <w:numPr>
        <w:numId w:val="2"/>
      </w:numPr>
    </w:pPr>
  </w:style>
  <w:style w:type="paragraph" w:styleId="ListBullet5">
    <w:name w:val="List Bullet 5"/>
    <w:basedOn w:val="List5"/>
    <w:rsid w:val="000E35C9"/>
    <w:pPr>
      <w:numPr>
        <w:numId w:val="3"/>
      </w:numPr>
    </w:pPr>
  </w:style>
  <w:style w:type="paragraph" w:styleId="ListContinue2">
    <w:name w:val="List Continue 2"/>
    <w:basedOn w:val="List2"/>
    <w:rsid w:val="000E35C9"/>
    <w:pPr>
      <w:ind w:firstLine="0"/>
    </w:pPr>
  </w:style>
  <w:style w:type="paragraph" w:styleId="ListContinue3">
    <w:name w:val="List Continue 3"/>
    <w:basedOn w:val="List3"/>
    <w:rsid w:val="000E35C9"/>
    <w:pPr>
      <w:ind w:left="1021" w:firstLine="0"/>
    </w:pPr>
  </w:style>
  <w:style w:type="paragraph" w:styleId="ListContinue4">
    <w:name w:val="List Continue 4"/>
    <w:basedOn w:val="List4"/>
    <w:rsid w:val="000E35C9"/>
    <w:pPr>
      <w:ind w:firstLine="0"/>
    </w:pPr>
  </w:style>
  <w:style w:type="paragraph" w:styleId="ListContinue5">
    <w:name w:val="List Continue 5"/>
    <w:basedOn w:val="List5"/>
    <w:rsid w:val="000E35C9"/>
    <w:pPr>
      <w:ind w:firstLine="0"/>
    </w:pPr>
  </w:style>
  <w:style w:type="paragraph" w:styleId="ListNumber3">
    <w:name w:val="List Number 3"/>
    <w:basedOn w:val="List3"/>
    <w:rsid w:val="000E35C9"/>
    <w:pPr>
      <w:numPr>
        <w:numId w:val="4"/>
      </w:numPr>
    </w:pPr>
  </w:style>
  <w:style w:type="paragraph" w:styleId="ListNumber4">
    <w:name w:val="List Number 4"/>
    <w:basedOn w:val="List4"/>
    <w:rsid w:val="000E35C9"/>
    <w:pPr>
      <w:numPr>
        <w:numId w:val="5"/>
      </w:numPr>
    </w:pPr>
  </w:style>
  <w:style w:type="paragraph" w:styleId="ListNumber5">
    <w:name w:val="List Number 5"/>
    <w:basedOn w:val="List5"/>
    <w:rsid w:val="000E35C9"/>
    <w:pPr>
      <w:numPr>
        <w:numId w:val="6"/>
      </w:numPr>
    </w:pPr>
  </w:style>
  <w:style w:type="paragraph" w:styleId="BlockText">
    <w:name w:val="Block Text"/>
    <w:basedOn w:val="Normal"/>
    <w:rsid w:val="000E35C9"/>
    <w:pPr>
      <w:spacing w:after="120"/>
      <w:ind w:left="1440" w:right="1440"/>
    </w:pPr>
  </w:style>
  <w:style w:type="character" w:customStyle="1" w:styleId="Subscript">
    <w:name w:val="Subscript"/>
    <w:rsid w:val="000E35C9"/>
    <w:rPr>
      <w:sz w:val="16"/>
      <w:vertAlign w:val="subscript"/>
    </w:rPr>
  </w:style>
  <w:style w:type="character" w:customStyle="1" w:styleId="Superscript">
    <w:name w:val="Superscript"/>
    <w:rsid w:val="000E35C9"/>
    <w:rPr>
      <w:sz w:val="16"/>
      <w:vertAlign w:val="superscript"/>
    </w:rPr>
  </w:style>
  <w:style w:type="character" w:customStyle="1" w:styleId="Symbols">
    <w:name w:val="Symbols"/>
    <w:rsid w:val="000E35C9"/>
    <w:rPr>
      <w:rFonts w:ascii="Symbol" w:hAnsi="Symbol"/>
    </w:rPr>
  </w:style>
  <w:style w:type="character" w:customStyle="1" w:styleId="MenuOptions">
    <w:name w:val="Menu Options"/>
    <w:rsid w:val="000E35C9"/>
    <w:rPr>
      <w:rFonts w:ascii="Arial Narrow" w:hAnsi="Arial Narrow"/>
      <w:smallCaps/>
    </w:rPr>
  </w:style>
  <w:style w:type="character" w:customStyle="1" w:styleId="Buttons">
    <w:name w:val="Buttons"/>
    <w:rsid w:val="000E35C9"/>
    <w:rPr>
      <w:b/>
    </w:rPr>
  </w:style>
  <w:style w:type="character" w:customStyle="1" w:styleId="Underlined">
    <w:name w:val="Underlined"/>
    <w:rsid w:val="000E35C9"/>
    <w:rPr>
      <w:u w:val="single"/>
    </w:rPr>
  </w:style>
  <w:style w:type="paragraph" w:customStyle="1" w:styleId="TableBodyTextRight">
    <w:name w:val="Table Body Text Right"/>
    <w:basedOn w:val="TableBodyText"/>
    <w:rsid w:val="000E35C9"/>
    <w:pPr>
      <w:widowControl w:val="0"/>
      <w:autoSpaceDE w:val="0"/>
      <w:autoSpaceDN w:val="0"/>
      <w:adjustRightInd w:val="0"/>
      <w:jc w:val="right"/>
    </w:pPr>
    <w:rPr>
      <w:rFonts w:cs="Arial"/>
      <w:szCs w:val="18"/>
    </w:rPr>
  </w:style>
  <w:style w:type="paragraph" w:customStyle="1" w:styleId="CopyrightText">
    <w:name w:val="Copyright Text"/>
    <w:basedOn w:val="BodyText"/>
    <w:rsid w:val="000E35C9"/>
    <w:rPr>
      <w:sz w:val="18"/>
    </w:rPr>
  </w:style>
  <w:style w:type="paragraph" w:customStyle="1" w:styleId="BodySmallRight">
    <w:name w:val="Body Small Right"/>
    <w:basedOn w:val="BodyTextRight"/>
    <w:rsid w:val="000E35C9"/>
    <w:rPr>
      <w:sz w:val="18"/>
      <w:szCs w:val="18"/>
    </w:rPr>
  </w:style>
  <w:style w:type="paragraph" w:customStyle="1" w:styleId="MarginEdition">
    <w:name w:val="Margin Edition"/>
    <w:basedOn w:val="MarginNote"/>
    <w:rsid w:val="000E35C9"/>
    <w:pPr>
      <w:spacing w:before="0" w:after="0"/>
    </w:pPr>
    <w:rPr>
      <w:rFonts w:ascii="Times New Roman" w:hAnsi="Times New Roman"/>
      <w:color w:val="999999"/>
    </w:rPr>
  </w:style>
  <w:style w:type="paragraph" w:customStyle="1" w:styleId="Spacer">
    <w:name w:val="Spacer"/>
    <w:basedOn w:val="Normal"/>
    <w:rsid w:val="000E35C9"/>
    <w:rPr>
      <w:sz w:val="2"/>
      <w:szCs w:val="2"/>
    </w:rPr>
  </w:style>
  <w:style w:type="character" w:customStyle="1" w:styleId="Small">
    <w:name w:val="Small"/>
    <w:rsid w:val="000E35C9"/>
    <w:rPr>
      <w:sz w:val="16"/>
    </w:rPr>
  </w:style>
  <w:style w:type="paragraph" w:customStyle="1" w:styleId="WideTable">
    <w:name w:val="Wide Table"/>
    <w:basedOn w:val="Normal"/>
    <w:rsid w:val="000E35C9"/>
    <w:pPr>
      <w:ind w:left="-1418"/>
    </w:pPr>
    <w:rPr>
      <w:sz w:val="2"/>
      <w:szCs w:val="2"/>
    </w:rPr>
  </w:style>
  <w:style w:type="character" w:styleId="PageNumber">
    <w:name w:val="page number"/>
    <w:rsid w:val="000E35C9"/>
  </w:style>
  <w:style w:type="paragraph" w:styleId="Quote">
    <w:name w:val="Quote"/>
    <w:basedOn w:val="Heading1"/>
    <w:link w:val="QuoteChar"/>
    <w:qFormat/>
    <w:rsid w:val="000E35C9"/>
    <w:rPr>
      <w:b w:val="0"/>
      <w:sz w:val="72"/>
      <w:szCs w:val="72"/>
      <w:lang w:val="en-NZ"/>
    </w:rPr>
  </w:style>
  <w:style w:type="character" w:customStyle="1" w:styleId="QuoteChar">
    <w:name w:val="Quote Char"/>
    <w:link w:val="Quote"/>
    <w:rsid w:val="000E35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35C9"/>
    <w:pPr>
      <w:pageBreakBefore/>
    </w:pPr>
  </w:style>
  <w:style w:type="paragraph" w:customStyle="1" w:styleId="Border">
    <w:name w:val="Border"/>
    <w:basedOn w:val="Normal"/>
    <w:qFormat/>
    <w:rsid w:val="000E35C9"/>
    <w:pPr>
      <w:pBdr>
        <w:top w:val="single" w:sz="18" w:space="1" w:color="auto"/>
      </w:pBdr>
    </w:pPr>
    <w:rPr>
      <w:rFonts w:ascii="Times New Roman" w:hAnsi="Times New Roman"/>
      <w:color w:val="FFFFFF"/>
      <w:sz w:val="2"/>
    </w:rPr>
  </w:style>
  <w:style w:type="character" w:styleId="IntenseEmphasis">
    <w:name w:val="Intense Emphasis"/>
    <w:uiPriority w:val="21"/>
    <w:qFormat/>
    <w:rsid w:val="000E35C9"/>
    <w:rPr>
      <w:b/>
      <w:bCs/>
      <w:i/>
      <w:iCs/>
      <w:color w:val="auto"/>
    </w:rPr>
  </w:style>
  <w:style w:type="paragraph" w:styleId="IntenseQuote">
    <w:name w:val="Intense Quote"/>
    <w:basedOn w:val="Normal"/>
    <w:next w:val="Normal"/>
    <w:link w:val="IntenseQuoteChar"/>
    <w:uiPriority w:val="30"/>
    <w:qFormat/>
    <w:rsid w:val="000E35C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E35C9"/>
    <w:rPr>
      <w:rFonts w:ascii="Courier New" w:eastAsia="Times New Roman" w:hAnsi="Courier New" w:cs="Times New Roman"/>
      <w:b/>
      <w:bCs/>
      <w:i/>
      <w:iCs/>
      <w:szCs w:val="20"/>
      <w:lang w:val="en-US" w:eastAsia="en-US"/>
    </w:rPr>
  </w:style>
  <w:style w:type="character" w:styleId="SubtleReference">
    <w:name w:val="Subtle Reference"/>
    <w:uiPriority w:val="31"/>
    <w:qFormat/>
    <w:rsid w:val="000E35C9"/>
    <w:rPr>
      <w:smallCaps/>
      <w:color w:val="auto"/>
      <w:u w:val="single"/>
    </w:rPr>
  </w:style>
  <w:style w:type="character" w:styleId="IntenseReference">
    <w:name w:val="Intense Reference"/>
    <w:uiPriority w:val="32"/>
    <w:qFormat/>
    <w:rsid w:val="000E35C9"/>
    <w:rPr>
      <w:b/>
      <w:bCs/>
      <w:smallCaps/>
      <w:color w:val="auto"/>
      <w:spacing w:val="5"/>
      <w:u w:val="single"/>
    </w:rPr>
  </w:style>
  <w:style w:type="paragraph" w:customStyle="1" w:styleId="2ColumnHeading">
    <w:name w:val="2Column Heading"/>
    <w:basedOn w:val="BodyText"/>
    <w:qFormat/>
    <w:rsid w:val="000E35C9"/>
    <w:pPr>
      <w:spacing w:after="60"/>
      <w:ind w:left="-2268"/>
    </w:pPr>
    <w:rPr>
      <w:b/>
    </w:rPr>
  </w:style>
  <w:style w:type="paragraph" w:customStyle="1" w:styleId="Heading1TOC">
    <w:name w:val="Heading1 TOC"/>
    <w:basedOn w:val="Normal"/>
    <w:qFormat/>
    <w:rsid w:val="000E35C9"/>
    <w:pPr>
      <w:spacing w:before="240" w:after="120"/>
    </w:pPr>
    <w:rPr>
      <w:rFonts w:ascii="Times New Roman" w:hAnsi="Times New Roman"/>
      <w:b/>
      <w:sz w:val="32"/>
    </w:rPr>
  </w:style>
  <w:style w:type="paragraph" w:customStyle="1" w:styleId="Heading2TOC">
    <w:name w:val="Heading2 TOC"/>
    <w:basedOn w:val="Normal"/>
    <w:qFormat/>
    <w:rsid w:val="000E35C9"/>
    <w:pPr>
      <w:spacing w:before="240" w:after="60"/>
    </w:pPr>
    <w:rPr>
      <w:rFonts w:ascii="Times New Roman" w:hAnsi="Times New Roman"/>
      <w:b/>
      <w:sz w:val="28"/>
    </w:rPr>
  </w:style>
  <w:style w:type="character" w:customStyle="1" w:styleId="Underline">
    <w:name w:val="Underline"/>
    <w:qFormat/>
    <w:rsid w:val="000E35C9"/>
    <w:rPr>
      <w:u w:val="single"/>
    </w:rPr>
  </w:style>
  <w:style w:type="character" w:customStyle="1" w:styleId="BoldandItalics">
    <w:name w:val="Bold and Italics"/>
    <w:qFormat/>
    <w:rsid w:val="000E35C9"/>
    <w:rPr>
      <w:b/>
      <w:i/>
      <w:u w:val="none"/>
    </w:rPr>
  </w:style>
  <w:style w:type="paragraph" w:styleId="BalloonText">
    <w:name w:val="Balloon Text"/>
    <w:basedOn w:val="Normal"/>
    <w:link w:val="BalloonTextChar"/>
    <w:rsid w:val="000E35C9"/>
    <w:rPr>
      <w:rFonts w:ascii="Tahoma" w:hAnsi="Tahoma" w:cs="Tahoma"/>
      <w:sz w:val="16"/>
      <w:szCs w:val="16"/>
    </w:rPr>
  </w:style>
  <w:style w:type="character" w:customStyle="1" w:styleId="BalloonTextChar">
    <w:name w:val="Balloon Text Char"/>
    <w:link w:val="BalloonText"/>
    <w:rsid w:val="000E35C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E35C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E35C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D01E92E9.dotm</Template>
  <TotalTime>0</TotalTime>
  <Pages>8</Pages>
  <Words>1477</Words>
  <Characters>9479</Characters>
  <Application>Microsoft Office Word</Application>
  <DocSecurity>0</DocSecurity>
  <Lines>313</Lines>
  <Paragraphs>133</Paragraphs>
  <ScaleCrop>false</ScaleCrop>
  <Company>Author-it Software Corporation Ltd.</Company>
  <LinksUpToDate>false</LinksUpToDate>
  <CharactersWithSpaces>10864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AURT217668A Select tyres and rims for specific applications (light)</dc:title>
  <dc:subject>Approved</dc:subject>
  <dc:creator>Auto Skills Australia</dc:creator>
  <cp:keywords>Release: 1</cp:keywords>
  <dc:description>Copyright © 1996-2007 Author-it Software Corporation Ltd., all rights reserved.</dc:description>
  <cp:lastModifiedBy>Narendra Tomar</cp:lastModifiedBy>
  <cp:revision>3</cp:revision>
  <dcterms:created xsi:type="dcterms:W3CDTF">2012-05-26T04:53:00Z</dcterms:created>
  <dcterms:modified xsi:type="dcterms:W3CDTF">2012-05-26T04:53:00Z</dcterms:modified>
</cp:coreProperties>
</file>