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7554" w:rsidP="00F17554">
      <w:pPr>
        <w:pStyle w:val="Title"/>
      </w:pPr>
      <w:r>
        <w:fldChar w:fldCharType="begin"/>
      </w:r>
      <w:r>
        <w:instrText xml:space="preserve"> TITLE   \* MERGEFORMAT </w:instrText>
      </w:r>
      <w:r>
        <w:fldChar w:fldCharType="separate"/>
      </w:r>
      <w:r>
        <w:t>AURT100308A Carry out workshop practice activities</w:t>
      </w:r>
      <w:r>
        <w:fldChar w:fldCharType="end"/>
      </w:r>
    </w:p>
    <w:p w:rsidR="00F17554" w:rsidP="00F17554">
      <w:pPr>
        <w:pStyle w:val="Version"/>
        <w:sectPr w:rsidSect="00001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371" w:rsidP="00001371">
      <w:pPr>
        <w:pStyle w:val="SuperHeading"/>
      </w:pPr>
      <w:r w:rsidRPr="00001371">
        <w:t>AURT100308A Carry out workshop practice activities</w:t>
      </w:r>
    </w:p>
    <w:p w:rsidR="00000000" w:rsidRPr="00001371" w:rsidP="00001371">
      <w:pPr>
        <w:pStyle w:val="Heading1"/>
      </w:pPr>
      <w:bookmarkStart w:id="1" w:name="O_268517"/>
      <w:bookmarkEnd w:id="1"/>
      <w:r w:rsidRPr="00001371">
        <w:t>Modification History</w:t>
      </w:r>
    </w:p>
    <w:p w:rsidR="00000000" w:rsidRPr="00001371" w:rsidP="00001371">
      <w:pPr>
        <w:pStyle w:val="BodyText"/>
      </w:pPr>
      <w:r w:rsidRPr="00001371">
        <w:t>Not Applicable</w:t>
      </w:r>
    </w:p>
    <w:p w:rsidR="00000000" w:rsidRPr="00001371" w:rsidP="00001371">
      <w:pPr>
        <w:pStyle w:val="AllowPageBreak"/>
      </w:pPr>
    </w:p>
    <w:p w:rsidR="00000000" w:rsidRPr="00001371" w:rsidP="00001371">
      <w:pPr>
        <w:pStyle w:val="Heading1"/>
      </w:pPr>
      <w:bookmarkStart w:id="2" w:name="O_192762"/>
      <w:bookmarkEnd w:id="2"/>
      <w:r w:rsidRPr="00001371">
        <w:t>Unit Descriptor</w:t>
      </w:r>
    </w:p>
    <w:tbl>
      <w:tblPr>
        <w:tblW w:w="0" w:type="auto"/>
        <w:tblLayout w:type="fixed"/>
        <w:tblCellMar>
          <w:left w:w="62" w:type="dxa"/>
          <w:right w:w="62" w:type="dxa"/>
        </w:tblCellMar>
        <w:tblLook w:val="0000"/>
      </w:tblPr>
      <w:tblGrid>
        <w:gridCol w:w="2666"/>
        <w:gridCol w:w="5856"/>
      </w:tblGrid>
      <w:tr w:rsidTr="00F17554">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 xml:space="preserve">This unit covers the competence required to carry out workshop practice activities, including general </w:t>
            </w:r>
            <w:r w:rsidRPr="00001371">
              <w:t>fitting, housekeeping, component cleaning, documenting and reporting skills.</w:t>
            </w:r>
          </w:p>
        </w:tc>
      </w:tr>
    </w:tbl>
    <w:p w:rsidR="00F17554" w:rsidP="00001371">
      <w:pPr>
        <w:pStyle w:val="BodyText"/>
      </w:pPr>
    </w:p>
    <w:p w:rsidR="00F17554" w:rsidP="00001371">
      <w:pPr>
        <w:pStyle w:val="BodyText"/>
      </w:pPr>
    </w:p>
    <w:p w:rsidR="00000000" w:rsidRPr="00001371" w:rsidP="00001371">
      <w:pPr>
        <w:pStyle w:val="Heading1"/>
      </w:pPr>
      <w:bookmarkStart w:id="3" w:name="O_192766"/>
      <w:bookmarkEnd w:id="3"/>
      <w:r w:rsidRPr="00001371">
        <w:t>Application of the Unit</w:t>
      </w:r>
    </w:p>
    <w:tbl>
      <w:tblPr>
        <w:tblW w:w="0" w:type="auto"/>
        <w:tblLayout w:type="fixed"/>
        <w:tblCellMar>
          <w:left w:w="62" w:type="dxa"/>
          <w:right w:w="62" w:type="dxa"/>
        </w:tblCellMar>
        <w:tblLook w:val="0000"/>
      </w:tblPr>
      <w:tblGrid>
        <w:gridCol w:w="2750"/>
        <w:gridCol w:w="5772"/>
      </w:tblGrid>
      <w:tr w:rsidTr="00F17554">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Work involved includes all vehicle repair workshops.</w:t>
            </w:r>
          </w:p>
          <w:p w:rsidR="00000000" w:rsidRPr="00001371" w:rsidP="00001371">
            <w:pPr>
              <w:pStyle w:val="BodyText"/>
            </w:pPr>
            <w:r w:rsidRPr="00001371">
              <w:t>Work requires individuals to demonstrate some limited judgement and problem-solving skills in managing own work activities and contributing to a productive team environment.</w:t>
            </w:r>
          </w:p>
          <w:p w:rsidR="00000000" w:rsidRPr="00001371" w:rsidP="00001371">
            <w:pPr>
              <w:pStyle w:val="BodyText"/>
            </w:pPr>
            <w:r w:rsidRPr="00001371">
              <w:t>Work is carried out in accordance with award provisions.</w:t>
            </w:r>
          </w:p>
        </w:tc>
      </w:tr>
    </w:tbl>
    <w:p w:rsidR="00F17554" w:rsidP="00001371">
      <w:pPr>
        <w:pStyle w:val="BodyText"/>
      </w:pPr>
    </w:p>
    <w:p w:rsidR="00F17554" w:rsidP="00001371">
      <w:pPr>
        <w:pStyle w:val="BodyText"/>
      </w:pPr>
    </w:p>
    <w:p w:rsidR="00000000" w:rsidRPr="00001371" w:rsidP="00001371">
      <w:pPr>
        <w:pStyle w:val="Heading1"/>
      </w:pPr>
      <w:bookmarkStart w:id="4" w:name="O_276777"/>
      <w:bookmarkEnd w:id="4"/>
      <w:r w:rsidRPr="00001371">
        <w:t>Licen</w:t>
      </w:r>
      <w:r w:rsidRPr="00001371">
        <w:t>sing/Regulatory Information</w:t>
      </w:r>
    </w:p>
    <w:p w:rsidR="00000000" w:rsidRPr="00001371" w:rsidP="00001371">
      <w:pPr>
        <w:pStyle w:val="BodyText"/>
      </w:pPr>
      <w:r w:rsidRPr="00001371">
        <w:t>Not Applicable</w:t>
      </w:r>
    </w:p>
    <w:p w:rsidR="00000000" w:rsidRPr="00001371" w:rsidP="00001371">
      <w:pPr>
        <w:pStyle w:val="AllowPageBreak"/>
      </w:pPr>
    </w:p>
    <w:p w:rsidR="00000000" w:rsidRPr="00001371" w:rsidP="00001371">
      <w:pPr>
        <w:pStyle w:val="Heading1"/>
      </w:pPr>
      <w:bookmarkStart w:id="5" w:name="O_192764"/>
      <w:bookmarkEnd w:id="5"/>
      <w:r w:rsidRPr="00001371">
        <w:t>Pre-Requisites</w:t>
      </w:r>
    </w:p>
    <w:tbl>
      <w:tblPr>
        <w:tblW w:w="0" w:type="auto"/>
        <w:tblLayout w:type="fixed"/>
        <w:tblCellMar>
          <w:left w:w="62" w:type="dxa"/>
          <w:right w:w="62" w:type="dxa"/>
        </w:tblCellMar>
        <w:tblLook w:val="0000"/>
      </w:tblPr>
      <w:tblGrid>
        <w:gridCol w:w="2775"/>
        <w:gridCol w:w="1295"/>
        <w:gridCol w:w="4452"/>
      </w:tblGrid>
      <w:tr w:rsidTr="00F1755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p>
        </w:tc>
      </w:tr>
      <w:tr w:rsidTr="00F175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p>
        </w:tc>
      </w:tr>
      <w:tr w:rsidTr="00F1755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p>
        </w:tc>
      </w:tr>
    </w:tbl>
    <w:p w:rsidR="00F17554" w:rsidP="00001371">
      <w:pPr>
        <w:pStyle w:val="BodyText"/>
      </w:pPr>
    </w:p>
    <w:p w:rsidR="00F17554" w:rsidP="00001371">
      <w:pPr>
        <w:pStyle w:val="BodyText"/>
      </w:pPr>
    </w:p>
    <w:p w:rsidR="00000000" w:rsidRPr="00001371" w:rsidP="00001371">
      <w:pPr>
        <w:pStyle w:val="Heading1"/>
      </w:pPr>
      <w:bookmarkStart w:id="6" w:name="O_192763"/>
      <w:bookmarkEnd w:id="6"/>
      <w:r w:rsidRPr="00001371">
        <w:t>Employability Skills Information</w:t>
      </w:r>
    </w:p>
    <w:tbl>
      <w:tblPr>
        <w:tblW w:w="0" w:type="auto"/>
        <w:tblLayout w:type="fixed"/>
        <w:tblCellMar>
          <w:left w:w="62" w:type="dxa"/>
          <w:right w:w="62" w:type="dxa"/>
        </w:tblCellMar>
        <w:tblLook w:val="0000"/>
      </w:tblPr>
      <w:tblGrid>
        <w:gridCol w:w="2802"/>
        <w:gridCol w:w="5720"/>
      </w:tblGrid>
      <w:tr w:rsidTr="00F1755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This unit contains employability skills.</w:t>
            </w:r>
          </w:p>
        </w:tc>
      </w:tr>
    </w:tbl>
    <w:p w:rsidR="00F17554" w:rsidP="00001371">
      <w:pPr>
        <w:pStyle w:val="BodyText"/>
      </w:pPr>
    </w:p>
    <w:p w:rsidR="00F17554" w:rsidP="00001371">
      <w:pPr>
        <w:pStyle w:val="BodyText"/>
      </w:pPr>
    </w:p>
    <w:p w:rsidR="00000000" w:rsidRPr="00001371" w:rsidP="00001371">
      <w:pPr>
        <w:pStyle w:val="Heading1"/>
      </w:pPr>
      <w:bookmarkStart w:id="7" w:name="O_286563"/>
      <w:bookmarkEnd w:id="7"/>
      <w:r w:rsidRPr="00001371">
        <w:t>Elements and Performance Criteria Pre-Content</w:t>
      </w:r>
    </w:p>
    <w:tbl>
      <w:tblPr>
        <w:tblW w:w="0" w:type="auto"/>
        <w:tblLayout w:type="fixed"/>
        <w:tblCellMar>
          <w:left w:w="62" w:type="dxa"/>
          <w:right w:w="62" w:type="dxa"/>
        </w:tblCellMar>
        <w:tblLook w:val="0000"/>
      </w:tblPr>
      <w:tblGrid>
        <w:gridCol w:w="2560"/>
        <w:gridCol w:w="5962"/>
      </w:tblGrid>
      <w:tr w:rsidTr="00F175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Performance criteria describe the performance needed to demonstrate achievement of the element. Where bold italicised text is used, further info</w:t>
            </w:r>
            <w:r w:rsidRPr="00001371">
              <w:t>rmation is detailed in the required skills and knowledge section and the range statement. Assessment of performance is to be consistent with the evidence guide.</w:t>
            </w:r>
          </w:p>
        </w:tc>
      </w:tr>
    </w:tbl>
    <w:p w:rsidR="00000000" w:rsidRPr="00001371" w:rsidP="00001371">
      <w:pPr>
        <w:pStyle w:val="BodyText"/>
      </w:pPr>
    </w:p>
    <w:p w:rsidR="00000000" w:rsidRPr="00001371" w:rsidP="00001371">
      <w:pPr>
        <w:pStyle w:val="AllowPageBreak"/>
      </w:pPr>
    </w:p>
    <w:p w:rsidR="00000000" w:rsidRPr="00001371" w:rsidP="00001371">
      <w:pPr>
        <w:pStyle w:val="Heading1"/>
      </w:pPr>
      <w:bookmarkStart w:id="8" w:name="O_233230"/>
      <w:bookmarkEnd w:id="8"/>
      <w:r w:rsidRPr="00001371">
        <w:t>Elements and Performance Criteria</w:t>
      </w:r>
    </w:p>
    <w:tbl>
      <w:tblPr>
        <w:tblW w:w="0" w:type="auto"/>
        <w:tblLayout w:type="fixed"/>
        <w:tblCellMar>
          <w:left w:w="62" w:type="dxa"/>
          <w:right w:w="62" w:type="dxa"/>
        </w:tblCellMar>
        <w:tblLook w:val="0000"/>
      </w:tblPr>
      <w:tblGrid>
        <w:gridCol w:w="2560"/>
        <w:gridCol w:w="5962"/>
      </w:tblGrid>
      <w:tr w:rsidTr="00F17554">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PERFORMANCE CRITERIA</w:t>
            </w:r>
          </w:p>
        </w:tc>
      </w:tr>
      <w:tr w:rsidTr="00F175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List"/>
              <w:rPr>
                <w:lang w:val="en-NZ"/>
              </w:rPr>
            </w:pPr>
            <w:r w:rsidRPr="00001371">
              <w:t>1.</w:t>
            </w:r>
            <w:r w:rsidRPr="00001371">
              <w:tab/>
            </w:r>
            <w:r w:rsidRPr="00001371">
              <w:rPr>
                <w:rStyle w:val="SpecialBold"/>
              </w:rPr>
              <w:t>Prepare to undertake workshop practice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List2"/>
            </w:pPr>
            <w:r w:rsidRPr="00001371">
              <w:t>1.1.</w:t>
            </w:r>
            <w:r w:rsidRPr="00001371">
              <w:tab/>
              <w:t xml:space="preserve">OH&amp;S requirements, including individual State/Territory regulatory requirements and personal protection needs are observed throughout the work </w:t>
            </w:r>
          </w:p>
          <w:p w:rsidR="00000000" w:rsidRPr="00001371" w:rsidP="00001371">
            <w:pPr>
              <w:pStyle w:val="List2"/>
            </w:pPr>
            <w:r w:rsidRPr="00001371">
              <w:t>1.2.</w:t>
            </w:r>
            <w:r w:rsidRPr="00001371">
              <w:tab/>
              <w:t>Procedures and information such as workshop manuals and specifi</w:t>
            </w:r>
            <w:r w:rsidRPr="00001371">
              <w:t xml:space="preserve">cations, and tooling required, are sourced </w:t>
            </w:r>
          </w:p>
          <w:p w:rsidR="00000000" w:rsidRPr="00001371" w:rsidP="00001371">
            <w:pPr>
              <w:pStyle w:val="List2"/>
            </w:pPr>
            <w:r w:rsidRPr="00001371">
              <w:t>1.3.</w:t>
            </w:r>
            <w:r w:rsidRPr="00001371">
              <w:tab/>
              <w:t>Method options are analysed and those most appropriate to the circumstances are selected and prepared</w:t>
            </w:r>
          </w:p>
          <w:p w:rsidR="00000000" w:rsidRPr="00001371" w:rsidP="00001371">
            <w:pPr>
              <w:pStyle w:val="List2"/>
            </w:pPr>
            <w:r w:rsidRPr="00001371">
              <w:t>1.4.</w:t>
            </w:r>
            <w:r w:rsidRPr="00001371">
              <w:tab/>
              <w:t>Technical requirements for workshop practice are sourced and support equipment is identified and pre</w:t>
            </w:r>
            <w:r w:rsidRPr="00001371">
              <w:t>pared</w:t>
            </w:r>
          </w:p>
          <w:p w:rsidR="00000000" w:rsidP="00001371">
            <w:pPr>
              <w:pStyle w:val="List2"/>
              <w:rPr>
                <w:lang w:val="en-NZ"/>
              </w:rPr>
            </w:pPr>
            <w:r w:rsidRPr="00001371">
              <w:t>1.5.</w:t>
            </w:r>
            <w:r w:rsidRPr="00001371">
              <w:tab/>
              <w:t>Warnings in relation to working within a workshop environment are observed</w:t>
            </w:r>
          </w:p>
        </w:tc>
      </w:tr>
      <w:tr w:rsidTr="00F1755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List"/>
              <w:rPr>
                <w:lang w:val="en-NZ"/>
              </w:rPr>
            </w:pPr>
            <w:r w:rsidRPr="00001371">
              <w:t>2.</w:t>
            </w:r>
            <w:r w:rsidRPr="00001371">
              <w:tab/>
            </w:r>
            <w:r w:rsidRPr="00001371">
              <w:rPr>
                <w:rStyle w:val="SpecialBold"/>
              </w:rPr>
              <w:t>Workshop practice is carried out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List2"/>
            </w:pPr>
            <w:r w:rsidRPr="00001371">
              <w:t>2.1.</w:t>
            </w:r>
            <w:r w:rsidRPr="00001371">
              <w:tab/>
              <w:t xml:space="preserve">Methods for the workshop practice are implemented in accordance with workplace procedures and manufacturer/component supplier </w:t>
            </w:r>
            <w:r w:rsidRPr="00001371">
              <w:t>specifications</w:t>
            </w:r>
          </w:p>
          <w:p w:rsidR="00000000" w:rsidRPr="00001371" w:rsidP="00001371">
            <w:pPr>
              <w:pStyle w:val="List2"/>
            </w:pPr>
            <w:r w:rsidRPr="00001371">
              <w:t>2.2.</w:t>
            </w:r>
            <w:r w:rsidRPr="00001371">
              <w:tab/>
              <w:t>Observations are noted during the procedure</w:t>
            </w:r>
          </w:p>
          <w:p w:rsidR="00000000" w:rsidRPr="00001371" w:rsidP="00001371">
            <w:pPr>
              <w:pStyle w:val="List2"/>
            </w:pPr>
            <w:r w:rsidRPr="00001371">
              <w:t>2.3.</w:t>
            </w:r>
            <w:r w:rsidRPr="00001371">
              <w:tab/>
              <w:t>Workshop practice scheduled documentation is completed</w:t>
            </w:r>
          </w:p>
          <w:p w:rsidR="00000000" w:rsidRPr="00001371" w:rsidP="00001371">
            <w:pPr>
              <w:pStyle w:val="List2"/>
            </w:pPr>
            <w:r w:rsidRPr="00001371">
              <w:t>2.4.</w:t>
            </w:r>
            <w:r w:rsidRPr="00001371">
              <w:tab/>
              <w:t>Final inspection is made to ensure work is to workplace expectations</w:t>
            </w:r>
          </w:p>
          <w:p w:rsidR="00000000" w:rsidRPr="00001371" w:rsidP="00001371">
            <w:pPr>
              <w:pStyle w:val="List2"/>
            </w:pPr>
            <w:r w:rsidRPr="00001371">
              <w:t>2.5.</w:t>
            </w:r>
            <w:r w:rsidRPr="00001371">
              <w:tab/>
              <w:t>Report is completed and delivered to persons</w:t>
            </w:r>
          </w:p>
        </w:tc>
      </w:tr>
    </w:tbl>
    <w:p w:rsidR="00F17554" w:rsidP="00001371">
      <w:pPr>
        <w:pStyle w:val="BodyText"/>
      </w:pPr>
    </w:p>
    <w:p w:rsidR="00F17554" w:rsidP="00001371">
      <w:pPr>
        <w:pStyle w:val="BodyText"/>
      </w:pPr>
    </w:p>
    <w:p w:rsidR="00000000" w:rsidRPr="00001371" w:rsidP="00001371">
      <w:pPr>
        <w:pStyle w:val="Heading1"/>
      </w:pPr>
      <w:bookmarkStart w:id="9" w:name="O_257180"/>
      <w:bookmarkEnd w:id="9"/>
      <w:r w:rsidRPr="00001371">
        <w:t>Required Skills and Knowledge</w:t>
      </w:r>
    </w:p>
    <w:tbl>
      <w:tblPr>
        <w:tblW w:w="0" w:type="auto"/>
        <w:tblLayout w:type="fixed"/>
        <w:tblCellMar>
          <w:left w:w="62" w:type="dxa"/>
          <w:right w:w="62" w:type="dxa"/>
        </w:tblCellMar>
        <w:tblLook w:val="0000"/>
      </w:tblPr>
      <w:tblGrid>
        <w:gridCol w:w="8522"/>
      </w:tblGrid>
      <w:tr w:rsidTr="00F175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REQUIRED SKILLS AND KNOWLEDGE</w:t>
            </w:r>
          </w:p>
        </w:tc>
      </w:tr>
      <w:tr w:rsidTr="00F175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This section describes the skills and knowledge required for this unit.</w:t>
            </w:r>
          </w:p>
        </w:tc>
      </w:tr>
      <w:tr w:rsidTr="00F17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Required skills</w:t>
            </w:r>
          </w:p>
        </w:tc>
      </w:tr>
      <w:tr w:rsidTr="00F17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ListBullet"/>
            </w:pPr>
            <w:r w:rsidRPr="00001371">
              <w:t>apply research and interpretive skills sufficient to locate, interpret and apply manufacturer/component supplier procedures, workplace policies and procedures</w:t>
            </w:r>
          </w:p>
          <w:p w:rsidR="00000000" w:rsidRPr="00001371" w:rsidP="00001371">
            <w:pPr>
              <w:pStyle w:val="ListBullet"/>
            </w:pPr>
            <w:r w:rsidRPr="00001371">
              <w:t>apply analytical skills required for identification and analysis of technical information</w:t>
            </w:r>
          </w:p>
          <w:p w:rsidR="00000000" w:rsidRPr="00001371" w:rsidP="00001371">
            <w:pPr>
              <w:pStyle w:val="ListBullet"/>
            </w:pPr>
            <w:r w:rsidRPr="00001371">
              <w:t>apply p</w:t>
            </w:r>
            <w:r w:rsidRPr="00001371">
              <w:t xml:space="preserve">lain English literacy and communication skills in relation to dealing with customers and team members </w:t>
            </w:r>
          </w:p>
          <w:p w:rsidR="00000000" w:rsidRPr="00001371" w:rsidP="00001371">
            <w:pPr>
              <w:pStyle w:val="ListBullet"/>
            </w:pPr>
            <w:r w:rsidRPr="00001371">
              <w:t>apply questioning and active listening skills for example when obtaining information from customers</w:t>
            </w:r>
          </w:p>
          <w:p w:rsidR="00000000" w:rsidRPr="00001371" w:rsidP="00001371">
            <w:pPr>
              <w:pStyle w:val="ListBullet"/>
            </w:pPr>
            <w:r w:rsidRPr="00001371">
              <w:t xml:space="preserve">apply oral communication skills sufficient to convey </w:t>
            </w:r>
            <w:r w:rsidRPr="00001371">
              <w:t>information and concepts to customers</w:t>
            </w:r>
          </w:p>
          <w:p w:rsidR="00000000" w:rsidRPr="00001371" w:rsidP="00001371">
            <w:pPr>
              <w:pStyle w:val="ListBullet"/>
            </w:pPr>
            <w:r w:rsidRPr="00001371">
              <w:t>apply planning and organising skills to own work activities, including making good use of time and resources, sorting out priorities and monitoring one's own performance</w:t>
            </w:r>
          </w:p>
          <w:p w:rsidR="00000000" w:rsidRPr="00001371" w:rsidP="00001371">
            <w:pPr>
              <w:pStyle w:val="ListBullet"/>
            </w:pPr>
            <w:r w:rsidRPr="00001371">
              <w:t xml:space="preserve">interact effectively with other persons both on </w:t>
            </w:r>
            <w:r w:rsidRPr="00001371">
              <w:t>a one-to-one basis and in groups, including understanding and responding to the needs of a customer and working effectively as a member of a team to achieve a shared goal</w:t>
            </w:r>
          </w:p>
          <w:p w:rsidR="00000000" w:rsidRPr="00001371" w:rsidP="00001371">
            <w:pPr>
              <w:pStyle w:val="ListBullet"/>
            </w:pPr>
            <w:r w:rsidRPr="00001371">
              <w:t xml:space="preserve">establish safe and effective work processes which anticipate and/or resolve problems </w:t>
            </w:r>
            <w:r w:rsidRPr="00001371">
              <w:t>and downtime, to systematically develop solutions to avoid or minimise reworking and avoid wastage</w:t>
            </w:r>
          </w:p>
          <w:p w:rsidR="00000000" w:rsidRPr="00001371" w:rsidP="00001371">
            <w:pPr>
              <w:pStyle w:val="ListBullet"/>
            </w:pPr>
            <w:r w:rsidRPr="00001371">
              <w:t>use mathematical ideas and techniques such as number and space techniques, estimation and approximation for practical purposes</w:t>
            </w:r>
          </w:p>
          <w:p w:rsidR="00000000" w:rsidP="00001371">
            <w:pPr>
              <w:pStyle w:val="ListBullet"/>
              <w:rPr>
                <w:lang w:val="en-NZ"/>
              </w:rPr>
            </w:pPr>
            <w:r w:rsidRPr="00001371">
              <w:t>use workplace technology to co</w:t>
            </w:r>
            <w:r w:rsidRPr="00001371">
              <w:t>mbine physical and sensory skills needed to operate equipment with understanding of scientific and technological principles needed to explore and adapt systems</w:t>
            </w:r>
          </w:p>
        </w:tc>
      </w:tr>
      <w:tr w:rsidTr="00F17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Required knowledge</w:t>
            </w:r>
          </w:p>
        </w:tc>
      </w:tr>
      <w:tr w:rsidTr="00F175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A working knowledge of:</w:t>
            </w:r>
          </w:p>
          <w:p w:rsidR="00000000" w:rsidRPr="00001371" w:rsidP="00001371">
            <w:pPr>
              <w:pStyle w:val="ListBullet"/>
            </w:pPr>
            <w:r w:rsidRPr="00001371">
              <w:t>OH&amp;S and environmental regulations/requirements, e</w:t>
            </w:r>
            <w:r w:rsidRPr="00001371">
              <w:t>quipment, material and personal safety requirements</w:t>
            </w:r>
          </w:p>
          <w:p w:rsidR="00000000" w:rsidRPr="00001371" w:rsidP="00001371">
            <w:pPr>
              <w:pStyle w:val="ListBullet"/>
            </w:pPr>
            <w:r w:rsidRPr="00001371">
              <w:t>dangers of working with workshop equipment</w:t>
            </w:r>
          </w:p>
          <w:p w:rsidR="00000000" w:rsidRPr="00001371" w:rsidP="00001371">
            <w:pPr>
              <w:pStyle w:val="ListBullet"/>
            </w:pPr>
            <w:r w:rsidRPr="00001371">
              <w:t xml:space="preserve">operating principles of machines and equipment and their relationship to each other </w:t>
            </w:r>
          </w:p>
          <w:p w:rsidR="00000000" w:rsidRPr="00001371" w:rsidP="00001371">
            <w:pPr>
              <w:pStyle w:val="ListBullet"/>
            </w:pPr>
            <w:r w:rsidRPr="00001371">
              <w:t xml:space="preserve">fitting procedures </w:t>
            </w:r>
          </w:p>
          <w:p w:rsidR="00000000" w:rsidRPr="00001371" w:rsidP="00001371">
            <w:pPr>
              <w:pStyle w:val="ListBullet"/>
            </w:pPr>
            <w:r w:rsidRPr="00001371">
              <w:t xml:space="preserve">workshop procedures </w:t>
            </w:r>
          </w:p>
          <w:p w:rsidR="00000000" w:rsidRPr="00001371" w:rsidP="00001371">
            <w:pPr>
              <w:pStyle w:val="ListBullet"/>
            </w:pPr>
            <w:r w:rsidRPr="00001371">
              <w:t>enterprise quality procedures</w:t>
            </w:r>
          </w:p>
          <w:p w:rsidR="00000000" w:rsidRPr="00001371" w:rsidP="00001371">
            <w:pPr>
              <w:pStyle w:val="ListBullet"/>
            </w:pPr>
            <w:r w:rsidRPr="00001371">
              <w:t>work organisation and planning processes</w:t>
            </w:r>
          </w:p>
        </w:tc>
      </w:tr>
    </w:tbl>
    <w:p w:rsidR="00F17554" w:rsidP="00001371">
      <w:pPr>
        <w:pStyle w:val="BodyText"/>
      </w:pPr>
    </w:p>
    <w:p w:rsidR="00F17554" w:rsidP="00001371">
      <w:pPr>
        <w:pStyle w:val="BodyText"/>
      </w:pPr>
    </w:p>
    <w:p w:rsidR="00000000" w:rsidRPr="00001371" w:rsidP="00001371">
      <w:pPr>
        <w:pStyle w:val="AllowPageBreak"/>
      </w:pPr>
    </w:p>
    <w:p w:rsidR="00000000" w:rsidRPr="00001371" w:rsidP="00001371">
      <w:pPr>
        <w:pStyle w:val="Heading1"/>
      </w:pPr>
      <w:bookmarkStart w:id="10" w:name="O_241214"/>
      <w:bookmarkEnd w:id="10"/>
      <w:r w:rsidRPr="00001371">
        <w:t>Evidence Guide</w:t>
      </w:r>
    </w:p>
    <w:tbl>
      <w:tblPr>
        <w:tblW w:w="9570" w:type="dxa"/>
        <w:tblLayout w:type="fixed"/>
        <w:tblCellMar>
          <w:left w:w="62" w:type="dxa"/>
          <w:right w:w="62" w:type="dxa"/>
        </w:tblCellMar>
        <w:tblLook w:val="0000"/>
      </w:tblPr>
      <w:tblGrid>
        <w:gridCol w:w="3440"/>
        <w:gridCol w:w="6130"/>
      </w:tblGrid>
      <w:tr w:rsidTr="00F175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EVIDENCE GUIDE</w:t>
            </w:r>
          </w:p>
        </w:tc>
      </w:tr>
      <w:tr w:rsidTr="00F175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 xml:space="preserve">The evidence guide provides advice on assessment and must be read in conjunction with the performance criteria, required skills and knowledge, </w:t>
            </w:r>
            <w:r w:rsidRPr="00001371">
              <w:t>range statement and the Assessment Guidelines for the Training Package.</w:t>
            </w:r>
          </w:p>
        </w:tc>
      </w:tr>
      <w:tr w:rsidTr="00F17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p>
        </w:tc>
      </w:tr>
      <w:tr w:rsidTr="00F17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Critical aspects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It is essential that competence in this unit signifies ability to transfer competence to changing circumstances and to respond to unusual circumstances in the critical aspects of:</w:t>
            </w:r>
          </w:p>
          <w:p w:rsidR="00000000" w:rsidRPr="00001371" w:rsidP="00001371">
            <w:pPr>
              <w:pStyle w:val="ListBullet"/>
            </w:pPr>
            <w:r w:rsidRPr="00001371">
              <w:t>observing safety procedures and requirements</w:t>
            </w:r>
          </w:p>
          <w:p w:rsidR="00000000" w:rsidRPr="00001371" w:rsidP="00001371">
            <w:pPr>
              <w:pStyle w:val="ListBullet"/>
            </w:pPr>
            <w:r w:rsidRPr="00001371">
              <w:t>communicating effectively with</w:t>
            </w:r>
            <w:r w:rsidRPr="00001371">
              <w:t xml:space="preserve"> others involved in or affected by the work</w:t>
            </w:r>
          </w:p>
          <w:p w:rsidR="00000000" w:rsidRPr="00001371" w:rsidP="00001371">
            <w:pPr>
              <w:pStyle w:val="ListBullet"/>
            </w:pPr>
            <w:r w:rsidRPr="00001371">
              <w:t>selecting methods and techniques appropriate to the circumstances</w:t>
            </w:r>
          </w:p>
          <w:p w:rsidR="00000000" w:rsidRPr="00001371" w:rsidP="00001371">
            <w:pPr>
              <w:pStyle w:val="ListBullet"/>
            </w:pPr>
            <w:r w:rsidRPr="00001371">
              <w:t>completing preparatory activity in a systematic manner</w:t>
            </w:r>
          </w:p>
          <w:p w:rsidR="00000000" w:rsidRPr="00001371" w:rsidP="00001371">
            <w:pPr>
              <w:pStyle w:val="ListBullet"/>
            </w:pPr>
            <w:r w:rsidRPr="00001371">
              <w:t>conducting the workplace practice in accordance with workplace requirements</w:t>
            </w:r>
          </w:p>
          <w:p w:rsidR="00000000" w:rsidRPr="00001371" w:rsidP="00001371">
            <w:pPr>
              <w:pStyle w:val="ListBullet"/>
            </w:pPr>
            <w:r w:rsidRPr="00001371">
              <w:t>accurately interpreting workshop practice requirements</w:t>
            </w:r>
          </w:p>
          <w:p w:rsidR="00000000" w:rsidRPr="00001371" w:rsidP="00001371">
            <w:pPr>
              <w:pStyle w:val="ListBullet"/>
            </w:pPr>
            <w:r w:rsidRPr="00001371">
              <w:t>applying fitting skills to manufacturer/component supplier requirements</w:t>
            </w:r>
          </w:p>
          <w:p w:rsidR="00000000" w:rsidP="00001371">
            <w:pPr>
              <w:pStyle w:val="ListBullet"/>
              <w:rPr>
                <w:lang w:val="en-NZ"/>
              </w:rPr>
            </w:pPr>
            <w:r w:rsidRPr="00001371">
              <w:t>completing activities within workplace timeframes</w:t>
            </w:r>
          </w:p>
        </w:tc>
      </w:tr>
      <w:tr w:rsidTr="00F17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Context of</w:t>
            </w:r>
            <w:r w:rsidRPr="00001371">
              <w:t xml:space="preserve">, </w:t>
            </w:r>
            <w:r w:rsidRPr="00001371">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Application of competence is</w:t>
            </w:r>
            <w:r w:rsidRPr="00001371">
              <w:t xml:space="preserve"> to be assessed in the workplace or simulated worksite</w:t>
            </w:r>
          </w:p>
          <w:p w:rsidR="00000000" w:rsidRPr="00001371" w:rsidP="00001371">
            <w:pPr>
              <w:pStyle w:val="BodyText"/>
            </w:pPr>
            <w:r w:rsidRPr="00001371">
              <w:t>Assessment is to occur using standard and authorised work practices, safety requirements and environmental constraints</w:t>
            </w:r>
          </w:p>
          <w:p w:rsidR="00000000" w:rsidRPr="00001371" w:rsidP="00001371">
            <w:pPr>
              <w:pStyle w:val="BodyText"/>
            </w:pPr>
            <w:r w:rsidRPr="00001371">
              <w:t>Assessment is to comply with regulatory requirements, including Australian Standar</w:t>
            </w:r>
            <w:r w:rsidRPr="00001371">
              <w:t>ds</w:t>
            </w:r>
          </w:p>
          <w:p w:rsidR="00000000" w:rsidRPr="00001371" w:rsidP="00001371">
            <w:pPr>
              <w:pStyle w:val="BodyText"/>
            </w:pPr>
            <w:r w:rsidRPr="00001371">
              <w:t>The following resources should be made available:</w:t>
            </w:r>
          </w:p>
          <w:p w:rsidR="00000000" w:rsidRPr="00001371" w:rsidP="00001371">
            <w:pPr>
              <w:pStyle w:val="ListBullet"/>
            </w:pPr>
            <w:r w:rsidRPr="00001371">
              <w:t>workplace location or simulated workplace</w:t>
            </w:r>
          </w:p>
          <w:p w:rsidR="00000000" w:rsidRPr="00001371" w:rsidP="00001371">
            <w:pPr>
              <w:pStyle w:val="ListBullet"/>
            </w:pPr>
            <w:r w:rsidRPr="00001371">
              <w:t>material relevant to carrying out workshop practice activities</w:t>
            </w:r>
          </w:p>
          <w:p w:rsidR="00000000" w:rsidRPr="00001371" w:rsidP="00001371">
            <w:pPr>
              <w:pStyle w:val="ListBullet"/>
            </w:pPr>
            <w:r w:rsidRPr="00001371">
              <w:t>equipment, hand and power tooling appropriate to carrying out workshop practice activities</w:t>
            </w:r>
          </w:p>
          <w:p w:rsidR="00000000" w:rsidRPr="00001371" w:rsidP="00001371">
            <w:pPr>
              <w:pStyle w:val="ListBullet"/>
            </w:pPr>
            <w:r w:rsidRPr="00001371">
              <w:t>activi</w:t>
            </w:r>
            <w:r w:rsidRPr="00001371">
              <w:t>ties covering mandatory task requirements</w:t>
            </w:r>
          </w:p>
          <w:p w:rsidR="00000000" w:rsidP="00001371">
            <w:pPr>
              <w:pStyle w:val="ListBullet"/>
              <w:rPr>
                <w:lang w:val="en-NZ"/>
              </w:rPr>
            </w:pPr>
            <w:r w:rsidRPr="00001371">
              <w:t>specifications and work instructions</w:t>
            </w:r>
          </w:p>
        </w:tc>
      </w:tr>
      <w:tr w:rsidTr="00F17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Assessment must satisfy the endorsed assessment guidelines of the automotive industry's RS&amp;R Training Package</w:t>
            </w:r>
          </w:p>
          <w:p w:rsidR="00000000" w:rsidRPr="00001371" w:rsidP="00001371">
            <w:pPr>
              <w:pStyle w:val="BodyText"/>
            </w:pPr>
            <w:r w:rsidRPr="00001371">
              <w:t>Assessment methods must confirm consistency and accuracy of performance together with application of underpinning knowledge</w:t>
            </w:r>
          </w:p>
          <w:p w:rsidR="00000000" w:rsidRPr="00001371" w:rsidP="00001371">
            <w:pPr>
              <w:pStyle w:val="BodyText"/>
            </w:pPr>
            <w:r w:rsidRPr="00001371">
              <w:t>Assessment must be by direct observation of tasks, with questioning on underpinning knowledge and it must also reinforce the integra</w:t>
            </w:r>
            <w:r w:rsidRPr="00001371">
              <w:t>tion of key competencies</w:t>
            </w:r>
          </w:p>
          <w:p w:rsidR="00000000" w:rsidRPr="00001371" w:rsidP="00001371">
            <w:pPr>
              <w:pStyle w:val="BodyText"/>
            </w:pPr>
            <w:r w:rsidRPr="00001371">
              <w:t>Assessment may be applied under project related conditions and require evidence of process</w:t>
            </w:r>
          </w:p>
          <w:p w:rsidR="00000000" w:rsidRPr="00001371" w:rsidP="00001371">
            <w:pPr>
              <w:pStyle w:val="BodyText"/>
            </w:pPr>
            <w:r w:rsidRPr="00001371">
              <w:t>Assessment must confirm a reasonable inference that competence is able not only to be satisfied under the particular circumstance, but is ab</w:t>
            </w:r>
            <w:r w:rsidRPr="00001371">
              <w:t>le to be transferred to other circumstances</w:t>
            </w:r>
          </w:p>
          <w:p w:rsidR="00000000" w:rsidRPr="00001371" w:rsidP="00001371">
            <w:pPr>
              <w:pStyle w:val="BodyText"/>
            </w:pPr>
            <w:r w:rsidRPr="00001371">
              <w:t>It is preferable that assessment reflects a process rather than an event and occurs over a period of time to cover varying quality circumstances. Evidence of performance may be provided by customers, team leaders</w:t>
            </w:r>
            <w:r w:rsidRPr="00001371">
              <w:t>/members or other persons subject to agreed authentication arrangements</w:t>
            </w:r>
          </w:p>
          <w:p w:rsidR="00000000" w:rsidP="00001371">
            <w:pPr>
              <w:pStyle w:val="BodyText"/>
              <w:rPr>
                <w:lang w:val="en-NZ"/>
              </w:rPr>
            </w:pPr>
            <w:r w:rsidRPr="00001371">
              <w:t>Competence in this unit may be assessed in conjunction with other functional units which together form part of the holistic work role</w:t>
            </w:r>
          </w:p>
        </w:tc>
      </w:tr>
      <w:tr w:rsidTr="00F17554">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p>
        </w:tc>
      </w:tr>
    </w:tbl>
    <w:p w:rsidR="00F17554" w:rsidP="00001371">
      <w:pPr>
        <w:pStyle w:val="BodyText"/>
      </w:pPr>
    </w:p>
    <w:p w:rsidR="00F17554" w:rsidP="00001371">
      <w:pPr>
        <w:pStyle w:val="BodyText"/>
      </w:pPr>
    </w:p>
    <w:p w:rsidR="00000000" w:rsidRPr="00001371" w:rsidP="00001371">
      <w:pPr>
        <w:pStyle w:val="Heading1"/>
      </w:pPr>
      <w:bookmarkStart w:id="11" w:name="O_249197"/>
      <w:bookmarkEnd w:id="11"/>
      <w:r w:rsidRPr="00001371">
        <w:t>Range Statement</w:t>
      </w:r>
    </w:p>
    <w:tbl>
      <w:tblPr>
        <w:tblW w:w="0" w:type="auto"/>
        <w:tblLayout w:type="fixed"/>
        <w:tblCellMar>
          <w:left w:w="62" w:type="dxa"/>
          <w:right w:w="62" w:type="dxa"/>
        </w:tblCellMar>
        <w:tblLook w:val="0000"/>
      </w:tblPr>
      <w:tblGrid>
        <w:gridCol w:w="3572"/>
        <w:gridCol w:w="4950"/>
      </w:tblGrid>
      <w:tr w:rsidTr="00F175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RANGE STATEMENT</w:t>
            </w:r>
          </w:p>
        </w:tc>
      </w:tr>
      <w:tr w:rsidTr="00F175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The range statement relates to the unit of competency as a whole. It allows for different work environments and situations that may affect performance. Bold italicised wording, if used in the performance cr</w:t>
            </w:r>
            <w:r w:rsidRPr="00001371">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Workshop practice activities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Workshop practice activities are to include housekeeping, component cleaning, general fitting, reporting and documenting</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OH</w:t>
            </w:r>
            <w:r w:rsidRPr="00001371">
              <w:t>&amp;</w:t>
            </w:r>
            <w:r w:rsidRPr="00001371">
              <w:rPr>
                <w:rStyle w:val="SpecialBold"/>
              </w:rPr>
              <w: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OH&amp;S requirements are to be in accordance with legislation/regulations/codes of practice and enterprise safety policies and procedures. This may include protective clothing and equipment, use of tooling and equipment, workplace environment and safety, hand</w:t>
            </w:r>
            <w:r w:rsidRPr="00001371">
              <w:t>ling of material, use of fire fighting equipment, enterprise first aid, hazard control and hazardous materials and substances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 xml:space="preserve">Personal protective equipment is to include that prescribed under legislation/regulations/codes of </w:t>
            </w:r>
            <w:r w:rsidRPr="00001371">
              <w:t>practice and workplace policies and practices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Safe operating procedures are to include, but are not limited to the conduct of operational risk assessment and responses associated with vehicular movement, electrical safety, machin</w:t>
            </w:r>
            <w:r w:rsidRPr="00001371">
              <w:t>ery movement and operation, manual and mechanical lifting and shifting, working in proximity to others and site visitors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Emergency procedures related to this unit are to include, but are not limited to emergency shutdown and stopping of equipment, extinguishing fires, enterprise first aid requirements and site evacuation</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Environmental requirements</w:t>
            </w:r>
            <w:r w:rsidRPr="00001371">
              <w:t xml:space="preserve"> are to include but are not limited to waste management and clean-up management</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Quality requirements are to include, but are not limited to internal company quality policy and standards and enterprise operations and procedures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Statut</w:t>
            </w:r>
            <w:r w:rsidRPr="00001371">
              <w:rPr>
                <w:rStyle w:val="SpecialBold"/>
              </w:rPr>
              <w:t>ory</w:t>
            </w:r>
            <w:r w:rsidRPr="00001371">
              <w:t>/</w:t>
            </w:r>
            <w:r w:rsidRPr="00001371">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Statutory/regulatory authorities may include Federal, State/Territory and local authorities administering acts, regulations and codes of practice</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Tooling and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Tooling and equipment may include hand tooling, gauges, measuring and equipment cleaning devices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t>Communications are to include, but are not limited to verbal and visual instructions and fault reporting and may include site specific instruct</w:t>
            </w:r>
            <w:r w:rsidRPr="00001371">
              <w:t>ions, written instructions, plans or instructions related to job/task, telephones and pagers</w:t>
            </w:r>
          </w:p>
        </w:tc>
      </w:tr>
      <w:tr w:rsidTr="00F17554">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Information</w:t>
            </w:r>
            <w:r w:rsidRPr="00001371">
              <w:t>/</w:t>
            </w:r>
            <w:r w:rsidRPr="00001371">
              <w:rPr>
                <w:rStyle w:val="SpecialBold"/>
              </w:rPr>
              <w:t>documents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Sources of information/documents may include:</w:t>
            </w:r>
          </w:p>
          <w:p w:rsidR="00000000" w:rsidRPr="00001371" w:rsidP="00001371">
            <w:pPr>
              <w:pStyle w:val="ListBullet"/>
            </w:pPr>
            <w:r w:rsidRPr="00001371">
              <w:t>enterprise operating procedures</w:t>
            </w:r>
          </w:p>
          <w:p w:rsidR="00000000" w:rsidRPr="00001371" w:rsidP="00001371">
            <w:pPr>
              <w:pStyle w:val="ListBullet"/>
            </w:pPr>
            <w:r w:rsidRPr="00001371">
              <w:t>job cards</w:t>
            </w:r>
          </w:p>
          <w:p w:rsidR="00000000" w:rsidRPr="00001371" w:rsidP="00001371">
            <w:pPr>
              <w:pStyle w:val="ListBullet"/>
            </w:pPr>
            <w:r w:rsidRPr="00001371">
              <w:t>workshop manuals</w:t>
            </w:r>
          </w:p>
          <w:p w:rsidR="00000000" w:rsidRPr="00001371" w:rsidP="00001371">
            <w:pPr>
              <w:pStyle w:val="ListBullet"/>
            </w:pPr>
            <w:r w:rsidRPr="00001371">
              <w:t>supplier data sheets</w:t>
            </w:r>
          </w:p>
          <w:p w:rsidR="00000000" w:rsidRPr="00001371" w:rsidP="00001371">
            <w:pPr>
              <w:pStyle w:val="ListBullet"/>
            </w:pPr>
            <w:r w:rsidRPr="00001371">
              <w:t>parts catalog</w:t>
            </w:r>
            <w:r w:rsidRPr="00001371">
              <w:t>ues</w:t>
            </w:r>
          </w:p>
          <w:p w:rsidR="00000000" w:rsidRPr="00001371" w:rsidP="00001371">
            <w:pPr>
              <w:pStyle w:val="ListBullet"/>
            </w:pPr>
            <w:r w:rsidRPr="00001371">
              <w:t>customer orders</w:t>
            </w:r>
          </w:p>
          <w:p w:rsidR="00000000" w:rsidRPr="00001371" w:rsidP="00001371">
            <w:pPr>
              <w:pStyle w:val="ListBullet"/>
            </w:pPr>
            <w:r w:rsidRPr="00001371">
              <w:t>industry/workplace codes of practice</w:t>
            </w:r>
          </w:p>
          <w:p w:rsidR="00000000" w:rsidRPr="00001371" w:rsidP="00001371">
            <w:pPr>
              <w:pStyle w:val="ListBullet"/>
            </w:pPr>
            <w:r w:rsidRPr="00001371">
              <w:t xml:space="preserve">material safety data sheets </w:t>
            </w:r>
          </w:p>
          <w:p w:rsidR="00000000" w:rsidRPr="00001371" w:rsidP="00001371">
            <w:pPr>
              <w:pStyle w:val="ListBullet"/>
            </w:pPr>
            <w:r w:rsidRPr="00001371">
              <w:t>Australian Design Rules</w:t>
            </w:r>
          </w:p>
        </w:tc>
      </w:tr>
    </w:tbl>
    <w:p w:rsidR="00F17554" w:rsidP="00001371">
      <w:pPr>
        <w:pStyle w:val="BodyText"/>
      </w:pPr>
    </w:p>
    <w:p w:rsidR="00F17554" w:rsidP="00001371">
      <w:pPr>
        <w:pStyle w:val="BodyText"/>
      </w:pPr>
    </w:p>
    <w:p w:rsidR="00000000" w:rsidRPr="00001371" w:rsidP="00001371">
      <w:pPr>
        <w:pStyle w:val="Heading1"/>
      </w:pPr>
      <w:bookmarkStart w:id="12" w:name="O_192768"/>
      <w:bookmarkEnd w:id="12"/>
      <w:r w:rsidRPr="00001371">
        <w:t>Unit Sector(s)</w:t>
      </w:r>
    </w:p>
    <w:tbl>
      <w:tblPr>
        <w:tblW w:w="0" w:type="auto"/>
        <w:tblLayout w:type="fixed"/>
        <w:tblCellMar>
          <w:left w:w="62" w:type="dxa"/>
          <w:right w:w="62" w:type="dxa"/>
        </w:tblCellMar>
        <w:tblLook w:val="0000"/>
      </w:tblPr>
      <w:tblGrid>
        <w:gridCol w:w="2612"/>
        <w:gridCol w:w="5910"/>
      </w:tblGrid>
      <w:tr w:rsidTr="00F1755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r w:rsidRPr="00001371">
              <w:t>Technical</w:t>
            </w:r>
          </w:p>
        </w:tc>
      </w:tr>
    </w:tbl>
    <w:p w:rsidR="00F17554" w:rsidP="00001371">
      <w:pPr>
        <w:pStyle w:val="BodyText"/>
      </w:pPr>
    </w:p>
    <w:p w:rsidR="00F17554" w:rsidP="00001371">
      <w:pPr>
        <w:pStyle w:val="BodyText"/>
      </w:pPr>
    </w:p>
    <w:p w:rsidR="00000000" w:rsidRPr="00001371" w:rsidP="00001371">
      <w:pPr>
        <w:pStyle w:val="Heading1"/>
      </w:pPr>
      <w:bookmarkStart w:id="13" w:name="O_192765"/>
      <w:bookmarkEnd w:id="13"/>
      <w:r w:rsidRPr="00001371">
        <w:t>Co-requisite units</w:t>
      </w:r>
    </w:p>
    <w:tbl>
      <w:tblPr>
        <w:tblW w:w="0" w:type="auto"/>
        <w:tblLayout w:type="fixed"/>
        <w:tblCellMar>
          <w:left w:w="62" w:type="dxa"/>
          <w:right w:w="62" w:type="dxa"/>
        </w:tblCellMar>
        <w:tblLook w:val="0000"/>
      </w:tblPr>
      <w:tblGrid>
        <w:gridCol w:w="2641"/>
        <w:gridCol w:w="1322"/>
        <w:gridCol w:w="4559"/>
      </w:tblGrid>
      <w:tr w:rsidTr="00F1755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p>
        </w:tc>
      </w:tr>
      <w:tr w:rsidTr="00F175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p>
        </w:tc>
      </w:tr>
      <w:tr w:rsidTr="00F1755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p>
        </w:tc>
      </w:tr>
    </w:tbl>
    <w:p w:rsidR="00F17554" w:rsidP="00001371">
      <w:pPr>
        <w:pStyle w:val="BodyText"/>
      </w:pPr>
    </w:p>
    <w:p w:rsidR="00F17554" w:rsidP="00001371">
      <w:pPr>
        <w:pStyle w:val="BodyText"/>
      </w:pPr>
    </w:p>
    <w:p w:rsidR="00000000" w:rsidRPr="00001371" w:rsidP="00001371">
      <w:pPr>
        <w:pStyle w:val="Heading1"/>
      </w:pPr>
      <w:bookmarkStart w:id="14" w:name="O_192767"/>
      <w:bookmarkEnd w:id="14"/>
      <w:r w:rsidRPr="00001371">
        <w:t>Competency field</w:t>
      </w:r>
    </w:p>
    <w:tbl>
      <w:tblPr>
        <w:tblW w:w="0" w:type="auto"/>
        <w:tblLayout w:type="fixed"/>
        <w:tblCellMar>
          <w:left w:w="62" w:type="dxa"/>
          <w:right w:w="62" w:type="dxa"/>
        </w:tblCellMar>
        <w:tblLook w:val="0000"/>
      </w:tblPr>
      <w:tblGrid>
        <w:gridCol w:w="2784"/>
        <w:gridCol w:w="5738"/>
      </w:tblGrid>
      <w:tr w:rsidTr="00F1755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1371">
            <w:pPr>
              <w:pStyle w:val="BodyText"/>
              <w:rPr>
                <w:lang w:val="en-NZ"/>
              </w:rPr>
            </w:pPr>
            <w:r w:rsidRPr="000013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1371" w:rsidP="00001371">
            <w:pPr>
              <w:pStyle w:val="BodyText"/>
            </w:pPr>
          </w:p>
        </w:tc>
      </w:tr>
    </w:tbl>
    <w:p w:rsidR="00F17554" w:rsidP="00001371">
      <w:pPr>
        <w:pStyle w:val="BodyText"/>
      </w:pPr>
    </w:p>
    <w:p w:rsidR="00F17554" w:rsidP="00001371">
      <w:pPr>
        <w:pStyle w:val="BodyText"/>
      </w:pPr>
    </w:p>
    <w:p w:rsidR="00000000" w:rsidRPr="00001371" w:rsidP="00001371"/>
    <w:sectPr w:rsidSect="00001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554" w:rsidP="00F17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54" w:rsidP="000013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17554" w:rsidP="000013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17554" w:rsidP="000013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7554" w:rsidP="00F17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7554" w:rsidP="00001371">
    <w:pPr>
      <w:pStyle w:val="Header"/>
      <w:framePr w:wrap="around"/>
    </w:pPr>
    <w:r>
      <w:fldChar w:fldCharType="begin"/>
    </w:r>
    <w:r>
      <w:instrText xml:space="preserve"> TITLE   \* MERGEFORMAT </w:instrText>
    </w:r>
    <w:r>
      <w:fldChar w:fldCharType="separate"/>
    </w:r>
    <w:r>
      <w:t>AURT100308A Carry out workshop practice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7554" w:rsidP="000013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3A4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786C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3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01371"/>
    <w:pPr>
      <w:spacing w:before="360" w:after="60"/>
      <w:outlineLvl w:val="0"/>
    </w:pPr>
    <w:rPr>
      <w:sz w:val="32"/>
    </w:rPr>
  </w:style>
  <w:style w:type="paragraph" w:styleId="Heading2">
    <w:name w:val="heading 2"/>
    <w:basedOn w:val="HeadingBase"/>
    <w:next w:val="BodyText"/>
    <w:link w:val="Heading2Char"/>
    <w:qFormat/>
    <w:rsid w:val="00001371"/>
    <w:pPr>
      <w:keepLines/>
      <w:spacing w:before="240" w:after="120"/>
      <w:outlineLvl w:val="1"/>
    </w:pPr>
    <w:rPr>
      <w:sz w:val="28"/>
      <w:szCs w:val="40"/>
    </w:rPr>
  </w:style>
  <w:style w:type="paragraph" w:styleId="Heading3">
    <w:name w:val="heading 3"/>
    <w:basedOn w:val="HeadingBase"/>
    <w:next w:val="BodyText"/>
    <w:link w:val="Heading3Char"/>
    <w:qFormat/>
    <w:rsid w:val="00001371"/>
    <w:pPr>
      <w:spacing w:before="180" w:after="120"/>
      <w:outlineLvl w:val="2"/>
    </w:pPr>
    <w:rPr>
      <w:spacing w:val="-10"/>
      <w:kern w:val="32"/>
    </w:rPr>
  </w:style>
  <w:style w:type="paragraph" w:styleId="Heading4">
    <w:name w:val="heading 4"/>
    <w:basedOn w:val="HeadingBase"/>
    <w:next w:val="BodyText"/>
    <w:link w:val="Heading4Char"/>
    <w:qFormat/>
    <w:rsid w:val="00001371"/>
    <w:pPr>
      <w:spacing w:before="160" w:after="120"/>
      <w:outlineLvl w:val="3"/>
    </w:pPr>
    <w:rPr>
      <w:sz w:val="22"/>
    </w:rPr>
  </w:style>
  <w:style w:type="paragraph" w:styleId="Heading5">
    <w:name w:val="heading 5"/>
    <w:basedOn w:val="HeadingBase"/>
    <w:next w:val="Normal"/>
    <w:link w:val="Heading5Char"/>
    <w:qFormat/>
    <w:rsid w:val="00001371"/>
    <w:pPr>
      <w:spacing w:before="80"/>
      <w:outlineLvl w:val="4"/>
    </w:pPr>
    <w:rPr>
      <w:color w:val="918585"/>
      <w:sz w:val="20"/>
    </w:rPr>
  </w:style>
  <w:style w:type="paragraph" w:styleId="Heading6">
    <w:name w:val="heading 6"/>
    <w:basedOn w:val="HeadingBase"/>
    <w:next w:val="Normal"/>
    <w:link w:val="Heading6Char"/>
    <w:qFormat/>
    <w:rsid w:val="00001371"/>
    <w:pPr>
      <w:spacing w:before="60"/>
      <w:outlineLvl w:val="5"/>
    </w:pPr>
    <w:rPr>
      <w:color w:val="918585"/>
      <w:sz w:val="20"/>
    </w:rPr>
  </w:style>
  <w:style w:type="paragraph" w:styleId="Heading7">
    <w:name w:val="heading 7"/>
    <w:basedOn w:val="Normal"/>
    <w:next w:val="Normal"/>
    <w:link w:val="Heading7Char"/>
    <w:qFormat/>
    <w:rsid w:val="00001371"/>
    <w:pPr>
      <w:ind w:left="720"/>
      <w:outlineLvl w:val="6"/>
    </w:pPr>
    <w:rPr>
      <w:i/>
    </w:rPr>
  </w:style>
  <w:style w:type="paragraph" w:styleId="Heading8">
    <w:name w:val="heading 8"/>
    <w:basedOn w:val="Normal"/>
    <w:next w:val="Normal"/>
    <w:link w:val="Heading8Char"/>
    <w:qFormat/>
    <w:rsid w:val="00001371"/>
    <w:pPr>
      <w:ind w:left="720"/>
      <w:outlineLvl w:val="7"/>
    </w:pPr>
    <w:rPr>
      <w:i/>
    </w:rPr>
  </w:style>
  <w:style w:type="paragraph" w:styleId="Heading9">
    <w:name w:val="heading 9"/>
    <w:basedOn w:val="Normal"/>
    <w:next w:val="Normal"/>
    <w:link w:val="Heading9Char"/>
    <w:qFormat/>
    <w:rsid w:val="00001371"/>
    <w:pPr>
      <w:ind w:left="720"/>
      <w:outlineLvl w:val="8"/>
    </w:pPr>
    <w:rPr>
      <w:i/>
    </w:rPr>
  </w:style>
  <w:style w:type="character" w:default="1" w:styleId="DefaultParagraphFont">
    <w:name w:val="Default Paragraph Font"/>
    <w:uiPriority w:val="1"/>
    <w:unhideWhenUsed/>
    <w:rsid w:val="00001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371"/>
  </w:style>
  <w:style w:type="character" w:customStyle="1" w:styleId="Heading1Char">
    <w:name w:val="Heading 1 Char"/>
    <w:basedOn w:val="DefaultParagraphFont"/>
    <w:link w:val="Heading1"/>
    <w:rsid w:val="00001371"/>
    <w:rPr>
      <w:rFonts w:ascii="Times New Roman" w:eastAsia="Times New Roman" w:hAnsi="Times New Roman" w:cs="Times New Roman"/>
      <w:b/>
      <w:sz w:val="32"/>
      <w:szCs w:val="20"/>
      <w:lang w:eastAsia="en-US"/>
    </w:rPr>
  </w:style>
  <w:style w:type="paragraph" w:styleId="BodyText">
    <w:name w:val="Body Text"/>
    <w:basedOn w:val="Normal"/>
    <w:link w:val="BodyTextChar"/>
    <w:rsid w:val="00001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1371"/>
    <w:rPr>
      <w:rFonts w:ascii="Times New Roman" w:eastAsia="Times New Roman" w:hAnsi="Times New Roman" w:cs="Times New Roman"/>
      <w:sz w:val="24"/>
      <w:lang w:val="en-US" w:eastAsia="en-US"/>
    </w:rPr>
  </w:style>
  <w:style w:type="paragraph" w:styleId="Footer">
    <w:name w:val="footer"/>
    <w:basedOn w:val="Normal"/>
    <w:link w:val="FooterChar"/>
    <w:rsid w:val="00001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371"/>
    <w:rPr>
      <w:rFonts w:ascii="Times New Roman" w:eastAsia="Times New Roman" w:hAnsi="Times New Roman" w:cs="Times New Roman"/>
      <w:sz w:val="16"/>
      <w:lang w:val="en-US" w:eastAsia="en-US"/>
    </w:rPr>
  </w:style>
  <w:style w:type="paragraph" w:styleId="List">
    <w:name w:val="List"/>
    <w:basedOn w:val="BodyText"/>
    <w:next w:val="BodyText"/>
    <w:rsid w:val="00001371"/>
    <w:pPr>
      <w:tabs>
        <w:tab w:val="left" w:pos="340"/>
      </w:tabs>
      <w:spacing w:before="60" w:after="60"/>
      <w:ind w:left="340" w:hanging="340"/>
    </w:pPr>
  </w:style>
  <w:style w:type="paragraph" w:styleId="ListBullet">
    <w:name w:val="List Bullet"/>
    <w:basedOn w:val="List"/>
    <w:rsid w:val="00001371"/>
    <w:pPr>
      <w:numPr>
        <w:numId w:val="12"/>
      </w:numPr>
      <w:tabs>
        <w:tab w:val="clear" w:pos="340"/>
      </w:tabs>
      <w:spacing w:before="40" w:after="40"/>
    </w:pPr>
  </w:style>
  <w:style w:type="character" w:customStyle="1" w:styleId="SpecialBold">
    <w:name w:val="Special Bold"/>
    <w:basedOn w:val="DefaultParagraphFont"/>
    <w:rsid w:val="00001371"/>
    <w:rPr>
      <w:b/>
      <w:spacing w:val="0"/>
    </w:rPr>
  </w:style>
  <w:style w:type="paragraph" w:styleId="Header">
    <w:name w:val="header"/>
    <w:basedOn w:val="Normal"/>
    <w:link w:val="HeaderChar"/>
    <w:rsid w:val="00001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3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01371"/>
    <w:pPr>
      <w:spacing w:before="240" w:after="120"/>
      <w:outlineLvl w:val="0"/>
    </w:pPr>
    <w:rPr>
      <w:rFonts w:ascii="Times New Roman" w:hAnsi="Times New Roman"/>
      <w:b/>
      <w:sz w:val="28"/>
    </w:rPr>
  </w:style>
  <w:style w:type="paragraph" w:customStyle="1" w:styleId="AllowPageBreak">
    <w:name w:val="AllowPageBreak"/>
    <w:rsid w:val="000013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01371"/>
    <w:pPr>
      <w:tabs>
        <w:tab w:val="left" w:pos="680"/>
      </w:tabs>
      <w:spacing w:before="60" w:after="60"/>
      <w:ind w:left="680" w:hanging="340"/>
    </w:pPr>
  </w:style>
  <w:style w:type="character" w:customStyle="1" w:styleId="Heading2Char">
    <w:name w:val="Heading 2 Char"/>
    <w:basedOn w:val="DefaultParagraphFont"/>
    <w:link w:val="Heading2"/>
    <w:rsid w:val="00001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3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013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01371"/>
    <w:rPr>
      <w:rFonts w:ascii="Courier New" w:eastAsia="Times New Roman" w:hAnsi="Courier New" w:cs="Times New Roman"/>
      <w:i/>
      <w:szCs w:val="20"/>
      <w:lang w:val="en-US" w:eastAsia="en-US"/>
    </w:rPr>
  </w:style>
  <w:style w:type="paragraph" w:customStyle="1" w:styleId="HeadingBase">
    <w:name w:val="Heading Base"/>
    <w:rsid w:val="00001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371"/>
    <w:pPr>
      <w:tabs>
        <w:tab w:val="right" w:leader="dot" w:pos="9072"/>
      </w:tabs>
      <w:ind w:left="567"/>
    </w:pPr>
    <w:rPr>
      <w:szCs w:val="22"/>
    </w:rPr>
  </w:style>
  <w:style w:type="paragraph" w:customStyle="1" w:styleId="TOCBase">
    <w:name w:val="TOC Base"/>
    <w:rsid w:val="00001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371"/>
    <w:pPr>
      <w:tabs>
        <w:tab w:val="right" w:leader="dot" w:pos="9072"/>
      </w:tabs>
      <w:spacing w:before="40" w:after="40"/>
      <w:ind w:left="284"/>
    </w:pPr>
    <w:rPr>
      <w:rFonts w:ascii="Times New Roman" w:hAnsi="Times New Roman"/>
    </w:rPr>
  </w:style>
  <w:style w:type="paragraph" w:styleId="TOC1">
    <w:name w:val="toc 1"/>
    <w:basedOn w:val="TOCBase"/>
    <w:next w:val="Normal"/>
    <w:rsid w:val="000013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1371"/>
    <w:pPr>
      <w:spacing w:before="5040"/>
      <w:jc w:val="center"/>
    </w:pPr>
    <w:rPr>
      <w:sz w:val="48"/>
      <w:szCs w:val="72"/>
      <w:lang w:val="en-US"/>
    </w:rPr>
  </w:style>
  <w:style w:type="character" w:customStyle="1" w:styleId="TitleChar">
    <w:name w:val="Title Char"/>
    <w:basedOn w:val="DefaultParagraphFont"/>
    <w:link w:val="Title"/>
    <w:rsid w:val="00001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371"/>
    <w:pPr>
      <w:tabs>
        <w:tab w:val="left" w:pos="3600"/>
        <w:tab w:val="left" w:pos="3958"/>
      </w:tabs>
    </w:pPr>
  </w:style>
  <w:style w:type="paragraph" w:customStyle="1" w:styleId="Note">
    <w:name w:val="Note"/>
    <w:basedOn w:val="BodyText"/>
    <w:rsid w:val="00001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371"/>
    <w:pPr>
      <w:framePr w:wrap="auto" w:hAnchor="text" w:y="6049"/>
    </w:pPr>
    <w:rPr>
      <w:color w:val="000000"/>
      <w:sz w:val="40"/>
    </w:rPr>
  </w:style>
  <w:style w:type="paragraph" w:customStyle="1" w:styleId="TOCTitle">
    <w:name w:val="TOCTitle"/>
    <w:basedOn w:val="Heading1"/>
    <w:rsid w:val="00001371"/>
    <w:pPr>
      <w:spacing w:after="240"/>
      <w:jc w:val="center"/>
      <w:outlineLvl w:val="9"/>
    </w:pPr>
    <w:rPr>
      <w:caps/>
    </w:rPr>
  </w:style>
  <w:style w:type="paragraph" w:customStyle="1" w:styleId="Version">
    <w:name w:val="Version"/>
    <w:rsid w:val="000013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371"/>
    <w:pPr>
      <w:numPr>
        <w:numId w:val="13"/>
      </w:numPr>
      <w:tabs>
        <w:tab w:val="clear" w:pos="680"/>
      </w:tabs>
    </w:pPr>
  </w:style>
  <w:style w:type="paragraph" w:styleId="Index1">
    <w:name w:val="index 1"/>
    <w:basedOn w:val="Normal"/>
    <w:next w:val="Normal"/>
    <w:semiHidden/>
    <w:rsid w:val="00001371"/>
    <w:pPr>
      <w:keepNext w:val="0"/>
      <w:tabs>
        <w:tab w:val="right" w:pos="4176"/>
      </w:tabs>
      <w:ind w:left="198" w:hanging="198"/>
    </w:pPr>
    <w:rPr>
      <w:rFonts w:ascii="Garamond" w:hAnsi="Garamond"/>
    </w:rPr>
  </w:style>
  <w:style w:type="paragraph" w:styleId="IndexHeading">
    <w:name w:val="index heading"/>
    <w:basedOn w:val="Normal"/>
    <w:next w:val="Index1"/>
    <w:semiHidden/>
    <w:rsid w:val="00001371"/>
    <w:pPr>
      <w:spacing w:before="120" w:after="120"/>
    </w:pPr>
    <w:rPr>
      <w:rFonts w:ascii="Arial" w:hAnsi="Arial"/>
      <w:b/>
      <w:color w:val="918585"/>
      <w:sz w:val="24"/>
    </w:rPr>
  </w:style>
  <w:style w:type="paragraph" w:customStyle="1" w:styleId="Chapter">
    <w:name w:val="Chapter"/>
    <w:basedOn w:val="Normal"/>
    <w:rsid w:val="00001371"/>
    <w:pPr>
      <w:spacing w:before="240"/>
    </w:pPr>
    <w:rPr>
      <w:rFonts w:ascii="Times New Roman" w:hAnsi="Times New Roman"/>
      <w:smallCaps/>
      <w:spacing w:val="80"/>
      <w:sz w:val="28"/>
    </w:rPr>
  </w:style>
  <w:style w:type="paragraph" w:customStyle="1" w:styleId="InChapter">
    <w:name w:val="InChapter"/>
    <w:basedOn w:val="Heading3"/>
    <w:rsid w:val="00001371"/>
    <w:pPr>
      <w:spacing w:after="240"/>
      <w:outlineLvl w:val="9"/>
    </w:pPr>
    <w:rPr>
      <w:noProof/>
    </w:rPr>
  </w:style>
  <w:style w:type="paragraph" w:styleId="Index2">
    <w:name w:val="index 2"/>
    <w:basedOn w:val="Normal"/>
    <w:next w:val="Normal"/>
    <w:semiHidden/>
    <w:rsid w:val="00001371"/>
    <w:pPr>
      <w:tabs>
        <w:tab w:val="right" w:pos="4176"/>
      </w:tabs>
      <w:ind w:left="568" w:hanging="284"/>
    </w:pPr>
    <w:rPr>
      <w:rFonts w:ascii="Garamond" w:hAnsi="Garamond"/>
    </w:rPr>
  </w:style>
  <w:style w:type="paragraph" w:customStyle="1" w:styleId="Byline">
    <w:name w:val="Byline"/>
    <w:rsid w:val="00001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371"/>
    <w:pPr>
      <w:tabs>
        <w:tab w:val="clear" w:pos="3600"/>
        <w:tab w:val="clear" w:pos="3958"/>
      </w:tabs>
      <w:jc w:val="right"/>
    </w:pPr>
  </w:style>
  <w:style w:type="character" w:styleId="Emphasis">
    <w:name w:val="Emphasis"/>
    <w:basedOn w:val="DefaultParagraphFont"/>
    <w:qFormat/>
    <w:rsid w:val="00001371"/>
    <w:rPr>
      <w:i/>
    </w:rPr>
  </w:style>
  <w:style w:type="paragraph" w:styleId="Caption">
    <w:name w:val="caption"/>
    <w:basedOn w:val="BodyText"/>
    <w:next w:val="Normal"/>
    <w:qFormat/>
    <w:rsid w:val="00001371"/>
    <w:pPr>
      <w:framePr w:w="2268" w:hSpace="181" w:vSpace="181" w:wrap="around" w:vAnchor="text" w:hAnchor="page" w:x="1135" w:y="285" w:anchorLock="1"/>
    </w:pPr>
    <w:rPr>
      <w:i/>
    </w:rPr>
  </w:style>
  <w:style w:type="paragraph" w:customStyle="1" w:styleId="MiniTOCTitle">
    <w:name w:val="MiniTOCTitle"/>
    <w:basedOn w:val="Heading4"/>
    <w:rsid w:val="00001371"/>
    <w:pPr>
      <w:spacing w:before="240"/>
      <w:outlineLvl w:val="9"/>
    </w:pPr>
    <w:rPr>
      <w:noProof/>
      <w:sz w:val="24"/>
    </w:rPr>
  </w:style>
  <w:style w:type="paragraph" w:customStyle="1" w:styleId="MiniTOCItem">
    <w:name w:val="MiniTOCItem"/>
    <w:basedOn w:val="ListBullet"/>
    <w:rsid w:val="00001371"/>
    <w:pPr>
      <w:numPr>
        <w:numId w:val="0"/>
      </w:numPr>
      <w:tabs>
        <w:tab w:val="right" w:leader="dot" w:pos="6521"/>
      </w:tabs>
      <w:spacing w:before="0" w:after="0"/>
    </w:pPr>
  </w:style>
  <w:style w:type="paragraph" w:customStyle="1" w:styleId="TOFTitle">
    <w:name w:val="TOFTitle"/>
    <w:basedOn w:val="TOCTitle"/>
    <w:rsid w:val="00001371"/>
  </w:style>
  <w:style w:type="paragraph" w:styleId="TableofFigures">
    <w:name w:val="table of figures"/>
    <w:basedOn w:val="Normal"/>
    <w:next w:val="Normal"/>
    <w:semiHidden/>
    <w:rsid w:val="00001371"/>
    <w:pPr>
      <w:tabs>
        <w:tab w:val="right" w:leader="dot" w:pos="9072"/>
      </w:tabs>
      <w:ind w:left="970" w:hanging="403"/>
    </w:pPr>
    <w:rPr>
      <w:rFonts w:ascii="Times New Roman" w:hAnsi="Times New Roman"/>
      <w:b/>
    </w:rPr>
  </w:style>
  <w:style w:type="paragraph" w:styleId="ListNumber">
    <w:name w:val="List Number"/>
    <w:basedOn w:val="List"/>
    <w:rsid w:val="00001371"/>
    <w:pPr>
      <w:numPr>
        <w:numId w:val="10"/>
      </w:numPr>
    </w:pPr>
  </w:style>
  <w:style w:type="character" w:customStyle="1" w:styleId="WingdingSymbols">
    <w:name w:val="Wingding Symbols"/>
    <w:rsid w:val="00001371"/>
    <w:rPr>
      <w:rFonts w:ascii="Wingdings" w:hAnsi="Wingdings"/>
    </w:rPr>
  </w:style>
  <w:style w:type="paragraph" w:customStyle="1" w:styleId="TableHeading">
    <w:name w:val="Table Heading"/>
    <w:basedOn w:val="HeadingBase"/>
    <w:rsid w:val="00001371"/>
    <w:pPr>
      <w:keepLines/>
      <w:pBdr>
        <w:bottom w:val="single" w:sz="6" w:space="1" w:color="918585"/>
      </w:pBdr>
      <w:spacing w:before="240"/>
    </w:pPr>
  </w:style>
  <w:style w:type="character" w:customStyle="1" w:styleId="HotSpot">
    <w:name w:val="HotSpot"/>
    <w:rsid w:val="00001371"/>
    <w:rPr>
      <w:color w:val="0033CC"/>
      <w:u w:val="none"/>
    </w:rPr>
  </w:style>
  <w:style w:type="paragraph" w:customStyle="1" w:styleId="BodyTextRight">
    <w:name w:val="Body Text Right"/>
    <w:basedOn w:val="BodyText"/>
    <w:rsid w:val="00001371"/>
    <w:pPr>
      <w:spacing w:before="0" w:after="0"/>
      <w:jc w:val="right"/>
    </w:pPr>
  </w:style>
  <w:style w:type="paragraph" w:styleId="Index3">
    <w:name w:val="index 3"/>
    <w:basedOn w:val="ListNumber2"/>
    <w:next w:val="Normal"/>
    <w:semiHidden/>
    <w:rsid w:val="00001371"/>
    <w:pPr>
      <w:numPr>
        <w:numId w:val="0"/>
      </w:numPr>
      <w:tabs>
        <w:tab w:val="right" w:leader="dot" w:pos="4176"/>
      </w:tabs>
    </w:pPr>
  </w:style>
  <w:style w:type="paragraph" w:styleId="ListNumber2">
    <w:name w:val="List Number 2"/>
    <w:basedOn w:val="List2"/>
    <w:rsid w:val="00001371"/>
    <w:pPr>
      <w:numPr>
        <w:numId w:val="9"/>
      </w:numPr>
      <w:tabs>
        <w:tab w:val="clear" w:pos="1060"/>
      </w:tabs>
    </w:pPr>
  </w:style>
  <w:style w:type="paragraph" w:customStyle="1" w:styleId="MarginNote">
    <w:name w:val="Margin Note"/>
    <w:basedOn w:val="BodyText"/>
    <w:rsid w:val="00001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3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01371"/>
    <w:rPr>
      <w:sz w:val="32"/>
    </w:rPr>
  </w:style>
  <w:style w:type="paragraph" w:customStyle="1" w:styleId="HeadingProcedure">
    <w:name w:val="Heading Procedure"/>
    <w:basedOn w:val="HeadingBase"/>
    <w:next w:val="Normal"/>
    <w:rsid w:val="00001371"/>
    <w:pPr>
      <w:tabs>
        <w:tab w:val="left" w:pos="0"/>
      </w:tabs>
      <w:spacing w:before="120" w:after="60"/>
    </w:pPr>
    <w:rPr>
      <w:i/>
      <w:color w:val="918585"/>
      <w:sz w:val="22"/>
    </w:rPr>
  </w:style>
  <w:style w:type="paragraph" w:customStyle="1" w:styleId="TableBodyText">
    <w:name w:val="Table Body Text"/>
    <w:basedOn w:val="BodyText"/>
    <w:rsid w:val="00001371"/>
    <w:pPr>
      <w:spacing w:before="60" w:after="60"/>
    </w:pPr>
  </w:style>
  <w:style w:type="paragraph" w:styleId="ListContinue">
    <w:name w:val="List Continue"/>
    <w:basedOn w:val="List"/>
    <w:rsid w:val="00001371"/>
    <w:pPr>
      <w:ind w:firstLine="0"/>
    </w:pPr>
  </w:style>
  <w:style w:type="paragraph" w:customStyle="1" w:styleId="ListNote">
    <w:name w:val="List Note"/>
    <w:basedOn w:val="List"/>
    <w:rsid w:val="00001371"/>
    <w:pPr>
      <w:pBdr>
        <w:top w:val="single" w:sz="6" w:space="2" w:color="918585"/>
        <w:bottom w:val="single" w:sz="6" w:space="2" w:color="918585"/>
      </w:pBdr>
      <w:tabs>
        <w:tab w:val="left" w:pos="1021"/>
      </w:tabs>
      <w:ind w:firstLine="0"/>
    </w:pPr>
  </w:style>
  <w:style w:type="paragraph" w:customStyle="1" w:styleId="Warning">
    <w:name w:val="Warning"/>
    <w:basedOn w:val="BodyText"/>
    <w:rsid w:val="00001371"/>
    <w:pPr>
      <w:shd w:val="clear" w:color="auto" w:fill="D9D9D9"/>
      <w:tabs>
        <w:tab w:val="left" w:pos="992"/>
      </w:tabs>
      <w:ind w:left="119" w:right="119"/>
    </w:pPr>
    <w:rPr>
      <w:sz w:val="20"/>
    </w:rPr>
  </w:style>
  <w:style w:type="paragraph" w:customStyle="1" w:styleId="MarginIcons">
    <w:name w:val="Margin Icons"/>
    <w:basedOn w:val="BodyText"/>
    <w:rsid w:val="00001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371"/>
    <w:rPr>
      <w:rFonts w:ascii="Courier New" w:hAnsi="Courier New"/>
    </w:rPr>
  </w:style>
  <w:style w:type="paragraph" w:customStyle="1" w:styleId="NoteBullet">
    <w:name w:val="Note Bullet"/>
    <w:basedOn w:val="Note"/>
    <w:rsid w:val="00001371"/>
    <w:pPr>
      <w:tabs>
        <w:tab w:val="clear" w:pos="680"/>
      </w:tabs>
      <w:spacing w:before="60" w:after="60"/>
    </w:pPr>
  </w:style>
  <w:style w:type="paragraph" w:customStyle="1" w:styleId="SubHeading2">
    <w:name w:val="SubHeading2"/>
    <w:basedOn w:val="HeadingBase"/>
    <w:rsid w:val="00001371"/>
    <w:pPr>
      <w:spacing w:before="240" w:after="60"/>
    </w:pPr>
    <w:rPr>
      <w:sz w:val="20"/>
    </w:rPr>
  </w:style>
  <w:style w:type="paragraph" w:customStyle="1" w:styleId="SubHeading1">
    <w:name w:val="SubHeading1"/>
    <w:basedOn w:val="HeadingBase"/>
    <w:rsid w:val="00001371"/>
    <w:pPr>
      <w:spacing w:before="240" w:after="60"/>
    </w:pPr>
    <w:rPr>
      <w:color w:val="918585"/>
      <w:sz w:val="22"/>
    </w:rPr>
  </w:style>
  <w:style w:type="paragraph" w:customStyle="1" w:styleId="SideHeading">
    <w:name w:val="Side Heading"/>
    <w:basedOn w:val="HeadingBase"/>
    <w:rsid w:val="00001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371"/>
    <w:pPr>
      <w:tabs>
        <w:tab w:val="num" w:pos="360"/>
      </w:tabs>
    </w:pPr>
  </w:style>
  <w:style w:type="paragraph" w:styleId="PlainText">
    <w:name w:val="Plain Text"/>
    <w:basedOn w:val="Normal"/>
    <w:link w:val="PlainTextChar"/>
    <w:rsid w:val="00001371"/>
    <w:rPr>
      <w:sz w:val="20"/>
    </w:rPr>
  </w:style>
  <w:style w:type="character" w:customStyle="1" w:styleId="PlainTextChar">
    <w:name w:val="Plain Text Char"/>
    <w:basedOn w:val="DefaultParagraphFont"/>
    <w:link w:val="PlainText"/>
    <w:rsid w:val="000013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01371"/>
    <w:rPr>
      <w:b/>
      <w:smallCaps/>
    </w:rPr>
  </w:style>
  <w:style w:type="paragraph" w:customStyle="1" w:styleId="TableListNumber">
    <w:name w:val="Table List Number"/>
    <w:basedOn w:val="ListNumber"/>
    <w:rsid w:val="00001371"/>
    <w:pPr>
      <w:numPr>
        <w:numId w:val="0"/>
      </w:numPr>
    </w:pPr>
  </w:style>
  <w:style w:type="paragraph" w:styleId="TOC4">
    <w:name w:val="toc 4"/>
    <w:basedOn w:val="TOCBase"/>
    <w:next w:val="Normal"/>
    <w:semiHidden/>
    <w:rsid w:val="00001371"/>
    <w:pPr>
      <w:tabs>
        <w:tab w:val="right" w:leader="dot" w:pos="9071"/>
      </w:tabs>
      <w:ind w:left="1701"/>
    </w:pPr>
  </w:style>
  <w:style w:type="paragraph" w:customStyle="1" w:styleId="ListAlpha">
    <w:name w:val="List Alpha"/>
    <w:basedOn w:val="List"/>
    <w:rsid w:val="00001371"/>
    <w:pPr>
      <w:numPr>
        <w:numId w:val="8"/>
      </w:numPr>
    </w:pPr>
  </w:style>
  <w:style w:type="paragraph" w:customStyle="1" w:styleId="ListAlpha2">
    <w:name w:val="List Alpha 2"/>
    <w:basedOn w:val="List2"/>
    <w:rsid w:val="00001371"/>
    <w:pPr>
      <w:numPr>
        <w:numId w:val="7"/>
      </w:numPr>
    </w:pPr>
  </w:style>
  <w:style w:type="paragraph" w:styleId="List3">
    <w:name w:val="List 3"/>
    <w:basedOn w:val="BodyText"/>
    <w:rsid w:val="00001371"/>
    <w:pPr>
      <w:tabs>
        <w:tab w:val="left" w:pos="1021"/>
      </w:tabs>
      <w:spacing w:before="60" w:after="60"/>
      <w:ind w:left="1020" w:hanging="340"/>
    </w:pPr>
  </w:style>
  <w:style w:type="paragraph" w:styleId="List4">
    <w:name w:val="List 4"/>
    <w:basedOn w:val="BodyText"/>
    <w:rsid w:val="00001371"/>
    <w:pPr>
      <w:tabs>
        <w:tab w:val="left" w:pos="1361"/>
      </w:tabs>
      <w:spacing w:before="60" w:after="60"/>
      <w:ind w:left="1361" w:hanging="340"/>
    </w:pPr>
  </w:style>
  <w:style w:type="paragraph" w:styleId="List5">
    <w:name w:val="List 5"/>
    <w:basedOn w:val="BodyText"/>
    <w:rsid w:val="00001371"/>
    <w:pPr>
      <w:tabs>
        <w:tab w:val="left" w:pos="1701"/>
      </w:tabs>
      <w:spacing w:before="60" w:after="60"/>
      <w:ind w:left="1701" w:hanging="340"/>
    </w:pPr>
  </w:style>
  <w:style w:type="paragraph" w:styleId="ListBullet3">
    <w:name w:val="List Bullet 3"/>
    <w:basedOn w:val="List3"/>
    <w:rsid w:val="00001371"/>
    <w:pPr>
      <w:numPr>
        <w:numId w:val="14"/>
      </w:numPr>
      <w:tabs>
        <w:tab w:val="clear" w:pos="1021"/>
      </w:tabs>
      <w:ind w:left="1037" w:hanging="357"/>
    </w:pPr>
  </w:style>
  <w:style w:type="paragraph" w:styleId="ListBullet4">
    <w:name w:val="List Bullet 4"/>
    <w:basedOn w:val="List4"/>
    <w:rsid w:val="00001371"/>
    <w:pPr>
      <w:numPr>
        <w:numId w:val="2"/>
      </w:numPr>
    </w:pPr>
  </w:style>
  <w:style w:type="paragraph" w:styleId="ListBullet5">
    <w:name w:val="List Bullet 5"/>
    <w:basedOn w:val="List5"/>
    <w:rsid w:val="00001371"/>
    <w:pPr>
      <w:numPr>
        <w:numId w:val="3"/>
      </w:numPr>
    </w:pPr>
  </w:style>
  <w:style w:type="paragraph" w:styleId="ListContinue2">
    <w:name w:val="List Continue 2"/>
    <w:basedOn w:val="List2"/>
    <w:rsid w:val="00001371"/>
    <w:pPr>
      <w:ind w:firstLine="0"/>
    </w:pPr>
  </w:style>
  <w:style w:type="paragraph" w:styleId="ListContinue3">
    <w:name w:val="List Continue 3"/>
    <w:basedOn w:val="List3"/>
    <w:rsid w:val="00001371"/>
    <w:pPr>
      <w:ind w:left="1021" w:firstLine="0"/>
    </w:pPr>
  </w:style>
  <w:style w:type="paragraph" w:styleId="ListContinue4">
    <w:name w:val="List Continue 4"/>
    <w:basedOn w:val="List4"/>
    <w:rsid w:val="00001371"/>
    <w:pPr>
      <w:ind w:firstLine="0"/>
    </w:pPr>
  </w:style>
  <w:style w:type="paragraph" w:styleId="ListContinue5">
    <w:name w:val="List Continue 5"/>
    <w:basedOn w:val="List5"/>
    <w:rsid w:val="00001371"/>
    <w:pPr>
      <w:ind w:firstLine="0"/>
    </w:pPr>
  </w:style>
  <w:style w:type="paragraph" w:styleId="ListNumber3">
    <w:name w:val="List Number 3"/>
    <w:basedOn w:val="List3"/>
    <w:rsid w:val="00001371"/>
    <w:pPr>
      <w:numPr>
        <w:numId w:val="4"/>
      </w:numPr>
    </w:pPr>
  </w:style>
  <w:style w:type="paragraph" w:styleId="ListNumber4">
    <w:name w:val="List Number 4"/>
    <w:basedOn w:val="List4"/>
    <w:rsid w:val="00001371"/>
    <w:pPr>
      <w:numPr>
        <w:numId w:val="5"/>
      </w:numPr>
    </w:pPr>
  </w:style>
  <w:style w:type="paragraph" w:styleId="ListNumber5">
    <w:name w:val="List Number 5"/>
    <w:basedOn w:val="List5"/>
    <w:rsid w:val="00001371"/>
    <w:pPr>
      <w:numPr>
        <w:numId w:val="6"/>
      </w:numPr>
    </w:pPr>
  </w:style>
  <w:style w:type="paragraph" w:styleId="BlockText">
    <w:name w:val="Block Text"/>
    <w:basedOn w:val="Normal"/>
    <w:rsid w:val="00001371"/>
    <w:pPr>
      <w:spacing w:after="120"/>
      <w:ind w:left="1440" w:right="1440"/>
    </w:pPr>
  </w:style>
  <w:style w:type="character" w:customStyle="1" w:styleId="Subscript">
    <w:name w:val="Subscript"/>
    <w:basedOn w:val="DefaultParagraphFont"/>
    <w:rsid w:val="00001371"/>
    <w:rPr>
      <w:sz w:val="16"/>
      <w:vertAlign w:val="subscript"/>
    </w:rPr>
  </w:style>
  <w:style w:type="character" w:customStyle="1" w:styleId="Superscript">
    <w:name w:val="Superscript"/>
    <w:basedOn w:val="DefaultParagraphFont"/>
    <w:rsid w:val="00001371"/>
    <w:rPr>
      <w:sz w:val="16"/>
      <w:vertAlign w:val="superscript"/>
    </w:rPr>
  </w:style>
  <w:style w:type="character" w:customStyle="1" w:styleId="Symbols">
    <w:name w:val="Symbols"/>
    <w:basedOn w:val="DefaultParagraphFont"/>
    <w:rsid w:val="00001371"/>
    <w:rPr>
      <w:rFonts w:ascii="Symbol" w:hAnsi="Symbol"/>
    </w:rPr>
  </w:style>
  <w:style w:type="character" w:customStyle="1" w:styleId="MenuOptions">
    <w:name w:val="Menu Options"/>
    <w:basedOn w:val="DefaultParagraphFont"/>
    <w:rsid w:val="00001371"/>
    <w:rPr>
      <w:rFonts w:ascii="Arial Narrow" w:hAnsi="Arial Narrow"/>
      <w:smallCaps/>
    </w:rPr>
  </w:style>
  <w:style w:type="character" w:customStyle="1" w:styleId="Buttons">
    <w:name w:val="Buttons"/>
    <w:basedOn w:val="DefaultParagraphFont"/>
    <w:rsid w:val="00001371"/>
    <w:rPr>
      <w:b/>
    </w:rPr>
  </w:style>
  <w:style w:type="character" w:customStyle="1" w:styleId="Underlined">
    <w:name w:val="Underlined"/>
    <w:basedOn w:val="DefaultParagraphFont"/>
    <w:rsid w:val="00001371"/>
    <w:rPr>
      <w:u w:val="single"/>
    </w:rPr>
  </w:style>
  <w:style w:type="paragraph" w:customStyle="1" w:styleId="TableBodyTextRight">
    <w:name w:val="Table Body Text Right"/>
    <w:basedOn w:val="TableBodyText"/>
    <w:rsid w:val="00001371"/>
    <w:pPr>
      <w:widowControl w:val="0"/>
      <w:autoSpaceDE w:val="0"/>
      <w:autoSpaceDN w:val="0"/>
      <w:adjustRightInd w:val="0"/>
      <w:jc w:val="right"/>
    </w:pPr>
    <w:rPr>
      <w:rFonts w:cs="Arial"/>
      <w:szCs w:val="18"/>
    </w:rPr>
  </w:style>
  <w:style w:type="paragraph" w:customStyle="1" w:styleId="CopyrightText">
    <w:name w:val="Copyright Text"/>
    <w:basedOn w:val="BodyText"/>
    <w:rsid w:val="00001371"/>
    <w:rPr>
      <w:sz w:val="18"/>
    </w:rPr>
  </w:style>
  <w:style w:type="paragraph" w:customStyle="1" w:styleId="BodySmallRight">
    <w:name w:val="Body Small Right"/>
    <w:basedOn w:val="BodyTextRight"/>
    <w:rsid w:val="00001371"/>
    <w:rPr>
      <w:sz w:val="18"/>
      <w:szCs w:val="18"/>
    </w:rPr>
  </w:style>
  <w:style w:type="paragraph" w:customStyle="1" w:styleId="MarginEdition">
    <w:name w:val="Margin Edition"/>
    <w:basedOn w:val="MarginNote"/>
    <w:rsid w:val="00001371"/>
    <w:pPr>
      <w:spacing w:before="0" w:after="0"/>
    </w:pPr>
    <w:rPr>
      <w:rFonts w:ascii="Times New Roman" w:hAnsi="Times New Roman"/>
      <w:color w:val="999999"/>
    </w:rPr>
  </w:style>
  <w:style w:type="paragraph" w:customStyle="1" w:styleId="Spacer">
    <w:name w:val="Spacer"/>
    <w:basedOn w:val="Normal"/>
    <w:rsid w:val="00001371"/>
    <w:rPr>
      <w:sz w:val="2"/>
      <w:szCs w:val="2"/>
    </w:rPr>
  </w:style>
  <w:style w:type="character" w:customStyle="1" w:styleId="Small">
    <w:name w:val="Small"/>
    <w:basedOn w:val="DefaultParagraphFont"/>
    <w:rsid w:val="00001371"/>
    <w:rPr>
      <w:sz w:val="16"/>
    </w:rPr>
  </w:style>
  <w:style w:type="paragraph" w:customStyle="1" w:styleId="WideTable">
    <w:name w:val="Wide Table"/>
    <w:basedOn w:val="Normal"/>
    <w:rsid w:val="00001371"/>
    <w:pPr>
      <w:ind w:left="-1418"/>
    </w:pPr>
    <w:rPr>
      <w:sz w:val="2"/>
      <w:szCs w:val="2"/>
    </w:rPr>
  </w:style>
  <w:style w:type="character" w:styleId="PageNumber">
    <w:name w:val="page number"/>
    <w:basedOn w:val="DefaultParagraphFont"/>
    <w:rsid w:val="00001371"/>
  </w:style>
  <w:style w:type="paragraph" w:styleId="Quote">
    <w:name w:val="Quote"/>
    <w:basedOn w:val="Heading1"/>
    <w:link w:val="QuoteChar"/>
    <w:qFormat/>
    <w:rsid w:val="00001371"/>
    <w:rPr>
      <w:b w:val="0"/>
      <w:sz w:val="72"/>
      <w:szCs w:val="72"/>
      <w:lang w:val="en-NZ"/>
    </w:rPr>
  </w:style>
  <w:style w:type="character" w:customStyle="1" w:styleId="QuoteChar">
    <w:name w:val="Quote Char"/>
    <w:basedOn w:val="DefaultParagraphFont"/>
    <w:link w:val="Quote"/>
    <w:rsid w:val="00001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371"/>
    <w:pPr>
      <w:pageBreakBefore/>
    </w:pPr>
  </w:style>
  <w:style w:type="paragraph" w:customStyle="1" w:styleId="Border">
    <w:name w:val="Border"/>
    <w:basedOn w:val="Normal"/>
    <w:qFormat/>
    <w:rsid w:val="00001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371"/>
    <w:rPr>
      <w:b/>
      <w:bCs/>
      <w:i/>
      <w:iCs/>
      <w:color w:val="auto"/>
    </w:rPr>
  </w:style>
  <w:style w:type="paragraph" w:styleId="IntenseQuote">
    <w:name w:val="Intense Quote"/>
    <w:basedOn w:val="Normal"/>
    <w:next w:val="Normal"/>
    <w:link w:val="IntenseQuoteChar"/>
    <w:uiPriority w:val="30"/>
    <w:qFormat/>
    <w:rsid w:val="00001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3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01371"/>
    <w:rPr>
      <w:smallCaps/>
      <w:color w:val="auto"/>
      <w:u w:val="single"/>
    </w:rPr>
  </w:style>
  <w:style w:type="character" w:styleId="IntenseReference">
    <w:name w:val="Intense Reference"/>
    <w:basedOn w:val="DefaultParagraphFont"/>
    <w:uiPriority w:val="32"/>
    <w:qFormat/>
    <w:rsid w:val="00001371"/>
    <w:rPr>
      <w:b/>
      <w:bCs/>
      <w:smallCaps/>
      <w:color w:val="auto"/>
      <w:spacing w:val="5"/>
      <w:u w:val="single"/>
    </w:rPr>
  </w:style>
  <w:style w:type="paragraph" w:customStyle="1" w:styleId="2ColumnHeading">
    <w:name w:val="2Column Heading"/>
    <w:basedOn w:val="BodyText"/>
    <w:qFormat/>
    <w:rsid w:val="00001371"/>
    <w:pPr>
      <w:spacing w:after="60"/>
      <w:ind w:left="-2268"/>
    </w:pPr>
    <w:rPr>
      <w:b/>
    </w:rPr>
  </w:style>
  <w:style w:type="paragraph" w:customStyle="1" w:styleId="Heading1TOC">
    <w:name w:val="Heading1 TOC"/>
    <w:basedOn w:val="Normal"/>
    <w:qFormat/>
    <w:rsid w:val="00001371"/>
    <w:pPr>
      <w:spacing w:before="240" w:after="120"/>
    </w:pPr>
    <w:rPr>
      <w:rFonts w:ascii="Times New Roman" w:hAnsi="Times New Roman"/>
      <w:b/>
      <w:sz w:val="32"/>
    </w:rPr>
  </w:style>
  <w:style w:type="paragraph" w:customStyle="1" w:styleId="Heading2TOC">
    <w:name w:val="Heading2 TOC"/>
    <w:basedOn w:val="Normal"/>
    <w:qFormat/>
    <w:rsid w:val="00001371"/>
    <w:pPr>
      <w:spacing w:before="240" w:after="60"/>
    </w:pPr>
    <w:rPr>
      <w:rFonts w:ascii="Times New Roman" w:hAnsi="Times New Roman"/>
      <w:b/>
      <w:sz w:val="28"/>
    </w:rPr>
  </w:style>
  <w:style w:type="character" w:customStyle="1" w:styleId="Underline">
    <w:name w:val="Underline"/>
    <w:basedOn w:val="DefaultParagraphFont"/>
    <w:qFormat/>
    <w:rsid w:val="00001371"/>
    <w:rPr>
      <w:u w:val="single"/>
    </w:rPr>
  </w:style>
  <w:style w:type="character" w:customStyle="1" w:styleId="BoldandItalics">
    <w:name w:val="Bold and Italics"/>
    <w:qFormat/>
    <w:rsid w:val="00001371"/>
    <w:rPr>
      <w:b/>
      <w:i/>
      <w:u w:val="none"/>
    </w:rPr>
  </w:style>
  <w:style w:type="paragraph" w:styleId="BalloonText">
    <w:name w:val="Balloon Text"/>
    <w:basedOn w:val="Normal"/>
    <w:link w:val="BalloonTextChar"/>
    <w:rsid w:val="00001371"/>
    <w:rPr>
      <w:rFonts w:ascii="Tahoma" w:hAnsi="Tahoma" w:cs="Tahoma"/>
      <w:sz w:val="16"/>
      <w:szCs w:val="16"/>
    </w:rPr>
  </w:style>
  <w:style w:type="character" w:customStyle="1" w:styleId="BalloonTextChar">
    <w:name w:val="Balloon Text Char"/>
    <w:basedOn w:val="DefaultParagraphFont"/>
    <w:link w:val="BalloonText"/>
    <w:rsid w:val="000013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01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13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1356</Words>
  <Characters>8846</Characters>
  <Application>Microsoft Office Word</Application>
  <DocSecurity>0</DocSecurity>
  <Lines>300</Lines>
  <Paragraphs>135</Paragraphs>
  <ScaleCrop>false</ScaleCrop>
  <Company>Author-it Software Corporation Ltd.</Company>
  <LinksUpToDate>false</LinksUpToDate>
  <CharactersWithSpaces>10112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AURT100308A Carry out workshop practice activities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2012-05-26T04:51:00Z</dcterms:created>
  <dcterms:modified xsi:type="dcterms:W3CDTF">2012-05-26T04:51:00Z</dcterms:modified>
</cp:coreProperties>
</file>