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737" w:rsidP="00232737">
      <w:pPr>
        <w:pStyle w:val="Title"/>
      </w:pPr>
      <w:r>
        <w:fldChar w:fldCharType="begin"/>
      </w:r>
      <w:r>
        <w:instrText xml:space="preserve"> TITLE   \* MERGEFORMAT </w:instrText>
      </w:r>
      <w:r>
        <w:fldChar w:fldCharType="separate"/>
      </w:r>
      <w:r>
        <w:t>AURS342369A Wholesale used motor vehicle stock</w:t>
      </w:r>
      <w:r>
        <w:fldChar w:fldCharType="end"/>
      </w:r>
    </w:p>
    <w:p w:rsidR="00232737" w:rsidP="00232737">
      <w:pPr>
        <w:pStyle w:val="Version"/>
        <w:sectPr w:rsidSect="00C159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99A" w:rsidP="00C1599A">
      <w:pPr>
        <w:pStyle w:val="SuperHeading"/>
      </w:pPr>
      <w:r w:rsidRPr="00C1599A">
        <w:t>AURS342369A Wholesale used motor vehicle stock</w:t>
      </w:r>
    </w:p>
    <w:p w:rsidR="00000000" w:rsidRPr="00C1599A" w:rsidP="00C1599A">
      <w:pPr>
        <w:pStyle w:val="Heading1"/>
      </w:pPr>
      <w:bookmarkStart w:id="1" w:name="O_268512"/>
      <w:bookmarkEnd w:id="1"/>
      <w:r w:rsidRPr="00C1599A">
        <w:t>Modification History</w:t>
      </w:r>
    </w:p>
    <w:p w:rsidR="00000000" w:rsidRPr="00C1599A" w:rsidP="00C1599A">
      <w:pPr>
        <w:pStyle w:val="BodyText"/>
      </w:pPr>
      <w:r w:rsidRPr="00C1599A">
        <w:t>Not Applicable</w:t>
      </w:r>
    </w:p>
    <w:p w:rsidR="00000000" w:rsidRPr="00C1599A" w:rsidP="00C1599A">
      <w:pPr>
        <w:pStyle w:val="AllowPageBreak"/>
      </w:pPr>
    </w:p>
    <w:p w:rsidR="00000000" w:rsidRPr="00C1599A" w:rsidP="00C1599A">
      <w:pPr>
        <w:pStyle w:val="Heading1"/>
      </w:pPr>
      <w:bookmarkStart w:id="2" w:name="O_192727"/>
      <w:bookmarkEnd w:id="2"/>
      <w:r w:rsidRPr="00C1599A">
        <w:t>Unit Descriptor</w:t>
      </w:r>
    </w:p>
    <w:tbl>
      <w:tblPr>
        <w:tblW w:w="0" w:type="auto"/>
        <w:tblLayout w:type="fixed"/>
        <w:tblCellMar>
          <w:left w:w="62" w:type="dxa"/>
          <w:right w:w="62" w:type="dxa"/>
        </w:tblCellMar>
        <w:tblLook w:val="0000"/>
      </w:tblPr>
      <w:tblGrid>
        <w:gridCol w:w="2671"/>
        <w:gridCol w:w="5851"/>
      </w:tblGrid>
      <w:tr w:rsidTr="0023273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This unit of competency covers the competence required to research organisation records and persons to a</w:t>
            </w:r>
            <w:r w:rsidRPr="00C1599A">
              <w:t>ssist with decision-making process to wholesale used vehicle stock and determine surpluses.</w:t>
            </w:r>
          </w:p>
        </w:tc>
      </w:tr>
    </w:tbl>
    <w:p w:rsidR="00232737" w:rsidP="00C1599A">
      <w:pPr>
        <w:pStyle w:val="BodyText"/>
      </w:pPr>
    </w:p>
    <w:p w:rsidR="00232737" w:rsidP="00C1599A">
      <w:pPr>
        <w:pStyle w:val="BodyText"/>
      </w:pPr>
    </w:p>
    <w:p w:rsidR="00000000" w:rsidRPr="00C1599A" w:rsidP="00C1599A">
      <w:pPr>
        <w:pStyle w:val="Heading1"/>
      </w:pPr>
      <w:bookmarkStart w:id="3" w:name="O_192731"/>
      <w:bookmarkEnd w:id="3"/>
      <w:r w:rsidRPr="00C1599A">
        <w:t>Application of the Unit</w:t>
      </w:r>
    </w:p>
    <w:tbl>
      <w:tblPr>
        <w:tblW w:w="0" w:type="auto"/>
        <w:tblLayout w:type="fixed"/>
        <w:tblCellMar>
          <w:left w:w="62" w:type="dxa"/>
          <w:right w:w="62" w:type="dxa"/>
        </w:tblCellMar>
        <w:tblLook w:val="0000"/>
      </w:tblPr>
      <w:tblGrid>
        <w:gridCol w:w="2746"/>
        <w:gridCol w:w="5776"/>
      </w:tblGrid>
      <w:tr w:rsidTr="00232737">
        <w:tblPrEx>
          <w:tblW w:w="0" w:type="auto"/>
          <w:tblLayout w:type="fixed"/>
          <w:tblCellMar>
            <w:left w:w="62" w:type="dxa"/>
            <w:right w:w="62" w:type="dxa"/>
          </w:tblCellMar>
          <w:tblLook w:val="0000"/>
        </w:tblPrEx>
        <w:trPr>
          <w:tblHeader/>
        </w:trPr>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This unit of competency applies to the following and should be contextualised to the qualification it is being applied:</w:t>
            </w:r>
          </w:p>
          <w:p w:rsidR="00000000" w:rsidRPr="00C1599A" w:rsidP="00C1599A">
            <w:pPr>
              <w:pStyle w:val="ListBullet"/>
            </w:pPr>
            <w:r w:rsidRPr="00C1599A">
              <w:t>retail, service and repair - administration/sales.</w:t>
            </w:r>
          </w:p>
        </w:tc>
      </w:tr>
    </w:tbl>
    <w:p w:rsidR="00232737" w:rsidP="00C1599A">
      <w:pPr>
        <w:pStyle w:val="BodyText"/>
      </w:pPr>
    </w:p>
    <w:p w:rsidR="00232737" w:rsidP="00C1599A">
      <w:pPr>
        <w:pStyle w:val="BodyText"/>
      </w:pPr>
    </w:p>
    <w:p w:rsidR="00000000" w:rsidRPr="00C1599A" w:rsidP="00C1599A">
      <w:pPr>
        <w:pStyle w:val="Heading1"/>
      </w:pPr>
      <w:bookmarkStart w:id="4" w:name="O_276772"/>
      <w:bookmarkEnd w:id="4"/>
      <w:r w:rsidRPr="00C1599A">
        <w:t>Licensing/Regulatory Information</w:t>
      </w:r>
    </w:p>
    <w:p w:rsidR="00000000" w:rsidRPr="00C1599A" w:rsidP="00C1599A">
      <w:pPr>
        <w:pStyle w:val="BodyText"/>
      </w:pPr>
      <w:r w:rsidRPr="00C1599A">
        <w:t>Not Applicable</w:t>
      </w:r>
    </w:p>
    <w:p w:rsidR="00000000" w:rsidRPr="00C1599A" w:rsidP="00C1599A">
      <w:pPr>
        <w:pStyle w:val="AllowPageBreak"/>
      </w:pPr>
    </w:p>
    <w:p w:rsidR="00000000" w:rsidRPr="00C1599A" w:rsidP="00C1599A">
      <w:pPr>
        <w:pStyle w:val="Heading1"/>
      </w:pPr>
      <w:bookmarkStart w:id="5" w:name="O_192729"/>
      <w:bookmarkEnd w:id="5"/>
      <w:r w:rsidRPr="00C1599A">
        <w:t>Pre-Requisites</w:t>
      </w:r>
    </w:p>
    <w:tbl>
      <w:tblPr>
        <w:tblW w:w="0" w:type="auto"/>
        <w:tblLayout w:type="fixed"/>
        <w:tblCellMar>
          <w:left w:w="62" w:type="dxa"/>
          <w:right w:w="62" w:type="dxa"/>
        </w:tblCellMar>
        <w:tblLook w:val="0000"/>
      </w:tblPr>
      <w:tblGrid>
        <w:gridCol w:w="2775"/>
        <w:gridCol w:w="1295"/>
        <w:gridCol w:w="4452"/>
      </w:tblGrid>
      <w:tr w:rsidTr="002327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p>
        </w:tc>
      </w:tr>
      <w:tr w:rsidTr="002327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p>
        </w:tc>
      </w:tr>
      <w:tr w:rsidTr="002327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p>
        </w:tc>
      </w:tr>
    </w:tbl>
    <w:p w:rsidR="00232737" w:rsidP="00C1599A">
      <w:pPr>
        <w:pStyle w:val="BodyText"/>
      </w:pPr>
    </w:p>
    <w:p w:rsidR="00232737" w:rsidP="00C1599A">
      <w:pPr>
        <w:pStyle w:val="BodyText"/>
      </w:pPr>
    </w:p>
    <w:p w:rsidR="00000000" w:rsidRPr="00C1599A" w:rsidP="00C1599A">
      <w:pPr>
        <w:pStyle w:val="Heading1"/>
      </w:pPr>
      <w:bookmarkStart w:id="6" w:name="O_192728"/>
      <w:bookmarkEnd w:id="6"/>
      <w:r w:rsidRPr="00C1599A">
        <w:t>Employability Skills Information</w:t>
      </w:r>
    </w:p>
    <w:tbl>
      <w:tblPr>
        <w:tblW w:w="0" w:type="auto"/>
        <w:tblLayout w:type="fixed"/>
        <w:tblCellMar>
          <w:left w:w="62" w:type="dxa"/>
          <w:right w:w="62" w:type="dxa"/>
        </w:tblCellMar>
        <w:tblLook w:val="0000"/>
      </w:tblPr>
      <w:tblGrid>
        <w:gridCol w:w="2802"/>
        <w:gridCol w:w="5720"/>
      </w:tblGrid>
      <w:tr w:rsidTr="002327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This unit contains employability skills.</w:t>
            </w:r>
          </w:p>
        </w:tc>
      </w:tr>
    </w:tbl>
    <w:p w:rsidR="00232737" w:rsidP="00C1599A">
      <w:pPr>
        <w:pStyle w:val="BodyText"/>
      </w:pPr>
    </w:p>
    <w:p w:rsidR="00232737" w:rsidP="00C1599A">
      <w:pPr>
        <w:pStyle w:val="BodyText"/>
      </w:pPr>
    </w:p>
    <w:p w:rsidR="00000000" w:rsidRPr="00C1599A" w:rsidP="00C1599A">
      <w:pPr>
        <w:pStyle w:val="Heading1"/>
      </w:pPr>
      <w:bookmarkStart w:id="7" w:name="O_286558"/>
      <w:bookmarkEnd w:id="7"/>
      <w:r w:rsidRPr="00C1599A">
        <w:t>Elements and Performance Criteria Pre-Content</w:t>
      </w:r>
    </w:p>
    <w:tbl>
      <w:tblPr>
        <w:tblW w:w="0" w:type="auto"/>
        <w:tblLayout w:type="fixed"/>
        <w:tblCellMar>
          <w:left w:w="62" w:type="dxa"/>
          <w:right w:w="62" w:type="dxa"/>
        </w:tblCellMar>
        <w:tblLook w:val="0000"/>
      </w:tblPr>
      <w:tblGrid>
        <w:gridCol w:w="2572"/>
        <w:gridCol w:w="5950"/>
      </w:tblGrid>
      <w:tr w:rsidTr="002327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Performance criteria describe the performance needed to demonstrate achievement of the element. Where bold italicised text is used, further information is detailed in the required skills and</w:t>
            </w:r>
            <w:r w:rsidRPr="00C1599A">
              <w:t xml:space="preserve"> knowledge section and the range statement. Assessment of performance is to be consistent with the evidence guide.</w:t>
            </w:r>
          </w:p>
        </w:tc>
      </w:tr>
    </w:tbl>
    <w:p w:rsidR="00000000" w:rsidRPr="00C1599A" w:rsidP="00C1599A">
      <w:pPr>
        <w:pStyle w:val="BodyText"/>
      </w:pPr>
    </w:p>
    <w:p w:rsidR="00000000" w:rsidRPr="00C1599A" w:rsidP="00C1599A">
      <w:pPr>
        <w:pStyle w:val="AllowPageBreak"/>
      </w:pPr>
    </w:p>
    <w:p w:rsidR="00000000" w:rsidRPr="00C1599A" w:rsidP="00C1599A">
      <w:pPr>
        <w:pStyle w:val="Heading1"/>
      </w:pPr>
      <w:bookmarkStart w:id="8" w:name="O_233225"/>
      <w:bookmarkEnd w:id="8"/>
      <w:r w:rsidRPr="00C1599A">
        <w:t>Elements and Performance Criteria</w:t>
      </w:r>
    </w:p>
    <w:tbl>
      <w:tblPr>
        <w:tblW w:w="0" w:type="auto"/>
        <w:tblLayout w:type="fixed"/>
        <w:tblCellMar>
          <w:left w:w="62" w:type="dxa"/>
          <w:right w:w="62" w:type="dxa"/>
        </w:tblCellMar>
        <w:tblLook w:val="0000"/>
      </w:tblPr>
      <w:tblGrid>
        <w:gridCol w:w="2572"/>
        <w:gridCol w:w="5950"/>
      </w:tblGrid>
      <w:tr w:rsidTr="00232737">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PERFORMANCE CRITERIA</w:t>
            </w:r>
          </w:p>
        </w:tc>
      </w:tr>
      <w:tr w:rsidTr="002327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List"/>
              <w:rPr>
                <w:lang w:val="en-NZ"/>
              </w:rPr>
            </w:pPr>
            <w:r w:rsidRPr="00C1599A">
              <w:t>1.</w:t>
            </w:r>
            <w:r w:rsidRPr="00C1599A">
              <w:tab/>
              <w:t>Canvass dealership persons to assist with deciding whic</w:t>
            </w:r>
            <w:r w:rsidRPr="00C1599A">
              <w:t>h vehicles to wholesale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List2"/>
            </w:pPr>
            <w:r w:rsidRPr="00C1599A">
              <w:t>1.1.</w:t>
            </w:r>
            <w:r w:rsidRPr="00C1599A">
              <w:tab/>
              <w:t>Procedures for collecting data are established</w:t>
            </w:r>
          </w:p>
          <w:p w:rsidR="00000000" w:rsidRPr="00C1599A" w:rsidP="00C1599A">
            <w:pPr>
              <w:pStyle w:val="List2"/>
            </w:pPr>
            <w:r w:rsidRPr="00C1599A">
              <w:t>1.2.</w:t>
            </w:r>
            <w:r w:rsidRPr="00C1599A">
              <w:tab/>
              <w:t xml:space="preserve">Information is collected and documented </w:t>
            </w:r>
          </w:p>
          <w:p w:rsidR="00000000" w:rsidP="00C1599A">
            <w:pPr>
              <w:pStyle w:val="List2"/>
              <w:rPr>
                <w:lang w:val="en-NZ"/>
              </w:rPr>
            </w:pPr>
            <w:r w:rsidRPr="00C1599A">
              <w:t>1.3.</w:t>
            </w:r>
            <w:r w:rsidRPr="00C1599A">
              <w:tab/>
              <w:t>Collected information is compared from different sources</w:t>
            </w:r>
          </w:p>
        </w:tc>
      </w:tr>
      <w:tr w:rsidTr="002327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List"/>
              <w:rPr>
                <w:lang w:val="en-NZ"/>
              </w:rPr>
            </w:pPr>
            <w:r w:rsidRPr="00C1599A">
              <w:t>2.</w:t>
            </w:r>
            <w:r w:rsidRPr="00C1599A">
              <w:tab/>
            </w:r>
            <w:r w:rsidRPr="00C1599A">
              <w:t>Check stock records to determine stock surpluses and/or wholesaling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List2"/>
            </w:pPr>
            <w:r w:rsidRPr="00C1599A">
              <w:t>2.1.</w:t>
            </w:r>
            <w:r w:rsidRPr="00C1599A">
              <w:tab/>
              <w:t>Procedures for collecting data are established</w:t>
            </w:r>
          </w:p>
          <w:p w:rsidR="00000000" w:rsidRPr="00C1599A" w:rsidP="00C1599A">
            <w:pPr>
              <w:pStyle w:val="List2"/>
            </w:pPr>
            <w:r w:rsidRPr="00C1599A">
              <w:t>2.2.</w:t>
            </w:r>
            <w:r w:rsidRPr="00C1599A">
              <w:tab/>
              <w:t xml:space="preserve">Information is collected and documented </w:t>
            </w:r>
          </w:p>
          <w:p w:rsidR="00000000" w:rsidRPr="00C1599A" w:rsidP="00C1599A">
            <w:pPr>
              <w:pStyle w:val="List2"/>
            </w:pPr>
            <w:r w:rsidRPr="00C1599A">
              <w:t>2.3.</w:t>
            </w:r>
            <w:r w:rsidRPr="00C1599A">
              <w:tab/>
              <w:t>Collected information is compared from different sources</w:t>
            </w:r>
          </w:p>
          <w:p w:rsidR="00000000" w:rsidP="00C1599A">
            <w:pPr>
              <w:pStyle w:val="List2"/>
              <w:rPr>
                <w:lang w:val="en-NZ"/>
              </w:rPr>
            </w:pPr>
            <w:r w:rsidRPr="00C1599A">
              <w:t>2.4.</w:t>
            </w:r>
            <w:r w:rsidRPr="00C1599A">
              <w:tab/>
              <w:t xml:space="preserve">Surpluses </w:t>
            </w:r>
            <w:r w:rsidRPr="00C1599A">
              <w:t>are determined in preparation of wholesaling used vehicle stock</w:t>
            </w:r>
          </w:p>
        </w:tc>
      </w:tr>
      <w:tr w:rsidTr="002327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List"/>
              <w:rPr>
                <w:lang w:val="en-NZ"/>
              </w:rPr>
            </w:pPr>
            <w:r w:rsidRPr="00C1599A">
              <w:t>3.</w:t>
            </w:r>
            <w:r w:rsidRPr="00C1599A">
              <w:tab/>
              <w:t>Wholesale used vehicle stock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List2"/>
            </w:pPr>
            <w:r w:rsidRPr="00C1599A">
              <w:t>3.1.</w:t>
            </w:r>
            <w:r w:rsidRPr="00C1599A">
              <w:tab/>
              <w:t>Potential buyers of surplus used vehicle stock requirements are located</w:t>
            </w:r>
          </w:p>
          <w:p w:rsidR="00000000" w:rsidRPr="00C1599A" w:rsidP="00C1599A">
            <w:pPr>
              <w:pStyle w:val="List2"/>
            </w:pPr>
            <w:r w:rsidRPr="00C1599A">
              <w:t>3.2.</w:t>
            </w:r>
            <w:r w:rsidRPr="00C1599A">
              <w:tab/>
              <w:t>A satisfactory selling/purchase price is negotiated</w:t>
            </w:r>
          </w:p>
          <w:p w:rsidR="00000000" w:rsidRPr="00C1599A" w:rsidP="00C1599A">
            <w:pPr>
              <w:pStyle w:val="List2"/>
            </w:pPr>
            <w:r w:rsidRPr="00C1599A">
              <w:t>3.3.</w:t>
            </w:r>
            <w:r w:rsidRPr="00C1599A">
              <w:tab/>
              <w:t>Surplus used vehicle</w:t>
            </w:r>
            <w:r w:rsidRPr="00C1599A">
              <w:t xml:space="preserve"> stock is wholesaled, ensuring compliance with legislative and/or statutory requirements</w:t>
            </w:r>
          </w:p>
          <w:p w:rsidR="00000000" w:rsidRPr="00C1599A" w:rsidP="00C1599A">
            <w:pPr>
              <w:pStyle w:val="List2"/>
            </w:pPr>
            <w:r w:rsidRPr="00C1599A">
              <w:t>3.4.</w:t>
            </w:r>
            <w:r w:rsidRPr="00C1599A">
              <w:tab/>
              <w:t>Organisation records are updated to reflect wholesale used vehicle stock holding</w:t>
            </w:r>
          </w:p>
        </w:tc>
      </w:tr>
    </w:tbl>
    <w:p w:rsidR="00232737" w:rsidP="00C1599A">
      <w:pPr>
        <w:pStyle w:val="BodyText"/>
      </w:pPr>
    </w:p>
    <w:p w:rsidR="00232737" w:rsidP="00C1599A">
      <w:pPr>
        <w:pStyle w:val="BodyText"/>
      </w:pPr>
    </w:p>
    <w:p w:rsidR="00000000" w:rsidRPr="00C1599A" w:rsidP="00C1599A">
      <w:pPr>
        <w:pStyle w:val="Heading1"/>
      </w:pPr>
      <w:bookmarkStart w:id="9" w:name="O_257175"/>
      <w:bookmarkEnd w:id="9"/>
      <w:r w:rsidRPr="00C1599A">
        <w:t>Required Skills and Knowledge</w:t>
      </w:r>
    </w:p>
    <w:tbl>
      <w:tblPr>
        <w:tblW w:w="0" w:type="auto"/>
        <w:tblLayout w:type="fixed"/>
        <w:tblCellMar>
          <w:left w:w="62" w:type="dxa"/>
          <w:right w:w="62" w:type="dxa"/>
        </w:tblCellMar>
        <w:tblLook w:val="0000"/>
      </w:tblPr>
      <w:tblGrid>
        <w:gridCol w:w="8522"/>
      </w:tblGrid>
      <w:tr w:rsidTr="002327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REQUIRED SKILLS AND KNOWLEDGE</w:t>
            </w:r>
          </w:p>
        </w:tc>
      </w:tr>
      <w:tr w:rsidTr="002327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t>This section describes the skills and knowledge required for this unit.</w:t>
            </w:r>
          </w:p>
        </w:tc>
      </w:tr>
      <w:tr w:rsidTr="00232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Required skills</w:t>
            </w:r>
          </w:p>
        </w:tc>
      </w:tr>
      <w:tr w:rsidTr="00232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ListBullet"/>
            </w:pPr>
            <w:r w:rsidRPr="00C1599A">
              <w:t>collect, organise and understand information related to collation of information on stock surpluses</w:t>
            </w:r>
          </w:p>
          <w:p w:rsidR="00000000" w:rsidRPr="00C1599A" w:rsidP="00C1599A">
            <w:pPr>
              <w:pStyle w:val="ListBullet"/>
            </w:pPr>
            <w:r w:rsidRPr="00C1599A">
              <w:t>communicate ideas and information to negotiate sale of surplus stock</w:t>
            </w:r>
          </w:p>
          <w:p w:rsidR="00000000" w:rsidRPr="00C1599A" w:rsidP="00C1599A">
            <w:pPr>
              <w:pStyle w:val="ListBullet"/>
            </w:pPr>
            <w:r w:rsidRPr="00C1599A">
              <w:t>plan and organise activities for sale of surplus stock</w:t>
            </w:r>
          </w:p>
          <w:p w:rsidR="00000000" w:rsidRPr="00C1599A" w:rsidP="00C1599A">
            <w:pPr>
              <w:pStyle w:val="ListBullet"/>
            </w:pPr>
            <w:r w:rsidRPr="00C1599A">
              <w:t>work with others and in a team by involving team members in identifying surplus stock</w:t>
            </w:r>
          </w:p>
          <w:p w:rsidR="00000000" w:rsidRPr="00C1599A" w:rsidP="00C1599A">
            <w:pPr>
              <w:pStyle w:val="ListBullet"/>
            </w:pPr>
            <w:r w:rsidRPr="00C1599A">
              <w:t>use mathematical ideas and techniques to updat</w:t>
            </w:r>
            <w:r w:rsidRPr="00C1599A">
              <w:t>e records of enterprise vehicle stock</w:t>
            </w:r>
          </w:p>
          <w:p w:rsidR="00000000" w:rsidRPr="00C1599A" w:rsidP="00C1599A">
            <w:pPr>
              <w:pStyle w:val="ListBullet"/>
            </w:pPr>
            <w:r w:rsidRPr="00C1599A">
              <w:t>establish diagnostic processes recommending which vehicles are wholesaled</w:t>
            </w:r>
          </w:p>
          <w:p w:rsidR="00000000" w:rsidP="00C1599A">
            <w:pPr>
              <w:pStyle w:val="ListBullet"/>
              <w:rPr>
                <w:lang w:val="en-NZ"/>
              </w:rPr>
            </w:pPr>
            <w:r w:rsidRPr="00C1599A">
              <w:t>use workplace technology related to use of business technology to wholesale surplus stock</w:t>
            </w:r>
          </w:p>
        </w:tc>
      </w:tr>
      <w:tr w:rsidTr="00232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Required knowledge</w:t>
            </w:r>
          </w:p>
        </w:tc>
      </w:tr>
      <w:tr w:rsidTr="00232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ListBullet"/>
            </w:pPr>
            <w:r w:rsidRPr="00C1599A">
              <w:t>communication/negotiation process and pitfalls in face-to-face communication</w:t>
            </w:r>
          </w:p>
          <w:p w:rsidR="00000000" w:rsidRPr="00C1599A" w:rsidP="00C1599A">
            <w:pPr>
              <w:pStyle w:val="ListBullet"/>
            </w:pPr>
            <w:r w:rsidRPr="00C1599A">
              <w:t>workplace records and how to maintain them</w:t>
            </w:r>
          </w:p>
          <w:p w:rsidR="00000000" w:rsidRPr="00C1599A" w:rsidP="00C1599A">
            <w:pPr>
              <w:pStyle w:val="ListBullet"/>
            </w:pPr>
            <w:r w:rsidRPr="00C1599A">
              <w:t>oral communication and English language</w:t>
            </w:r>
          </w:p>
          <w:p w:rsidR="00000000" w:rsidRPr="00C1599A" w:rsidP="00C1599A">
            <w:pPr>
              <w:pStyle w:val="ListBullet"/>
            </w:pPr>
            <w:r w:rsidRPr="00C1599A">
              <w:t>written communication</w:t>
            </w:r>
          </w:p>
          <w:p w:rsidR="00000000" w:rsidRPr="00C1599A" w:rsidP="00C1599A">
            <w:pPr>
              <w:pStyle w:val="ListBullet"/>
            </w:pPr>
            <w:r w:rsidRPr="00C1599A">
              <w:t>researching and comparison/analytical skills</w:t>
            </w:r>
          </w:p>
        </w:tc>
      </w:tr>
    </w:tbl>
    <w:p w:rsidR="00232737" w:rsidP="00C1599A">
      <w:pPr>
        <w:pStyle w:val="BodyText"/>
      </w:pPr>
    </w:p>
    <w:p w:rsidR="00232737" w:rsidP="00C1599A">
      <w:pPr>
        <w:pStyle w:val="BodyText"/>
      </w:pPr>
    </w:p>
    <w:p w:rsidR="00232737" w:rsidP="00C1599A">
      <w:pPr>
        <w:pStyle w:val="BodyText"/>
      </w:pPr>
    </w:p>
    <w:p w:rsidR="00000000" w:rsidRPr="00C1599A" w:rsidP="00C1599A">
      <w:pPr>
        <w:pStyle w:val="Heading1"/>
      </w:pPr>
      <w:bookmarkStart w:id="10" w:name="O_241209"/>
      <w:bookmarkEnd w:id="10"/>
      <w:r w:rsidRPr="00C1599A">
        <w:t>Evidence Guide</w:t>
      </w:r>
    </w:p>
    <w:tbl>
      <w:tblPr>
        <w:tblW w:w="9570" w:type="dxa"/>
        <w:tblLayout w:type="fixed"/>
        <w:tblCellMar>
          <w:left w:w="62" w:type="dxa"/>
          <w:right w:w="62" w:type="dxa"/>
        </w:tblCellMar>
        <w:tblLook w:val="0000"/>
      </w:tblPr>
      <w:tblGrid>
        <w:gridCol w:w="3481"/>
        <w:gridCol w:w="6089"/>
      </w:tblGrid>
      <w:tr w:rsidTr="002327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EVIDENCE GUIDE</w:t>
            </w:r>
          </w:p>
        </w:tc>
      </w:tr>
      <w:tr w:rsidTr="002327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t>The evidence guide provides advice on assessment and must be read in conjunction with the performance criteria, required skills and knowledge, range statement and the Assessment Guidelines for the Training Pa</w:t>
            </w:r>
            <w:r w:rsidRPr="00C1599A">
              <w:t>ckage.</w:t>
            </w:r>
          </w:p>
        </w:tc>
      </w:tr>
      <w:tr w:rsidTr="0023273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p>
        </w:tc>
      </w:tr>
      <w:tr w:rsidTr="0023273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It is essential that competence in this unit signifies ability to transfer competence to changing circumstances and to respond to unusual circumstances in the critical aspects of:</w:t>
            </w:r>
          </w:p>
          <w:p w:rsidR="00000000" w:rsidRPr="00C1599A" w:rsidP="00C1599A">
            <w:pPr>
              <w:pStyle w:val="ListBullet"/>
            </w:pPr>
            <w:r w:rsidRPr="00C1599A">
              <w:t>maintenance of workplace records</w:t>
            </w:r>
          </w:p>
          <w:p w:rsidR="00000000" w:rsidP="00C1599A">
            <w:pPr>
              <w:pStyle w:val="ListBullet"/>
              <w:rPr>
                <w:lang w:val="en-NZ"/>
              </w:rPr>
            </w:pPr>
            <w:r w:rsidRPr="00C1599A">
              <w:t>communicating effectively with others invo</w:t>
            </w:r>
            <w:r w:rsidRPr="00C1599A">
              <w:t>lved in or affected by the work.</w:t>
            </w:r>
          </w:p>
        </w:tc>
      </w:tr>
      <w:tr w:rsidTr="0023273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Context of</w:t>
            </w:r>
            <w:r w:rsidRPr="00C1599A">
              <w:t xml:space="preserve">, </w:t>
            </w:r>
            <w:r w:rsidRPr="00C1599A">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ListBullet"/>
            </w:pPr>
            <w:r w:rsidRPr="00C1599A">
              <w:t>Underpinning knowledge and skills may be assessed on or off-the-job</w:t>
            </w:r>
          </w:p>
          <w:p w:rsidR="00000000" w:rsidRPr="00C1599A" w:rsidP="00C1599A">
            <w:pPr>
              <w:pStyle w:val="ListBullet"/>
            </w:pPr>
            <w:r w:rsidRPr="00C1599A">
              <w:t>The following are required:</w:t>
            </w:r>
          </w:p>
          <w:p w:rsidR="00000000" w:rsidRPr="00C1599A" w:rsidP="00C1599A">
            <w:pPr>
              <w:pStyle w:val="ListBullet2"/>
            </w:pPr>
            <w:r w:rsidRPr="00C1599A">
              <w:t>enterprise vehicle stock records</w:t>
            </w:r>
          </w:p>
          <w:p w:rsidR="00000000" w:rsidRPr="00C1599A" w:rsidP="00C1599A">
            <w:pPr>
              <w:pStyle w:val="ListBullet2"/>
            </w:pPr>
            <w:r w:rsidRPr="00C1599A">
              <w:t>enterprise policies and procedures</w:t>
            </w:r>
          </w:p>
          <w:p w:rsidR="00000000" w:rsidRPr="00C1599A" w:rsidP="00C1599A">
            <w:pPr>
              <w:pStyle w:val="ListBullet2"/>
            </w:pPr>
            <w:r w:rsidRPr="00C1599A">
              <w:t>persons including wholesale buyer</w:t>
            </w:r>
          </w:p>
          <w:p w:rsidR="00000000" w:rsidP="00C1599A">
            <w:pPr>
              <w:pStyle w:val="ListBullet2"/>
              <w:rPr>
                <w:lang w:val="en-NZ"/>
              </w:rPr>
            </w:pPr>
            <w:r w:rsidRPr="00C1599A">
              <w:t>a qualified workplace assessor.</w:t>
            </w:r>
          </w:p>
        </w:tc>
      </w:tr>
      <w:tr w:rsidTr="0023273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ListBullet"/>
            </w:pPr>
            <w:r w:rsidRPr="00C1599A">
              <w:t>Assessment of practical skills must take place only after a period of supervised practice and repetitive experience. If workplace conditions are not available assessme</w:t>
            </w:r>
            <w:r w:rsidRPr="00C1599A">
              <w:t>nt, in simulated workplace conditions is acceptable</w:t>
            </w:r>
          </w:p>
          <w:p w:rsidR="00000000" w:rsidRPr="00C1599A" w:rsidP="00C1599A">
            <w:pPr>
              <w:pStyle w:val="ListBullet"/>
            </w:pPr>
            <w:r w:rsidRPr="00C1599A">
              <w:t>Prescribed outcome must be able to be achieved without direct supervision</w:t>
            </w:r>
          </w:p>
          <w:p w:rsidR="00000000" w:rsidRPr="00C1599A" w:rsidP="00C1599A">
            <w:pPr>
              <w:pStyle w:val="ListBullet"/>
            </w:pPr>
            <w:r w:rsidRPr="00C1599A">
              <w:t>Practical assessments:</w:t>
            </w:r>
          </w:p>
          <w:p w:rsidR="00000000" w:rsidRPr="00C1599A" w:rsidP="00C1599A">
            <w:pPr>
              <w:pStyle w:val="ListBullet2"/>
            </w:pPr>
            <w:r w:rsidRPr="00C1599A">
              <w:t>maintain workplace records</w:t>
            </w:r>
          </w:p>
          <w:p w:rsidR="00000000" w:rsidRPr="00C1599A" w:rsidP="00C1599A">
            <w:pPr>
              <w:pStyle w:val="ListBullet2"/>
            </w:pPr>
            <w:r w:rsidRPr="00C1599A">
              <w:t>convey information both orally and in writing, in English</w:t>
            </w:r>
          </w:p>
          <w:p w:rsidR="00000000" w:rsidRPr="00C1599A" w:rsidP="00C1599A">
            <w:pPr>
              <w:pStyle w:val="ListBullet2"/>
            </w:pPr>
            <w:r w:rsidRPr="00C1599A">
              <w:t>prepare reports on used vehicle stock to be wholesaled</w:t>
            </w:r>
          </w:p>
          <w:p w:rsidR="00000000" w:rsidRPr="00C1599A" w:rsidP="00C1599A">
            <w:pPr>
              <w:pStyle w:val="ListBullet2"/>
            </w:pPr>
            <w:r w:rsidRPr="00C1599A">
              <w:t>access, interpret and apply information to assist with determining stock to be wholesaled</w:t>
            </w:r>
          </w:p>
          <w:p w:rsidR="00000000" w:rsidRPr="00C1599A" w:rsidP="00C1599A">
            <w:pPr>
              <w:pStyle w:val="ListBullet2"/>
            </w:pPr>
            <w:r w:rsidRPr="00C1599A">
              <w:t>research records and persons to assist with decision-making process</w:t>
            </w:r>
          </w:p>
          <w:p w:rsidR="00000000" w:rsidRPr="00C1599A" w:rsidP="00C1599A">
            <w:pPr>
              <w:pStyle w:val="ListBullet2"/>
            </w:pPr>
            <w:r w:rsidRPr="00C1599A">
              <w:t xml:space="preserve">wholesale used motor vehicle stock </w:t>
            </w:r>
          </w:p>
          <w:p w:rsidR="00000000" w:rsidP="00C1599A">
            <w:pPr>
              <w:pStyle w:val="ListBullet"/>
              <w:rPr>
                <w:lang w:val="en-NZ"/>
              </w:rPr>
            </w:pPr>
            <w:r w:rsidRPr="00C1599A">
              <w:t>Compet</w:t>
            </w:r>
            <w:r w:rsidRPr="00C1599A">
              <w:t>ence in this unit may be assessed in conjunction with other functional units which together form part of the holistic work role.</w:t>
            </w:r>
          </w:p>
        </w:tc>
      </w:tr>
      <w:tr w:rsidTr="0023273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p>
        </w:tc>
      </w:tr>
    </w:tbl>
    <w:p w:rsidR="00232737" w:rsidP="00C1599A">
      <w:pPr>
        <w:pStyle w:val="BodyText"/>
      </w:pPr>
    </w:p>
    <w:p w:rsidR="00232737" w:rsidP="00C1599A">
      <w:pPr>
        <w:pStyle w:val="BodyText"/>
      </w:pPr>
    </w:p>
    <w:p w:rsidR="00000000" w:rsidRPr="00C1599A" w:rsidP="00C1599A">
      <w:pPr>
        <w:pStyle w:val="Heading1"/>
      </w:pPr>
      <w:bookmarkStart w:id="11" w:name="O_249192"/>
      <w:bookmarkEnd w:id="11"/>
      <w:r w:rsidRPr="00C1599A">
        <w:t>Range Statement</w:t>
      </w:r>
    </w:p>
    <w:tbl>
      <w:tblPr>
        <w:tblW w:w="0" w:type="auto"/>
        <w:tblLayout w:type="fixed"/>
        <w:tblCellMar>
          <w:left w:w="62" w:type="dxa"/>
          <w:right w:w="62" w:type="dxa"/>
        </w:tblCellMar>
        <w:tblLook w:val="0000"/>
      </w:tblPr>
      <w:tblGrid>
        <w:gridCol w:w="3569"/>
        <w:gridCol w:w="4953"/>
      </w:tblGrid>
      <w:tr w:rsidTr="002327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RANGE STATEMENT</w:t>
            </w:r>
          </w:p>
        </w:tc>
      </w:tr>
      <w:tr w:rsidTr="002327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t>The range statement relates to the unit of competency as a whole. It allows for different work environments and situations that may affect performance. Bold italicised wording, if used in the performance criteria, is detailed below. Essential operating con</w:t>
            </w:r>
            <w:r w:rsidRPr="00C1599A">
              <w:t>ditions that may be present with training and assessment (depending on the work situation, needs of the candidate, accessibility of the item, and local industry and regional contexts) may also be included.</w:t>
            </w:r>
          </w:p>
        </w:tc>
      </w:tr>
      <w:tr w:rsidTr="0023273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Methods include:</w:t>
            </w:r>
          </w:p>
          <w:p w:rsidR="00000000" w:rsidRPr="00C1599A" w:rsidP="00C1599A">
            <w:pPr>
              <w:pStyle w:val="ListBullet"/>
            </w:pPr>
            <w:r w:rsidRPr="00C1599A">
              <w:t>oral communication, written communication</w:t>
            </w:r>
          </w:p>
          <w:p w:rsidR="00000000" w:rsidRPr="00C1599A" w:rsidP="00C1599A">
            <w:pPr>
              <w:pStyle w:val="ListBullet"/>
            </w:pPr>
            <w:r w:rsidRPr="00C1599A">
              <w:t>checking records and comparing</w:t>
            </w:r>
          </w:p>
          <w:p w:rsidR="00000000" w:rsidRPr="00C1599A" w:rsidP="00C1599A">
            <w:pPr>
              <w:pStyle w:val="ListBullet"/>
            </w:pPr>
            <w:r w:rsidRPr="00C1599A">
              <w:t>determining requirements</w:t>
            </w:r>
          </w:p>
          <w:p w:rsidR="00000000" w:rsidRPr="00C1599A" w:rsidP="00C1599A">
            <w:pPr>
              <w:pStyle w:val="BodyText"/>
            </w:pPr>
            <w:r w:rsidRPr="00C1599A">
              <w:t>Specific requirements:</w:t>
            </w:r>
          </w:p>
          <w:p w:rsidR="00000000" w:rsidP="00C1599A">
            <w:pPr>
              <w:pStyle w:val="ListBullet"/>
              <w:rPr>
                <w:lang w:val="en-NZ"/>
              </w:rPr>
            </w:pPr>
            <w:r w:rsidRPr="00C1599A">
              <w:t>manual and/or computer records</w:t>
            </w:r>
          </w:p>
        </w:tc>
      </w:tr>
      <w:tr w:rsidTr="0023273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Occupational health and safety</w:t>
            </w:r>
            <w:r w:rsidRPr="00C1599A">
              <w:t xml:space="preserve"> (</w:t>
            </w:r>
            <w:r w:rsidRPr="00C1599A">
              <w:rPr>
                <w:rStyle w:val="SpecialBold"/>
              </w:rPr>
              <w:t>OHS</w:t>
            </w:r>
            <w:r w:rsidRPr="00C1599A">
              <w:t xml:space="preserve">) </w:t>
            </w:r>
            <w:r w:rsidRPr="00C1599A">
              <w:rPr>
                <w:rStyle w:val="SpecialBold"/>
              </w:rPr>
              <w:t>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OHS requirements may include:</w:t>
            </w:r>
          </w:p>
          <w:p w:rsidR="00000000" w:rsidRPr="00C1599A" w:rsidP="00C1599A">
            <w:pPr>
              <w:pStyle w:val="ListBullet"/>
            </w:pPr>
            <w:r w:rsidRPr="00C1599A">
              <w:t>state/territory/industry OHS requirements</w:t>
            </w:r>
          </w:p>
          <w:p w:rsidR="00000000" w:rsidP="00C1599A">
            <w:pPr>
              <w:pStyle w:val="ListBullet"/>
              <w:rPr>
                <w:lang w:val="en-NZ"/>
              </w:rPr>
            </w:pPr>
            <w:r w:rsidRPr="00C1599A">
              <w:t>Work is carried out in accordance with award provisions</w:t>
            </w:r>
          </w:p>
        </w:tc>
      </w:tr>
      <w:tr w:rsidTr="0023273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Equipment may include:</w:t>
            </w:r>
          </w:p>
          <w:p w:rsidR="00000000" w:rsidP="00C1599A">
            <w:pPr>
              <w:pStyle w:val="ListBullet"/>
              <w:rPr>
                <w:lang w:val="en-NZ"/>
              </w:rPr>
            </w:pPr>
            <w:r w:rsidRPr="00C1599A">
              <w:t>computer hardware/software, calculators and office equipment</w:t>
            </w:r>
          </w:p>
        </w:tc>
      </w:tr>
      <w:tr w:rsidTr="0023273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Enterprise specific records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Enterprise specific records may i</w:t>
            </w:r>
            <w:r w:rsidRPr="00C1599A">
              <w:t>nclude:</w:t>
            </w:r>
          </w:p>
          <w:p w:rsidR="00000000" w:rsidP="00C1599A">
            <w:pPr>
              <w:pStyle w:val="ListBullet"/>
              <w:rPr>
                <w:lang w:val="en-NZ"/>
              </w:rPr>
            </w:pPr>
            <w:r w:rsidRPr="00C1599A">
              <w:t>newspapers, magazines, stock records, statutory requirements and industry pricing guides</w:t>
            </w:r>
          </w:p>
        </w:tc>
      </w:tr>
      <w:tr w:rsidTr="0023273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Information</w:t>
            </w:r>
            <w:r w:rsidRPr="00C1599A">
              <w:t>/</w:t>
            </w:r>
            <w:r w:rsidRPr="00C1599A">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Sources of information/documents may include:</w:t>
            </w:r>
          </w:p>
          <w:p w:rsidR="00000000" w:rsidRPr="00C1599A" w:rsidP="00C1599A">
            <w:pPr>
              <w:pStyle w:val="ListBullet"/>
            </w:pPr>
            <w:r w:rsidRPr="00C1599A">
              <w:t>manufacturer/component supplier specifications</w:t>
            </w:r>
          </w:p>
          <w:p w:rsidR="00000000" w:rsidRPr="00C1599A" w:rsidP="00C1599A">
            <w:pPr>
              <w:pStyle w:val="ListBullet"/>
            </w:pPr>
            <w:r w:rsidRPr="00C1599A">
              <w:t>enterprise operating procedures</w:t>
            </w:r>
          </w:p>
          <w:p w:rsidR="00000000" w:rsidRPr="00C1599A" w:rsidP="00C1599A">
            <w:pPr>
              <w:pStyle w:val="ListBullet"/>
            </w:pPr>
            <w:r w:rsidRPr="00C1599A">
              <w:t>product manufacturer/component supplier specifications</w:t>
            </w:r>
          </w:p>
          <w:p w:rsidR="00000000" w:rsidRPr="00C1599A" w:rsidP="00C1599A">
            <w:pPr>
              <w:pStyle w:val="ListBullet"/>
            </w:pPr>
            <w:r w:rsidRPr="00C1599A">
              <w:t>customer requirements</w:t>
            </w:r>
          </w:p>
          <w:p w:rsidR="00000000" w:rsidRPr="00C1599A" w:rsidP="00C1599A">
            <w:pPr>
              <w:pStyle w:val="ListBullet"/>
            </w:pPr>
            <w:r w:rsidRPr="00C1599A">
              <w:t>industry/workplace codes of practice</w:t>
            </w:r>
          </w:p>
        </w:tc>
      </w:tr>
    </w:tbl>
    <w:p w:rsidR="00232737" w:rsidP="00C1599A">
      <w:pPr>
        <w:pStyle w:val="BodyText"/>
      </w:pPr>
    </w:p>
    <w:p w:rsidR="00232737" w:rsidP="00C1599A">
      <w:pPr>
        <w:pStyle w:val="BodyText"/>
      </w:pPr>
    </w:p>
    <w:p w:rsidR="00000000" w:rsidRPr="00C1599A" w:rsidP="00C1599A">
      <w:pPr>
        <w:pStyle w:val="Heading1"/>
      </w:pPr>
      <w:bookmarkStart w:id="12" w:name="O_192733"/>
      <w:bookmarkEnd w:id="12"/>
      <w:r w:rsidRPr="00C1599A">
        <w:t>Unit Sector(s)</w:t>
      </w:r>
    </w:p>
    <w:tbl>
      <w:tblPr>
        <w:tblW w:w="0" w:type="auto"/>
        <w:tblLayout w:type="fixed"/>
        <w:tblCellMar>
          <w:left w:w="62" w:type="dxa"/>
          <w:right w:w="62" w:type="dxa"/>
        </w:tblCellMar>
        <w:tblLook w:val="0000"/>
      </w:tblPr>
      <w:tblGrid>
        <w:gridCol w:w="2624"/>
        <w:gridCol w:w="5898"/>
      </w:tblGrid>
      <w:tr w:rsidTr="0023273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r w:rsidRPr="00C1599A">
              <w:t>Sales</w:t>
            </w:r>
          </w:p>
        </w:tc>
      </w:tr>
    </w:tbl>
    <w:p w:rsidR="00232737" w:rsidP="00C1599A">
      <w:pPr>
        <w:pStyle w:val="BodyText"/>
      </w:pPr>
    </w:p>
    <w:p w:rsidR="00232737" w:rsidP="00C1599A">
      <w:pPr>
        <w:pStyle w:val="BodyText"/>
      </w:pPr>
    </w:p>
    <w:p w:rsidR="00000000" w:rsidRPr="00C1599A" w:rsidP="00C1599A">
      <w:pPr>
        <w:pStyle w:val="Heading1"/>
      </w:pPr>
      <w:bookmarkStart w:id="13" w:name="O_192730"/>
      <w:bookmarkEnd w:id="13"/>
      <w:r w:rsidRPr="00C1599A">
        <w:t>Co-requisite units</w:t>
      </w:r>
    </w:p>
    <w:tbl>
      <w:tblPr>
        <w:tblW w:w="0" w:type="auto"/>
        <w:tblLayout w:type="fixed"/>
        <w:tblCellMar>
          <w:left w:w="62" w:type="dxa"/>
          <w:right w:w="62" w:type="dxa"/>
        </w:tblCellMar>
        <w:tblLook w:val="0000"/>
      </w:tblPr>
      <w:tblGrid>
        <w:gridCol w:w="2641"/>
        <w:gridCol w:w="1322"/>
        <w:gridCol w:w="4559"/>
      </w:tblGrid>
      <w:tr w:rsidTr="002327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p>
        </w:tc>
      </w:tr>
      <w:tr w:rsidTr="002327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p>
        </w:tc>
      </w:tr>
      <w:tr w:rsidTr="002327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p>
        </w:tc>
      </w:tr>
    </w:tbl>
    <w:p w:rsidR="00232737" w:rsidP="00C1599A">
      <w:pPr>
        <w:pStyle w:val="BodyText"/>
      </w:pPr>
    </w:p>
    <w:p w:rsidR="00232737" w:rsidP="00C1599A">
      <w:pPr>
        <w:pStyle w:val="BodyText"/>
      </w:pPr>
    </w:p>
    <w:p w:rsidR="00000000" w:rsidRPr="00C1599A" w:rsidP="00C1599A">
      <w:pPr>
        <w:pStyle w:val="Heading1"/>
      </w:pPr>
      <w:bookmarkStart w:id="14" w:name="O_192732"/>
      <w:bookmarkEnd w:id="14"/>
      <w:r w:rsidRPr="00C1599A">
        <w:t>Competency field</w:t>
      </w:r>
    </w:p>
    <w:tbl>
      <w:tblPr>
        <w:tblW w:w="0" w:type="auto"/>
        <w:tblLayout w:type="fixed"/>
        <w:tblCellMar>
          <w:left w:w="62" w:type="dxa"/>
          <w:right w:w="62" w:type="dxa"/>
        </w:tblCellMar>
        <w:tblLook w:val="0000"/>
      </w:tblPr>
      <w:tblGrid>
        <w:gridCol w:w="2784"/>
        <w:gridCol w:w="5738"/>
      </w:tblGrid>
      <w:tr w:rsidTr="002327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99A">
            <w:pPr>
              <w:pStyle w:val="BodyText"/>
              <w:rPr>
                <w:lang w:val="en-NZ"/>
              </w:rPr>
            </w:pPr>
            <w:r w:rsidRPr="00C159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99A" w:rsidP="00C1599A">
            <w:pPr>
              <w:pStyle w:val="BodyText"/>
            </w:pPr>
          </w:p>
        </w:tc>
      </w:tr>
    </w:tbl>
    <w:p w:rsidR="00232737" w:rsidP="00C1599A">
      <w:pPr>
        <w:pStyle w:val="BodyText"/>
      </w:pPr>
    </w:p>
    <w:p w:rsidR="00232737" w:rsidP="00C1599A">
      <w:pPr>
        <w:pStyle w:val="BodyText"/>
      </w:pPr>
    </w:p>
    <w:p w:rsidR="00000000" w:rsidRPr="00C1599A" w:rsidP="00C1599A"/>
    <w:sectPr w:rsidSect="00C159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737" w:rsidP="00232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37" w:rsidP="00C15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2737" w:rsidP="00C159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32737" w:rsidP="00C159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737" w:rsidP="002327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37" w:rsidP="00C1599A">
    <w:pPr>
      <w:pStyle w:val="Header"/>
      <w:framePr w:wrap="around"/>
    </w:pPr>
    <w:r>
      <w:fldChar w:fldCharType="begin"/>
    </w:r>
    <w:r>
      <w:instrText xml:space="preserve"> TITLE   \* MERGEFORMAT </w:instrText>
    </w:r>
    <w:r>
      <w:fldChar w:fldCharType="separate"/>
    </w:r>
    <w:r>
      <w:t>AURS342369A Wholesale used motor vehicle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2737" w:rsidP="00C159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06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68F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E0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9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599A"/>
    <w:pPr>
      <w:spacing w:before="360" w:after="60"/>
      <w:outlineLvl w:val="0"/>
    </w:pPr>
    <w:rPr>
      <w:sz w:val="32"/>
    </w:rPr>
  </w:style>
  <w:style w:type="paragraph" w:styleId="Heading2">
    <w:name w:val="heading 2"/>
    <w:basedOn w:val="HeadingBase"/>
    <w:next w:val="BodyText"/>
    <w:link w:val="Heading2Char"/>
    <w:qFormat/>
    <w:rsid w:val="00C1599A"/>
    <w:pPr>
      <w:keepLines/>
      <w:spacing w:before="240" w:after="120"/>
      <w:outlineLvl w:val="1"/>
    </w:pPr>
    <w:rPr>
      <w:sz w:val="28"/>
      <w:szCs w:val="40"/>
    </w:rPr>
  </w:style>
  <w:style w:type="paragraph" w:styleId="Heading3">
    <w:name w:val="heading 3"/>
    <w:basedOn w:val="HeadingBase"/>
    <w:next w:val="BodyText"/>
    <w:link w:val="Heading3Char"/>
    <w:qFormat/>
    <w:rsid w:val="00C1599A"/>
    <w:pPr>
      <w:spacing w:before="180" w:after="120"/>
      <w:outlineLvl w:val="2"/>
    </w:pPr>
    <w:rPr>
      <w:spacing w:val="-10"/>
      <w:kern w:val="32"/>
    </w:rPr>
  </w:style>
  <w:style w:type="paragraph" w:styleId="Heading4">
    <w:name w:val="heading 4"/>
    <w:basedOn w:val="HeadingBase"/>
    <w:next w:val="BodyText"/>
    <w:link w:val="Heading4Char"/>
    <w:qFormat/>
    <w:rsid w:val="00C1599A"/>
    <w:pPr>
      <w:spacing w:before="160" w:after="120"/>
      <w:outlineLvl w:val="3"/>
    </w:pPr>
    <w:rPr>
      <w:sz w:val="22"/>
    </w:rPr>
  </w:style>
  <w:style w:type="paragraph" w:styleId="Heading5">
    <w:name w:val="heading 5"/>
    <w:basedOn w:val="HeadingBase"/>
    <w:next w:val="Normal"/>
    <w:link w:val="Heading5Char"/>
    <w:qFormat/>
    <w:rsid w:val="00C1599A"/>
    <w:pPr>
      <w:spacing w:before="80"/>
      <w:outlineLvl w:val="4"/>
    </w:pPr>
    <w:rPr>
      <w:color w:val="918585"/>
      <w:sz w:val="20"/>
    </w:rPr>
  </w:style>
  <w:style w:type="paragraph" w:styleId="Heading6">
    <w:name w:val="heading 6"/>
    <w:basedOn w:val="HeadingBase"/>
    <w:next w:val="Normal"/>
    <w:link w:val="Heading6Char"/>
    <w:qFormat/>
    <w:rsid w:val="00C1599A"/>
    <w:pPr>
      <w:spacing w:before="60"/>
      <w:outlineLvl w:val="5"/>
    </w:pPr>
    <w:rPr>
      <w:color w:val="918585"/>
      <w:sz w:val="20"/>
    </w:rPr>
  </w:style>
  <w:style w:type="paragraph" w:styleId="Heading7">
    <w:name w:val="heading 7"/>
    <w:basedOn w:val="Normal"/>
    <w:next w:val="Normal"/>
    <w:link w:val="Heading7Char"/>
    <w:qFormat/>
    <w:rsid w:val="00C1599A"/>
    <w:pPr>
      <w:ind w:left="720"/>
      <w:outlineLvl w:val="6"/>
    </w:pPr>
    <w:rPr>
      <w:i/>
    </w:rPr>
  </w:style>
  <w:style w:type="paragraph" w:styleId="Heading8">
    <w:name w:val="heading 8"/>
    <w:basedOn w:val="Normal"/>
    <w:next w:val="Normal"/>
    <w:link w:val="Heading8Char"/>
    <w:qFormat/>
    <w:rsid w:val="00C1599A"/>
    <w:pPr>
      <w:ind w:left="720"/>
      <w:outlineLvl w:val="7"/>
    </w:pPr>
    <w:rPr>
      <w:i/>
    </w:rPr>
  </w:style>
  <w:style w:type="paragraph" w:styleId="Heading9">
    <w:name w:val="heading 9"/>
    <w:basedOn w:val="Normal"/>
    <w:next w:val="Normal"/>
    <w:link w:val="Heading9Char"/>
    <w:qFormat/>
    <w:rsid w:val="00C1599A"/>
    <w:pPr>
      <w:ind w:left="720"/>
      <w:outlineLvl w:val="8"/>
    </w:pPr>
    <w:rPr>
      <w:i/>
    </w:rPr>
  </w:style>
  <w:style w:type="character" w:default="1" w:styleId="DefaultParagraphFont">
    <w:name w:val="Default Paragraph Font"/>
    <w:uiPriority w:val="1"/>
    <w:unhideWhenUsed/>
    <w:rsid w:val="00C15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99A"/>
  </w:style>
  <w:style w:type="character" w:customStyle="1" w:styleId="Heading1Char">
    <w:name w:val="Heading 1 Char"/>
    <w:basedOn w:val="DefaultParagraphFont"/>
    <w:link w:val="Heading1"/>
    <w:rsid w:val="00C1599A"/>
    <w:rPr>
      <w:rFonts w:ascii="Times New Roman" w:eastAsia="Times New Roman" w:hAnsi="Times New Roman" w:cs="Times New Roman"/>
      <w:b/>
      <w:sz w:val="32"/>
      <w:szCs w:val="20"/>
      <w:lang w:eastAsia="en-US"/>
    </w:rPr>
  </w:style>
  <w:style w:type="paragraph" w:styleId="BodyText">
    <w:name w:val="Body Text"/>
    <w:basedOn w:val="Normal"/>
    <w:link w:val="BodyTextChar"/>
    <w:rsid w:val="00C159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99A"/>
    <w:rPr>
      <w:rFonts w:ascii="Times New Roman" w:eastAsia="Times New Roman" w:hAnsi="Times New Roman" w:cs="Times New Roman"/>
      <w:sz w:val="24"/>
      <w:lang w:val="en-US" w:eastAsia="en-US"/>
    </w:rPr>
  </w:style>
  <w:style w:type="paragraph" w:styleId="Footer">
    <w:name w:val="footer"/>
    <w:basedOn w:val="Normal"/>
    <w:link w:val="FooterChar"/>
    <w:rsid w:val="00C15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99A"/>
    <w:rPr>
      <w:rFonts w:ascii="Times New Roman" w:eastAsia="Times New Roman" w:hAnsi="Times New Roman" w:cs="Times New Roman"/>
      <w:sz w:val="16"/>
      <w:lang w:val="en-US" w:eastAsia="en-US"/>
    </w:rPr>
  </w:style>
  <w:style w:type="paragraph" w:styleId="List">
    <w:name w:val="List"/>
    <w:basedOn w:val="BodyText"/>
    <w:next w:val="BodyText"/>
    <w:rsid w:val="00C1599A"/>
    <w:pPr>
      <w:tabs>
        <w:tab w:val="left" w:pos="340"/>
      </w:tabs>
      <w:spacing w:before="60" w:after="60"/>
      <w:ind w:left="340" w:hanging="340"/>
    </w:pPr>
  </w:style>
  <w:style w:type="paragraph" w:styleId="ListBullet">
    <w:name w:val="List Bullet"/>
    <w:basedOn w:val="List"/>
    <w:rsid w:val="00C1599A"/>
    <w:pPr>
      <w:numPr>
        <w:numId w:val="13"/>
      </w:numPr>
      <w:tabs>
        <w:tab w:val="clear" w:pos="340"/>
      </w:tabs>
      <w:spacing w:before="40" w:after="40"/>
    </w:pPr>
  </w:style>
  <w:style w:type="character" w:customStyle="1" w:styleId="SpecialBold">
    <w:name w:val="Special Bold"/>
    <w:basedOn w:val="DefaultParagraphFont"/>
    <w:rsid w:val="00C1599A"/>
    <w:rPr>
      <w:b/>
      <w:spacing w:val="0"/>
    </w:rPr>
  </w:style>
  <w:style w:type="paragraph" w:styleId="ListBullet2">
    <w:name w:val="List Bullet 2"/>
    <w:basedOn w:val="List2"/>
    <w:rsid w:val="00C1599A"/>
    <w:pPr>
      <w:numPr>
        <w:numId w:val="14"/>
      </w:numPr>
      <w:tabs>
        <w:tab w:val="clear" w:pos="680"/>
      </w:tabs>
    </w:pPr>
  </w:style>
  <w:style w:type="paragraph" w:styleId="Header">
    <w:name w:val="header"/>
    <w:basedOn w:val="Normal"/>
    <w:link w:val="HeaderChar"/>
    <w:rsid w:val="00C15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9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599A"/>
    <w:pPr>
      <w:spacing w:before="240" w:after="120"/>
      <w:outlineLvl w:val="0"/>
    </w:pPr>
    <w:rPr>
      <w:rFonts w:ascii="Times New Roman" w:hAnsi="Times New Roman"/>
      <w:b/>
      <w:sz w:val="28"/>
    </w:rPr>
  </w:style>
  <w:style w:type="paragraph" w:customStyle="1" w:styleId="AllowPageBreak">
    <w:name w:val="AllowPageBreak"/>
    <w:rsid w:val="00C159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599A"/>
    <w:pPr>
      <w:tabs>
        <w:tab w:val="left" w:pos="680"/>
      </w:tabs>
      <w:spacing w:before="60" w:after="60"/>
      <w:ind w:left="680" w:hanging="340"/>
    </w:pPr>
  </w:style>
  <w:style w:type="character" w:customStyle="1" w:styleId="Heading2Char">
    <w:name w:val="Heading 2 Char"/>
    <w:basedOn w:val="DefaultParagraphFont"/>
    <w:link w:val="Heading2"/>
    <w:rsid w:val="00C159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9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9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9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9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59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599A"/>
    <w:rPr>
      <w:rFonts w:ascii="Courier New" w:eastAsia="Times New Roman" w:hAnsi="Courier New" w:cs="Times New Roman"/>
      <w:i/>
      <w:szCs w:val="20"/>
      <w:lang w:val="en-US" w:eastAsia="en-US"/>
    </w:rPr>
  </w:style>
  <w:style w:type="paragraph" w:customStyle="1" w:styleId="HeadingBase">
    <w:name w:val="Heading Base"/>
    <w:rsid w:val="00C15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99A"/>
    <w:pPr>
      <w:tabs>
        <w:tab w:val="right" w:leader="dot" w:pos="9072"/>
      </w:tabs>
      <w:ind w:left="567"/>
    </w:pPr>
    <w:rPr>
      <w:szCs w:val="22"/>
    </w:rPr>
  </w:style>
  <w:style w:type="paragraph" w:customStyle="1" w:styleId="TOCBase">
    <w:name w:val="TOC Base"/>
    <w:rsid w:val="00C15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99A"/>
    <w:pPr>
      <w:tabs>
        <w:tab w:val="right" w:leader="dot" w:pos="9072"/>
      </w:tabs>
      <w:spacing w:before="40" w:after="40"/>
      <w:ind w:left="284"/>
    </w:pPr>
    <w:rPr>
      <w:rFonts w:ascii="Times New Roman" w:hAnsi="Times New Roman"/>
    </w:rPr>
  </w:style>
  <w:style w:type="paragraph" w:styleId="TOC1">
    <w:name w:val="toc 1"/>
    <w:basedOn w:val="TOCBase"/>
    <w:next w:val="Normal"/>
    <w:rsid w:val="00C159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99A"/>
    <w:pPr>
      <w:spacing w:before="5040"/>
      <w:jc w:val="center"/>
    </w:pPr>
    <w:rPr>
      <w:sz w:val="48"/>
      <w:szCs w:val="72"/>
      <w:lang w:val="en-US"/>
    </w:rPr>
  </w:style>
  <w:style w:type="character" w:customStyle="1" w:styleId="TitleChar">
    <w:name w:val="Title Char"/>
    <w:basedOn w:val="DefaultParagraphFont"/>
    <w:link w:val="Title"/>
    <w:rsid w:val="00C15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99A"/>
    <w:pPr>
      <w:tabs>
        <w:tab w:val="left" w:pos="3600"/>
        <w:tab w:val="left" w:pos="3958"/>
      </w:tabs>
    </w:pPr>
  </w:style>
  <w:style w:type="paragraph" w:customStyle="1" w:styleId="Note">
    <w:name w:val="Note"/>
    <w:basedOn w:val="BodyText"/>
    <w:rsid w:val="00C15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99A"/>
    <w:pPr>
      <w:framePr w:wrap="auto" w:hAnchor="text" w:y="6049"/>
    </w:pPr>
    <w:rPr>
      <w:color w:val="000000"/>
      <w:sz w:val="40"/>
    </w:rPr>
  </w:style>
  <w:style w:type="paragraph" w:customStyle="1" w:styleId="TOCTitle">
    <w:name w:val="TOCTitle"/>
    <w:basedOn w:val="Heading1"/>
    <w:rsid w:val="00C1599A"/>
    <w:pPr>
      <w:spacing w:after="240"/>
      <w:jc w:val="center"/>
      <w:outlineLvl w:val="9"/>
    </w:pPr>
    <w:rPr>
      <w:caps/>
    </w:rPr>
  </w:style>
  <w:style w:type="paragraph" w:customStyle="1" w:styleId="Version">
    <w:name w:val="Version"/>
    <w:rsid w:val="00C159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99A"/>
    <w:pPr>
      <w:keepNext w:val="0"/>
      <w:tabs>
        <w:tab w:val="right" w:pos="4176"/>
      </w:tabs>
      <w:ind w:left="198" w:hanging="198"/>
    </w:pPr>
    <w:rPr>
      <w:rFonts w:ascii="Garamond" w:hAnsi="Garamond"/>
    </w:rPr>
  </w:style>
  <w:style w:type="paragraph" w:styleId="IndexHeading">
    <w:name w:val="index heading"/>
    <w:basedOn w:val="Normal"/>
    <w:next w:val="Index1"/>
    <w:semiHidden/>
    <w:rsid w:val="00C1599A"/>
    <w:pPr>
      <w:spacing w:before="120" w:after="120"/>
    </w:pPr>
    <w:rPr>
      <w:rFonts w:ascii="Arial" w:hAnsi="Arial"/>
      <w:b/>
      <w:color w:val="918585"/>
      <w:sz w:val="24"/>
    </w:rPr>
  </w:style>
  <w:style w:type="paragraph" w:customStyle="1" w:styleId="Chapter">
    <w:name w:val="Chapter"/>
    <w:basedOn w:val="Normal"/>
    <w:rsid w:val="00C1599A"/>
    <w:pPr>
      <w:spacing w:before="240"/>
    </w:pPr>
    <w:rPr>
      <w:rFonts w:ascii="Times New Roman" w:hAnsi="Times New Roman"/>
      <w:smallCaps/>
      <w:spacing w:val="80"/>
      <w:sz w:val="28"/>
    </w:rPr>
  </w:style>
  <w:style w:type="paragraph" w:customStyle="1" w:styleId="InChapter">
    <w:name w:val="InChapter"/>
    <w:basedOn w:val="Heading3"/>
    <w:rsid w:val="00C1599A"/>
    <w:pPr>
      <w:spacing w:after="240"/>
      <w:outlineLvl w:val="9"/>
    </w:pPr>
    <w:rPr>
      <w:noProof/>
    </w:rPr>
  </w:style>
  <w:style w:type="paragraph" w:styleId="Index2">
    <w:name w:val="index 2"/>
    <w:basedOn w:val="Normal"/>
    <w:next w:val="Normal"/>
    <w:semiHidden/>
    <w:rsid w:val="00C1599A"/>
    <w:pPr>
      <w:tabs>
        <w:tab w:val="right" w:pos="4176"/>
      </w:tabs>
      <w:ind w:left="568" w:hanging="284"/>
    </w:pPr>
    <w:rPr>
      <w:rFonts w:ascii="Garamond" w:hAnsi="Garamond"/>
    </w:rPr>
  </w:style>
  <w:style w:type="paragraph" w:customStyle="1" w:styleId="Byline">
    <w:name w:val="Byline"/>
    <w:rsid w:val="00C15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99A"/>
    <w:pPr>
      <w:tabs>
        <w:tab w:val="clear" w:pos="3600"/>
        <w:tab w:val="clear" w:pos="3958"/>
      </w:tabs>
      <w:jc w:val="right"/>
    </w:pPr>
  </w:style>
  <w:style w:type="character" w:styleId="Emphasis">
    <w:name w:val="Emphasis"/>
    <w:basedOn w:val="DefaultParagraphFont"/>
    <w:qFormat/>
    <w:rsid w:val="00C1599A"/>
    <w:rPr>
      <w:i/>
    </w:rPr>
  </w:style>
  <w:style w:type="paragraph" w:styleId="Caption">
    <w:name w:val="caption"/>
    <w:basedOn w:val="BodyText"/>
    <w:next w:val="Normal"/>
    <w:qFormat/>
    <w:rsid w:val="00C1599A"/>
    <w:pPr>
      <w:framePr w:w="2268" w:hSpace="181" w:vSpace="181" w:wrap="around" w:vAnchor="text" w:hAnchor="page" w:x="1135" w:y="285" w:anchorLock="1"/>
    </w:pPr>
    <w:rPr>
      <w:i/>
    </w:rPr>
  </w:style>
  <w:style w:type="paragraph" w:customStyle="1" w:styleId="MiniTOCTitle">
    <w:name w:val="MiniTOCTitle"/>
    <w:basedOn w:val="Heading4"/>
    <w:rsid w:val="00C1599A"/>
    <w:pPr>
      <w:spacing w:before="240"/>
      <w:outlineLvl w:val="9"/>
    </w:pPr>
    <w:rPr>
      <w:noProof/>
      <w:sz w:val="24"/>
    </w:rPr>
  </w:style>
  <w:style w:type="paragraph" w:customStyle="1" w:styleId="MiniTOCItem">
    <w:name w:val="MiniTOCItem"/>
    <w:basedOn w:val="ListBullet"/>
    <w:rsid w:val="00C1599A"/>
    <w:pPr>
      <w:numPr>
        <w:numId w:val="0"/>
      </w:numPr>
      <w:tabs>
        <w:tab w:val="right" w:leader="dot" w:pos="6521"/>
      </w:tabs>
      <w:spacing w:before="0" w:after="0"/>
    </w:pPr>
  </w:style>
  <w:style w:type="paragraph" w:customStyle="1" w:styleId="TOFTitle">
    <w:name w:val="TOFTitle"/>
    <w:basedOn w:val="TOCTitle"/>
    <w:rsid w:val="00C1599A"/>
  </w:style>
  <w:style w:type="paragraph" w:styleId="TableofFigures">
    <w:name w:val="table of figures"/>
    <w:basedOn w:val="Normal"/>
    <w:next w:val="Normal"/>
    <w:semiHidden/>
    <w:rsid w:val="00C1599A"/>
    <w:pPr>
      <w:tabs>
        <w:tab w:val="right" w:leader="dot" w:pos="9072"/>
      </w:tabs>
      <w:ind w:left="970" w:hanging="403"/>
    </w:pPr>
    <w:rPr>
      <w:rFonts w:ascii="Times New Roman" w:hAnsi="Times New Roman"/>
      <w:b/>
    </w:rPr>
  </w:style>
  <w:style w:type="paragraph" w:styleId="ListNumber">
    <w:name w:val="List Number"/>
    <w:basedOn w:val="List"/>
    <w:rsid w:val="00C1599A"/>
    <w:pPr>
      <w:numPr>
        <w:numId w:val="11"/>
      </w:numPr>
    </w:pPr>
  </w:style>
  <w:style w:type="character" w:customStyle="1" w:styleId="WingdingSymbols">
    <w:name w:val="Wingding Symbols"/>
    <w:rsid w:val="00C1599A"/>
    <w:rPr>
      <w:rFonts w:ascii="Wingdings" w:hAnsi="Wingdings"/>
    </w:rPr>
  </w:style>
  <w:style w:type="paragraph" w:customStyle="1" w:styleId="TableHeading">
    <w:name w:val="Table Heading"/>
    <w:basedOn w:val="HeadingBase"/>
    <w:rsid w:val="00C1599A"/>
    <w:pPr>
      <w:keepLines/>
      <w:pBdr>
        <w:bottom w:val="single" w:sz="6" w:space="1" w:color="918585"/>
      </w:pBdr>
      <w:spacing w:before="240"/>
    </w:pPr>
  </w:style>
  <w:style w:type="character" w:customStyle="1" w:styleId="HotSpot">
    <w:name w:val="HotSpot"/>
    <w:rsid w:val="00C1599A"/>
    <w:rPr>
      <w:color w:val="0033CC"/>
      <w:u w:val="none"/>
    </w:rPr>
  </w:style>
  <w:style w:type="paragraph" w:customStyle="1" w:styleId="BodyTextRight">
    <w:name w:val="Body Text Right"/>
    <w:basedOn w:val="BodyText"/>
    <w:rsid w:val="00C1599A"/>
    <w:pPr>
      <w:spacing w:before="0" w:after="0"/>
      <w:jc w:val="right"/>
    </w:pPr>
  </w:style>
  <w:style w:type="paragraph" w:styleId="Index3">
    <w:name w:val="index 3"/>
    <w:basedOn w:val="ListNumber2"/>
    <w:next w:val="Normal"/>
    <w:semiHidden/>
    <w:rsid w:val="00C1599A"/>
    <w:pPr>
      <w:numPr>
        <w:numId w:val="0"/>
      </w:numPr>
      <w:tabs>
        <w:tab w:val="right" w:leader="dot" w:pos="4176"/>
      </w:tabs>
    </w:pPr>
  </w:style>
  <w:style w:type="paragraph" w:styleId="ListNumber2">
    <w:name w:val="List Number 2"/>
    <w:basedOn w:val="List2"/>
    <w:rsid w:val="00C1599A"/>
    <w:pPr>
      <w:numPr>
        <w:numId w:val="10"/>
      </w:numPr>
      <w:tabs>
        <w:tab w:val="clear" w:pos="1060"/>
      </w:tabs>
    </w:pPr>
  </w:style>
  <w:style w:type="paragraph" w:customStyle="1" w:styleId="MarginNote">
    <w:name w:val="Margin Note"/>
    <w:basedOn w:val="BodyText"/>
    <w:rsid w:val="00C15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9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599A"/>
    <w:rPr>
      <w:sz w:val="32"/>
    </w:rPr>
  </w:style>
  <w:style w:type="paragraph" w:customStyle="1" w:styleId="HeadingProcedure">
    <w:name w:val="Heading Procedure"/>
    <w:basedOn w:val="HeadingBase"/>
    <w:next w:val="Normal"/>
    <w:rsid w:val="00C1599A"/>
    <w:pPr>
      <w:tabs>
        <w:tab w:val="left" w:pos="0"/>
      </w:tabs>
      <w:spacing w:before="120" w:after="60"/>
    </w:pPr>
    <w:rPr>
      <w:i/>
      <w:color w:val="918585"/>
      <w:sz w:val="22"/>
    </w:rPr>
  </w:style>
  <w:style w:type="paragraph" w:customStyle="1" w:styleId="TableBodyText">
    <w:name w:val="Table Body Text"/>
    <w:basedOn w:val="BodyText"/>
    <w:rsid w:val="00C1599A"/>
    <w:pPr>
      <w:spacing w:before="60" w:after="60"/>
    </w:pPr>
  </w:style>
  <w:style w:type="paragraph" w:styleId="ListContinue">
    <w:name w:val="List Continue"/>
    <w:basedOn w:val="List"/>
    <w:rsid w:val="00C1599A"/>
    <w:pPr>
      <w:ind w:firstLine="0"/>
    </w:pPr>
  </w:style>
  <w:style w:type="paragraph" w:customStyle="1" w:styleId="ListNote">
    <w:name w:val="List Note"/>
    <w:basedOn w:val="List"/>
    <w:rsid w:val="00C1599A"/>
    <w:pPr>
      <w:pBdr>
        <w:top w:val="single" w:sz="6" w:space="2" w:color="918585"/>
        <w:bottom w:val="single" w:sz="6" w:space="2" w:color="918585"/>
      </w:pBdr>
      <w:tabs>
        <w:tab w:val="left" w:pos="1021"/>
      </w:tabs>
      <w:ind w:firstLine="0"/>
    </w:pPr>
  </w:style>
  <w:style w:type="paragraph" w:customStyle="1" w:styleId="Warning">
    <w:name w:val="Warning"/>
    <w:basedOn w:val="BodyText"/>
    <w:rsid w:val="00C1599A"/>
    <w:pPr>
      <w:shd w:val="clear" w:color="auto" w:fill="D9D9D9"/>
      <w:tabs>
        <w:tab w:val="left" w:pos="992"/>
      </w:tabs>
      <w:ind w:left="119" w:right="119"/>
    </w:pPr>
    <w:rPr>
      <w:sz w:val="20"/>
    </w:rPr>
  </w:style>
  <w:style w:type="paragraph" w:customStyle="1" w:styleId="MarginIcons">
    <w:name w:val="Margin Icons"/>
    <w:basedOn w:val="BodyText"/>
    <w:rsid w:val="00C159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99A"/>
    <w:rPr>
      <w:rFonts w:ascii="Courier New" w:hAnsi="Courier New"/>
    </w:rPr>
  </w:style>
  <w:style w:type="paragraph" w:customStyle="1" w:styleId="NoteBullet">
    <w:name w:val="Note Bullet"/>
    <w:basedOn w:val="Note"/>
    <w:rsid w:val="00C1599A"/>
    <w:pPr>
      <w:tabs>
        <w:tab w:val="clear" w:pos="680"/>
      </w:tabs>
      <w:spacing w:before="60" w:after="60"/>
    </w:pPr>
  </w:style>
  <w:style w:type="paragraph" w:customStyle="1" w:styleId="SubHeading2">
    <w:name w:val="SubHeading2"/>
    <w:basedOn w:val="HeadingBase"/>
    <w:rsid w:val="00C1599A"/>
    <w:pPr>
      <w:spacing w:before="240" w:after="60"/>
    </w:pPr>
    <w:rPr>
      <w:sz w:val="20"/>
    </w:rPr>
  </w:style>
  <w:style w:type="paragraph" w:customStyle="1" w:styleId="SubHeading1">
    <w:name w:val="SubHeading1"/>
    <w:basedOn w:val="HeadingBase"/>
    <w:rsid w:val="00C1599A"/>
    <w:pPr>
      <w:spacing w:before="240" w:after="60"/>
    </w:pPr>
    <w:rPr>
      <w:color w:val="918585"/>
      <w:sz w:val="22"/>
    </w:rPr>
  </w:style>
  <w:style w:type="paragraph" w:customStyle="1" w:styleId="SideHeading">
    <w:name w:val="Side Heading"/>
    <w:basedOn w:val="HeadingBase"/>
    <w:rsid w:val="00C15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99A"/>
    <w:pPr>
      <w:numPr>
        <w:numId w:val="12"/>
      </w:numPr>
    </w:pPr>
  </w:style>
  <w:style w:type="paragraph" w:styleId="PlainText">
    <w:name w:val="Plain Text"/>
    <w:basedOn w:val="Normal"/>
    <w:link w:val="PlainTextChar"/>
    <w:rsid w:val="00C1599A"/>
    <w:rPr>
      <w:sz w:val="20"/>
    </w:rPr>
  </w:style>
  <w:style w:type="character" w:customStyle="1" w:styleId="PlainTextChar">
    <w:name w:val="Plain Text Char"/>
    <w:basedOn w:val="DefaultParagraphFont"/>
    <w:link w:val="PlainText"/>
    <w:rsid w:val="00C159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599A"/>
    <w:rPr>
      <w:b/>
      <w:smallCaps/>
    </w:rPr>
  </w:style>
  <w:style w:type="paragraph" w:customStyle="1" w:styleId="TableListNumber">
    <w:name w:val="Table List Number"/>
    <w:basedOn w:val="ListNumber"/>
    <w:rsid w:val="00C1599A"/>
    <w:pPr>
      <w:numPr>
        <w:numId w:val="0"/>
      </w:numPr>
    </w:pPr>
  </w:style>
  <w:style w:type="paragraph" w:styleId="TOC4">
    <w:name w:val="toc 4"/>
    <w:basedOn w:val="TOCBase"/>
    <w:next w:val="Normal"/>
    <w:semiHidden/>
    <w:rsid w:val="00C1599A"/>
    <w:pPr>
      <w:tabs>
        <w:tab w:val="right" w:leader="dot" w:pos="9071"/>
      </w:tabs>
      <w:ind w:left="1701"/>
    </w:pPr>
  </w:style>
  <w:style w:type="paragraph" w:customStyle="1" w:styleId="ListAlpha">
    <w:name w:val="List Alpha"/>
    <w:basedOn w:val="List"/>
    <w:rsid w:val="00C1599A"/>
    <w:pPr>
      <w:numPr>
        <w:numId w:val="9"/>
      </w:numPr>
    </w:pPr>
  </w:style>
  <w:style w:type="paragraph" w:customStyle="1" w:styleId="ListAlpha2">
    <w:name w:val="List Alpha 2"/>
    <w:basedOn w:val="List2"/>
    <w:rsid w:val="00C1599A"/>
    <w:pPr>
      <w:numPr>
        <w:numId w:val="8"/>
      </w:numPr>
    </w:pPr>
  </w:style>
  <w:style w:type="paragraph" w:styleId="List3">
    <w:name w:val="List 3"/>
    <w:basedOn w:val="BodyText"/>
    <w:rsid w:val="00C1599A"/>
    <w:pPr>
      <w:tabs>
        <w:tab w:val="left" w:pos="1021"/>
      </w:tabs>
      <w:spacing w:before="60" w:after="60"/>
      <w:ind w:left="1020" w:hanging="340"/>
    </w:pPr>
  </w:style>
  <w:style w:type="paragraph" w:styleId="List4">
    <w:name w:val="List 4"/>
    <w:basedOn w:val="BodyText"/>
    <w:rsid w:val="00C1599A"/>
    <w:pPr>
      <w:tabs>
        <w:tab w:val="left" w:pos="1361"/>
      </w:tabs>
      <w:spacing w:before="60" w:after="60"/>
      <w:ind w:left="1361" w:hanging="340"/>
    </w:pPr>
  </w:style>
  <w:style w:type="paragraph" w:styleId="List5">
    <w:name w:val="List 5"/>
    <w:basedOn w:val="BodyText"/>
    <w:rsid w:val="00C1599A"/>
    <w:pPr>
      <w:tabs>
        <w:tab w:val="left" w:pos="1701"/>
      </w:tabs>
      <w:spacing w:before="60" w:after="60"/>
      <w:ind w:left="1701" w:hanging="340"/>
    </w:pPr>
  </w:style>
  <w:style w:type="paragraph" w:styleId="ListBullet3">
    <w:name w:val="List Bullet 3"/>
    <w:basedOn w:val="List3"/>
    <w:rsid w:val="00C1599A"/>
    <w:pPr>
      <w:numPr>
        <w:numId w:val="15"/>
      </w:numPr>
      <w:tabs>
        <w:tab w:val="clear" w:pos="1021"/>
      </w:tabs>
      <w:ind w:left="1037" w:hanging="357"/>
    </w:pPr>
  </w:style>
  <w:style w:type="paragraph" w:styleId="ListBullet4">
    <w:name w:val="List Bullet 4"/>
    <w:basedOn w:val="List4"/>
    <w:rsid w:val="00C1599A"/>
    <w:pPr>
      <w:numPr>
        <w:numId w:val="3"/>
      </w:numPr>
    </w:pPr>
  </w:style>
  <w:style w:type="paragraph" w:styleId="ListBullet5">
    <w:name w:val="List Bullet 5"/>
    <w:basedOn w:val="List5"/>
    <w:rsid w:val="00C1599A"/>
    <w:pPr>
      <w:numPr>
        <w:numId w:val="4"/>
      </w:numPr>
    </w:pPr>
  </w:style>
  <w:style w:type="paragraph" w:styleId="ListContinue2">
    <w:name w:val="List Continue 2"/>
    <w:basedOn w:val="List2"/>
    <w:rsid w:val="00C1599A"/>
    <w:pPr>
      <w:ind w:firstLine="0"/>
    </w:pPr>
  </w:style>
  <w:style w:type="paragraph" w:styleId="ListContinue3">
    <w:name w:val="List Continue 3"/>
    <w:basedOn w:val="List3"/>
    <w:rsid w:val="00C1599A"/>
    <w:pPr>
      <w:ind w:left="1021" w:firstLine="0"/>
    </w:pPr>
  </w:style>
  <w:style w:type="paragraph" w:styleId="ListContinue4">
    <w:name w:val="List Continue 4"/>
    <w:basedOn w:val="List4"/>
    <w:rsid w:val="00C1599A"/>
    <w:pPr>
      <w:ind w:firstLine="0"/>
    </w:pPr>
  </w:style>
  <w:style w:type="paragraph" w:styleId="ListContinue5">
    <w:name w:val="List Continue 5"/>
    <w:basedOn w:val="List5"/>
    <w:rsid w:val="00C1599A"/>
    <w:pPr>
      <w:ind w:firstLine="0"/>
    </w:pPr>
  </w:style>
  <w:style w:type="paragraph" w:styleId="ListNumber3">
    <w:name w:val="List Number 3"/>
    <w:basedOn w:val="List3"/>
    <w:rsid w:val="00C1599A"/>
    <w:pPr>
      <w:numPr>
        <w:numId w:val="5"/>
      </w:numPr>
    </w:pPr>
  </w:style>
  <w:style w:type="paragraph" w:styleId="ListNumber4">
    <w:name w:val="List Number 4"/>
    <w:basedOn w:val="List4"/>
    <w:rsid w:val="00C1599A"/>
    <w:pPr>
      <w:numPr>
        <w:numId w:val="6"/>
      </w:numPr>
    </w:pPr>
  </w:style>
  <w:style w:type="paragraph" w:styleId="ListNumber5">
    <w:name w:val="List Number 5"/>
    <w:basedOn w:val="List5"/>
    <w:rsid w:val="00C1599A"/>
    <w:pPr>
      <w:numPr>
        <w:numId w:val="7"/>
      </w:numPr>
    </w:pPr>
  </w:style>
  <w:style w:type="paragraph" w:styleId="BlockText">
    <w:name w:val="Block Text"/>
    <w:basedOn w:val="Normal"/>
    <w:rsid w:val="00C1599A"/>
    <w:pPr>
      <w:spacing w:after="120"/>
      <w:ind w:left="1440" w:right="1440"/>
    </w:pPr>
  </w:style>
  <w:style w:type="character" w:customStyle="1" w:styleId="Subscript">
    <w:name w:val="Subscript"/>
    <w:basedOn w:val="DefaultParagraphFont"/>
    <w:rsid w:val="00C1599A"/>
    <w:rPr>
      <w:sz w:val="16"/>
      <w:vertAlign w:val="subscript"/>
    </w:rPr>
  </w:style>
  <w:style w:type="character" w:customStyle="1" w:styleId="Superscript">
    <w:name w:val="Superscript"/>
    <w:basedOn w:val="DefaultParagraphFont"/>
    <w:rsid w:val="00C1599A"/>
    <w:rPr>
      <w:sz w:val="16"/>
      <w:vertAlign w:val="superscript"/>
    </w:rPr>
  </w:style>
  <w:style w:type="character" w:customStyle="1" w:styleId="Symbols">
    <w:name w:val="Symbols"/>
    <w:basedOn w:val="DefaultParagraphFont"/>
    <w:rsid w:val="00C1599A"/>
    <w:rPr>
      <w:rFonts w:ascii="Symbol" w:hAnsi="Symbol"/>
    </w:rPr>
  </w:style>
  <w:style w:type="character" w:customStyle="1" w:styleId="MenuOptions">
    <w:name w:val="Menu Options"/>
    <w:basedOn w:val="DefaultParagraphFont"/>
    <w:rsid w:val="00C1599A"/>
    <w:rPr>
      <w:rFonts w:ascii="Arial Narrow" w:hAnsi="Arial Narrow"/>
      <w:smallCaps/>
    </w:rPr>
  </w:style>
  <w:style w:type="character" w:customStyle="1" w:styleId="Buttons">
    <w:name w:val="Buttons"/>
    <w:basedOn w:val="DefaultParagraphFont"/>
    <w:rsid w:val="00C1599A"/>
    <w:rPr>
      <w:b/>
    </w:rPr>
  </w:style>
  <w:style w:type="character" w:customStyle="1" w:styleId="Underlined">
    <w:name w:val="Underlined"/>
    <w:basedOn w:val="DefaultParagraphFont"/>
    <w:rsid w:val="00C1599A"/>
    <w:rPr>
      <w:u w:val="single"/>
    </w:rPr>
  </w:style>
  <w:style w:type="paragraph" w:customStyle="1" w:styleId="TableBodyTextRight">
    <w:name w:val="Table Body Text Right"/>
    <w:basedOn w:val="TableBodyText"/>
    <w:rsid w:val="00C1599A"/>
    <w:pPr>
      <w:widowControl w:val="0"/>
      <w:autoSpaceDE w:val="0"/>
      <w:autoSpaceDN w:val="0"/>
      <w:adjustRightInd w:val="0"/>
      <w:jc w:val="right"/>
    </w:pPr>
    <w:rPr>
      <w:rFonts w:cs="Arial"/>
      <w:szCs w:val="18"/>
    </w:rPr>
  </w:style>
  <w:style w:type="paragraph" w:customStyle="1" w:styleId="CopyrightText">
    <w:name w:val="Copyright Text"/>
    <w:basedOn w:val="BodyText"/>
    <w:rsid w:val="00C1599A"/>
    <w:rPr>
      <w:sz w:val="18"/>
    </w:rPr>
  </w:style>
  <w:style w:type="paragraph" w:customStyle="1" w:styleId="BodySmallRight">
    <w:name w:val="Body Small Right"/>
    <w:basedOn w:val="BodyTextRight"/>
    <w:rsid w:val="00C1599A"/>
    <w:rPr>
      <w:sz w:val="18"/>
      <w:szCs w:val="18"/>
    </w:rPr>
  </w:style>
  <w:style w:type="paragraph" w:customStyle="1" w:styleId="MarginEdition">
    <w:name w:val="Margin Edition"/>
    <w:basedOn w:val="MarginNote"/>
    <w:rsid w:val="00C1599A"/>
    <w:pPr>
      <w:spacing w:before="0" w:after="0"/>
    </w:pPr>
    <w:rPr>
      <w:rFonts w:ascii="Times New Roman" w:hAnsi="Times New Roman"/>
      <w:color w:val="999999"/>
    </w:rPr>
  </w:style>
  <w:style w:type="paragraph" w:customStyle="1" w:styleId="Spacer">
    <w:name w:val="Spacer"/>
    <w:basedOn w:val="Normal"/>
    <w:rsid w:val="00C1599A"/>
    <w:rPr>
      <w:sz w:val="2"/>
      <w:szCs w:val="2"/>
    </w:rPr>
  </w:style>
  <w:style w:type="character" w:customStyle="1" w:styleId="Small">
    <w:name w:val="Small"/>
    <w:basedOn w:val="DefaultParagraphFont"/>
    <w:rsid w:val="00C1599A"/>
    <w:rPr>
      <w:sz w:val="16"/>
    </w:rPr>
  </w:style>
  <w:style w:type="paragraph" w:customStyle="1" w:styleId="WideTable">
    <w:name w:val="Wide Table"/>
    <w:basedOn w:val="Normal"/>
    <w:rsid w:val="00C1599A"/>
    <w:pPr>
      <w:ind w:left="-1418"/>
    </w:pPr>
    <w:rPr>
      <w:sz w:val="2"/>
      <w:szCs w:val="2"/>
    </w:rPr>
  </w:style>
  <w:style w:type="character" w:styleId="PageNumber">
    <w:name w:val="page number"/>
    <w:basedOn w:val="DefaultParagraphFont"/>
    <w:rsid w:val="00C1599A"/>
  </w:style>
  <w:style w:type="paragraph" w:styleId="Quote">
    <w:name w:val="Quote"/>
    <w:basedOn w:val="Heading1"/>
    <w:link w:val="QuoteChar"/>
    <w:qFormat/>
    <w:rsid w:val="00C1599A"/>
    <w:rPr>
      <w:b w:val="0"/>
      <w:sz w:val="72"/>
      <w:szCs w:val="72"/>
      <w:lang w:val="en-NZ"/>
    </w:rPr>
  </w:style>
  <w:style w:type="character" w:customStyle="1" w:styleId="QuoteChar">
    <w:name w:val="Quote Char"/>
    <w:basedOn w:val="DefaultParagraphFont"/>
    <w:link w:val="Quote"/>
    <w:rsid w:val="00C15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99A"/>
    <w:pPr>
      <w:pageBreakBefore/>
    </w:pPr>
  </w:style>
  <w:style w:type="paragraph" w:customStyle="1" w:styleId="Border">
    <w:name w:val="Border"/>
    <w:basedOn w:val="Normal"/>
    <w:qFormat/>
    <w:rsid w:val="00C159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99A"/>
    <w:rPr>
      <w:b/>
      <w:bCs/>
      <w:i/>
      <w:iCs/>
      <w:color w:val="auto"/>
    </w:rPr>
  </w:style>
  <w:style w:type="paragraph" w:styleId="IntenseQuote">
    <w:name w:val="Intense Quote"/>
    <w:basedOn w:val="Normal"/>
    <w:next w:val="Normal"/>
    <w:link w:val="IntenseQuoteChar"/>
    <w:uiPriority w:val="30"/>
    <w:qFormat/>
    <w:rsid w:val="00C159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9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599A"/>
    <w:rPr>
      <w:smallCaps/>
      <w:color w:val="auto"/>
      <w:u w:val="single"/>
    </w:rPr>
  </w:style>
  <w:style w:type="character" w:styleId="IntenseReference">
    <w:name w:val="Intense Reference"/>
    <w:basedOn w:val="DefaultParagraphFont"/>
    <w:uiPriority w:val="32"/>
    <w:qFormat/>
    <w:rsid w:val="00C1599A"/>
    <w:rPr>
      <w:b/>
      <w:bCs/>
      <w:smallCaps/>
      <w:color w:val="auto"/>
      <w:spacing w:val="5"/>
      <w:u w:val="single"/>
    </w:rPr>
  </w:style>
  <w:style w:type="paragraph" w:customStyle="1" w:styleId="2ColumnHeading">
    <w:name w:val="2Column Heading"/>
    <w:basedOn w:val="BodyText"/>
    <w:qFormat/>
    <w:rsid w:val="00C1599A"/>
    <w:pPr>
      <w:spacing w:after="60"/>
      <w:ind w:left="-2268"/>
    </w:pPr>
    <w:rPr>
      <w:b/>
    </w:rPr>
  </w:style>
  <w:style w:type="paragraph" w:customStyle="1" w:styleId="Heading1TOC">
    <w:name w:val="Heading1 TOC"/>
    <w:basedOn w:val="Normal"/>
    <w:qFormat/>
    <w:rsid w:val="00C1599A"/>
    <w:pPr>
      <w:spacing w:before="240" w:after="120"/>
    </w:pPr>
    <w:rPr>
      <w:rFonts w:ascii="Times New Roman" w:hAnsi="Times New Roman"/>
      <w:b/>
      <w:sz w:val="32"/>
    </w:rPr>
  </w:style>
  <w:style w:type="paragraph" w:customStyle="1" w:styleId="Heading2TOC">
    <w:name w:val="Heading2 TOC"/>
    <w:basedOn w:val="Normal"/>
    <w:qFormat/>
    <w:rsid w:val="00C1599A"/>
    <w:pPr>
      <w:spacing w:before="240" w:after="60"/>
    </w:pPr>
    <w:rPr>
      <w:rFonts w:ascii="Times New Roman" w:hAnsi="Times New Roman"/>
      <w:b/>
      <w:sz w:val="28"/>
    </w:rPr>
  </w:style>
  <w:style w:type="character" w:customStyle="1" w:styleId="Underline">
    <w:name w:val="Underline"/>
    <w:basedOn w:val="DefaultParagraphFont"/>
    <w:qFormat/>
    <w:rsid w:val="00C1599A"/>
    <w:rPr>
      <w:u w:val="single"/>
    </w:rPr>
  </w:style>
  <w:style w:type="character" w:customStyle="1" w:styleId="BoldandItalics">
    <w:name w:val="Bold and Italics"/>
    <w:qFormat/>
    <w:rsid w:val="00C1599A"/>
    <w:rPr>
      <w:b/>
      <w:i/>
      <w:u w:val="none"/>
    </w:rPr>
  </w:style>
  <w:style w:type="paragraph" w:styleId="BalloonText">
    <w:name w:val="Balloon Text"/>
    <w:basedOn w:val="Normal"/>
    <w:link w:val="BalloonTextChar"/>
    <w:rsid w:val="00C1599A"/>
    <w:rPr>
      <w:rFonts w:ascii="Tahoma" w:hAnsi="Tahoma" w:cs="Tahoma"/>
      <w:sz w:val="16"/>
      <w:szCs w:val="16"/>
    </w:rPr>
  </w:style>
  <w:style w:type="character" w:customStyle="1" w:styleId="BalloonTextChar">
    <w:name w:val="Balloon Text Char"/>
    <w:basedOn w:val="DefaultParagraphFont"/>
    <w:link w:val="BalloonText"/>
    <w:rsid w:val="00C159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59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9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Words>
  <Characters>5561</Characters>
  <Application>Microsoft Office Word</Application>
  <DocSecurity>0</DocSecurity>
  <Lines>225</Lines>
  <Paragraphs>117</Paragraphs>
  <ScaleCrop>false</ScaleCrop>
  <Company>Author-it Software Corporation Ltd.</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AURS342369A Wholesale used motor vehicle stock</dc:title>
  <dc:subject>Approved</dc:subject>
  <dc:creator>Auto Skills Australia</dc:creator>
  <cp:keywords>Release: 1</cp:keywords>
  <dc:description>Copyright © 1996-2007 Author-it Software Corporation Ltd., all rights reserved.</dc:description>
  <cp:lastModifiedBy>Dennis Urbans</cp:lastModifiedBy>
  <cp:revision>3</cp:revision>
  <dcterms:created xsi:type="dcterms:W3CDTF">2012-05-26T04:51:00Z</dcterms:created>
  <dcterms:modified xsi:type="dcterms:W3CDTF">2012-05-26T04:51:00Z</dcterms:modified>
</cp:coreProperties>
</file>