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3B1A" w:rsidP="00933B1A">
      <w:pPr>
        <w:pStyle w:val="Title"/>
      </w:pPr>
      <w:r>
        <w:fldChar w:fldCharType="begin"/>
      </w:r>
      <w:r>
        <w:instrText xml:space="preserve"> TITLE   \* MERGEFORMAT </w:instrText>
      </w:r>
      <w:r>
        <w:fldChar w:fldCharType="separate"/>
      </w:r>
      <w:r>
        <w:t>AURS338103A Apply automotive parts interpretation process</w:t>
      </w:r>
      <w:r>
        <w:fldChar w:fldCharType="end"/>
      </w:r>
    </w:p>
    <w:p w:rsidR="00933B1A" w:rsidP="00933B1A">
      <w:pPr>
        <w:pStyle w:val="Version"/>
        <w:sectPr w:rsidSect="00E617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178C" w:rsidP="00E6178C">
      <w:pPr>
        <w:pStyle w:val="SuperHeading"/>
      </w:pPr>
      <w:r w:rsidRPr="00E6178C">
        <w:t>AURS338103A Apply automotive parts interpretation process</w:t>
      </w:r>
    </w:p>
    <w:p w:rsidR="00000000" w:rsidRPr="00E6178C" w:rsidP="00E6178C">
      <w:pPr>
        <w:pStyle w:val="Heading1"/>
      </w:pPr>
      <w:bookmarkStart w:id="1" w:name="O_268510"/>
      <w:bookmarkEnd w:id="1"/>
      <w:r w:rsidRPr="00E6178C">
        <w:t>Modification History</w:t>
      </w:r>
    </w:p>
    <w:p w:rsidR="00000000" w:rsidRPr="00E6178C" w:rsidP="00E6178C">
      <w:pPr>
        <w:pStyle w:val="BodyText"/>
      </w:pPr>
      <w:r w:rsidRPr="00E6178C">
        <w:t>Not Applicable</w:t>
      </w:r>
    </w:p>
    <w:p w:rsidR="00000000" w:rsidRPr="00E6178C" w:rsidP="00E6178C">
      <w:pPr>
        <w:pStyle w:val="AllowPageBreak"/>
      </w:pPr>
    </w:p>
    <w:p w:rsidR="00000000" w:rsidRPr="00E6178C" w:rsidP="00E6178C">
      <w:pPr>
        <w:pStyle w:val="Heading1"/>
      </w:pPr>
      <w:bookmarkStart w:id="2" w:name="O_192713"/>
      <w:bookmarkEnd w:id="2"/>
      <w:r w:rsidRPr="00E6178C">
        <w:t>Unit Descriptor</w:t>
      </w:r>
    </w:p>
    <w:tbl>
      <w:tblPr>
        <w:tblW w:w="0" w:type="auto"/>
        <w:tblLayout w:type="fixed"/>
        <w:tblCellMar>
          <w:left w:w="62" w:type="dxa"/>
          <w:right w:w="62" w:type="dxa"/>
        </w:tblCellMar>
        <w:tblLook w:val="0000"/>
      </w:tblPr>
      <w:tblGrid>
        <w:gridCol w:w="2671"/>
        <w:gridCol w:w="5851"/>
      </w:tblGrid>
      <w:tr w:rsidTr="00933B1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78C" w:rsidP="00E6178C">
            <w:pPr>
              <w:pStyle w:val="BodyText"/>
            </w:pPr>
            <w:r w:rsidRPr="00E6178C">
              <w:t>This un</w:t>
            </w:r>
            <w:r w:rsidRPr="00E6178C">
              <w:t>it of competency covers the competence to identify uncommon or unusual automotive parts based on evidence from customers and/or other sources which may include catalogue numbers, samples and verbal, written or graphic descriptions of parts or their purpose</w:t>
            </w:r>
            <w:r w:rsidRPr="00E6178C">
              <w:t xml:space="preserve">. </w:t>
            </w:r>
          </w:p>
        </w:tc>
      </w:tr>
    </w:tbl>
    <w:p w:rsidR="00933B1A" w:rsidP="00E6178C">
      <w:pPr>
        <w:pStyle w:val="BodyText"/>
      </w:pPr>
    </w:p>
    <w:p w:rsidR="00933B1A" w:rsidP="00E6178C">
      <w:pPr>
        <w:pStyle w:val="BodyText"/>
      </w:pPr>
    </w:p>
    <w:p w:rsidR="00000000" w:rsidRPr="00E6178C" w:rsidP="00E6178C">
      <w:pPr>
        <w:pStyle w:val="Heading1"/>
      </w:pPr>
      <w:bookmarkStart w:id="3" w:name="O_192717"/>
      <w:bookmarkEnd w:id="3"/>
      <w:r w:rsidRPr="00E6178C">
        <w:t>Application of the Unit</w:t>
      </w:r>
    </w:p>
    <w:tbl>
      <w:tblPr>
        <w:tblW w:w="0" w:type="auto"/>
        <w:tblLayout w:type="fixed"/>
        <w:tblCellMar>
          <w:left w:w="62" w:type="dxa"/>
          <w:right w:w="62" w:type="dxa"/>
        </w:tblCellMar>
        <w:tblLook w:val="0000"/>
      </w:tblPr>
      <w:tblGrid>
        <w:gridCol w:w="2754"/>
        <w:gridCol w:w="5768"/>
      </w:tblGrid>
      <w:tr w:rsidTr="00933B1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78C" w:rsidP="00E6178C">
            <w:pPr>
              <w:pStyle w:val="BodyText"/>
            </w:pPr>
            <w:r w:rsidRPr="00E6178C">
              <w:t>The parts or vehicle may not be in common use and therefore research and/or interpretation may be required to identify and satisfy customer requirements.</w:t>
            </w:r>
          </w:p>
        </w:tc>
      </w:tr>
    </w:tbl>
    <w:p w:rsidR="00933B1A" w:rsidP="00E6178C">
      <w:pPr>
        <w:pStyle w:val="BodyText"/>
      </w:pPr>
    </w:p>
    <w:p w:rsidR="00933B1A" w:rsidP="00E6178C">
      <w:pPr>
        <w:pStyle w:val="BodyText"/>
      </w:pPr>
    </w:p>
    <w:p w:rsidR="00000000" w:rsidRPr="00E6178C" w:rsidP="00E6178C">
      <w:pPr>
        <w:pStyle w:val="Heading1"/>
      </w:pPr>
      <w:bookmarkStart w:id="4" w:name="O_276770"/>
      <w:bookmarkEnd w:id="4"/>
      <w:r w:rsidRPr="00E6178C">
        <w:t>Licensing/Regulatory Information</w:t>
      </w:r>
    </w:p>
    <w:p w:rsidR="00000000" w:rsidRPr="00E6178C" w:rsidP="00E6178C">
      <w:pPr>
        <w:pStyle w:val="BodyText"/>
      </w:pPr>
      <w:r w:rsidRPr="00E6178C">
        <w:t>Not Applicable</w:t>
      </w:r>
    </w:p>
    <w:p w:rsidR="00000000" w:rsidRPr="00E6178C" w:rsidP="00E6178C">
      <w:pPr>
        <w:pStyle w:val="AllowPageBreak"/>
      </w:pPr>
    </w:p>
    <w:p w:rsidR="00000000" w:rsidRPr="00E6178C" w:rsidP="00E6178C">
      <w:pPr>
        <w:pStyle w:val="Heading1"/>
      </w:pPr>
      <w:bookmarkStart w:id="5" w:name="O_192715"/>
      <w:bookmarkEnd w:id="5"/>
      <w:r w:rsidRPr="00E6178C">
        <w:t>Pre-Requisites</w:t>
      </w:r>
    </w:p>
    <w:tbl>
      <w:tblPr>
        <w:tblW w:w="0" w:type="auto"/>
        <w:tblLayout w:type="fixed"/>
        <w:tblCellMar>
          <w:left w:w="62" w:type="dxa"/>
          <w:right w:w="62" w:type="dxa"/>
        </w:tblCellMar>
        <w:tblLook w:val="0000"/>
      </w:tblPr>
      <w:tblGrid>
        <w:gridCol w:w="2775"/>
        <w:gridCol w:w="1295"/>
        <w:gridCol w:w="4452"/>
      </w:tblGrid>
      <w:tr w:rsidTr="00933B1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p>
        </w:tc>
      </w:tr>
      <w:tr w:rsidTr="00933B1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p>
        </w:tc>
      </w:tr>
      <w:tr w:rsidTr="00933B1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78C" w:rsidP="00E6178C">
            <w:pPr>
              <w:pStyle w:val="BodyText"/>
            </w:pPr>
          </w:p>
        </w:tc>
      </w:tr>
    </w:tbl>
    <w:p w:rsidR="00933B1A" w:rsidP="00E6178C">
      <w:pPr>
        <w:pStyle w:val="BodyText"/>
      </w:pPr>
    </w:p>
    <w:p w:rsidR="00933B1A" w:rsidP="00E6178C">
      <w:pPr>
        <w:pStyle w:val="BodyText"/>
      </w:pPr>
    </w:p>
    <w:p w:rsidR="00000000" w:rsidRPr="00E6178C" w:rsidP="00E6178C">
      <w:pPr>
        <w:pStyle w:val="Heading1"/>
      </w:pPr>
      <w:bookmarkStart w:id="6" w:name="O_192714"/>
      <w:bookmarkEnd w:id="6"/>
      <w:r w:rsidRPr="00E6178C">
        <w:t>Employability Skills Information</w:t>
      </w:r>
    </w:p>
    <w:tbl>
      <w:tblPr>
        <w:tblW w:w="0" w:type="auto"/>
        <w:tblLayout w:type="fixed"/>
        <w:tblCellMar>
          <w:left w:w="62" w:type="dxa"/>
          <w:right w:w="62" w:type="dxa"/>
        </w:tblCellMar>
        <w:tblLook w:val="0000"/>
      </w:tblPr>
      <w:tblGrid>
        <w:gridCol w:w="2802"/>
        <w:gridCol w:w="5720"/>
      </w:tblGrid>
      <w:tr w:rsidTr="00933B1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78C" w:rsidP="00E6178C">
            <w:pPr>
              <w:pStyle w:val="BodyText"/>
            </w:pPr>
            <w:r w:rsidRPr="00E6178C">
              <w:t>This unit contains employability skills.</w:t>
            </w:r>
          </w:p>
        </w:tc>
      </w:tr>
    </w:tbl>
    <w:p w:rsidR="00933B1A" w:rsidP="00E6178C">
      <w:pPr>
        <w:pStyle w:val="BodyText"/>
      </w:pPr>
    </w:p>
    <w:p w:rsidR="00933B1A" w:rsidP="00E6178C">
      <w:pPr>
        <w:pStyle w:val="BodyText"/>
      </w:pPr>
    </w:p>
    <w:p w:rsidR="00000000" w:rsidRPr="00E6178C" w:rsidP="00E6178C">
      <w:pPr>
        <w:pStyle w:val="Heading1"/>
      </w:pPr>
      <w:bookmarkStart w:id="7" w:name="O_286556"/>
      <w:bookmarkEnd w:id="7"/>
      <w:r w:rsidRPr="00E6178C">
        <w:t>Elements and Performance Criteria Pre-Content</w:t>
      </w:r>
    </w:p>
    <w:tbl>
      <w:tblPr>
        <w:tblW w:w="0" w:type="auto"/>
        <w:tblLayout w:type="fixed"/>
        <w:tblCellMar>
          <w:left w:w="62" w:type="dxa"/>
          <w:right w:w="62" w:type="dxa"/>
        </w:tblCellMar>
        <w:tblLook w:val="0000"/>
      </w:tblPr>
      <w:tblGrid>
        <w:gridCol w:w="2551"/>
        <w:gridCol w:w="5971"/>
      </w:tblGrid>
      <w:tr w:rsidTr="00933B1A">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78C" w:rsidP="00E6178C">
            <w:pPr>
              <w:pStyle w:val="BodyText"/>
            </w:pPr>
            <w:r w:rsidRPr="00E6178C">
              <w:t>Performance criteria describe the performance needed to demonstrate achievement of the element. Where bold italicised text is used, further info</w:t>
            </w:r>
            <w:r w:rsidRPr="00E6178C">
              <w:t>rmation is detailed in the required skills and knowledge section and the range statement. Assessment of performance is to be consistent with the evidence guide.</w:t>
            </w:r>
          </w:p>
        </w:tc>
      </w:tr>
    </w:tbl>
    <w:p w:rsidR="00000000" w:rsidRPr="00E6178C" w:rsidP="00E6178C">
      <w:pPr>
        <w:pStyle w:val="BodyText"/>
      </w:pPr>
    </w:p>
    <w:p w:rsidR="00000000" w:rsidRPr="00E6178C" w:rsidP="00E6178C">
      <w:pPr>
        <w:pStyle w:val="AllowPageBreak"/>
      </w:pPr>
    </w:p>
    <w:p w:rsidR="00000000" w:rsidRPr="00E6178C" w:rsidP="00E6178C">
      <w:pPr>
        <w:pStyle w:val="Heading1"/>
      </w:pPr>
      <w:bookmarkStart w:id="8" w:name="O_233223"/>
      <w:bookmarkEnd w:id="8"/>
      <w:r w:rsidRPr="00E6178C">
        <w:t>Elements and Performance Criteria</w:t>
      </w:r>
    </w:p>
    <w:tbl>
      <w:tblPr>
        <w:tblW w:w="0" w:type="auto"/>
        <w:tblLayout w:type="fixed"/>
        <w:tblCellMar>
          <w:left w:w="62" w:type="dxa"/>
          <w:right w:w="62" w:type="dxa"/>
        </w:tblCellMar>
        <w:tblLook w:val="0000"/>
      </w:tblPr>
      <w:tblGrid>
        <w:gridCol w:w="2551"/>
        <w:gridCol w:w="5971"/>
      </w:tblGrid>
      <w:tr w:rsidTr="00933B1A">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78C" w:rsidP="00E6178C">
            <w:pPr>
              <w:pStyle w:val="BodyText"/>
            </w:pPr>
            <w:r w:rsidRPr="00E6178C">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rPr>
                <w:rStyle w:val="SpecialBold"/>
              </w:rPr>
              <w:t>PERFORMANCE CRITERIA</w:t>
            </w:r>
          </w:p>
        </w:tc>
      </w:tr>
      <w:tr w:rsidTr="00933B1A">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List"/>
              <w:rPr>
                <w:lang w:val="en-NZ"/>
              </w:rPr>
            </w:pPr>
            <w:r w:rsidRPr="00E6178C">
              <w:t>1.</w:t>
            </w:r>
            <w:r w:rsidRPr="00E6178C">
              <w:tab/>
            </w:r>
            <w:r w:rsidRPr="00E6178C">
              <w:t>Identify the part and its end use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78C" w:rsidP="00E6178C">
            <w:pPr>
              <w:pStyle w:val="List2"/>
            </w:pPr>
            <w:r w:rsidRPr="00E6178C">
              <w:t>1.1.</w:t>
            </w:r>
            <w:r w:rsidRPr="00E6178C">
              <w:tab/>
              <w:t>Customer is made to feel welcome and valued</w:t>
            </w:r>
          </w:p>
          <w:p w:rsidR="00000000" w:rsidRPr="00E6178C" w:rsidP="00E6178C">
            <w:pPr>
              <w:pStyle w:val="List2"/>
            </w:pPr>
            <w:r w:rsidRPr="00E6178C">
              <w:t>1.2.</w:t>
            </w:r>
            <w:r w:rsidRPr="00E6178C">
              <w:tab/>
              <w:t>Available information on required part is gathered, documented and confirmed with customer</w:t>
            </w:r>
          </w:p>
          <w:p w:rsidR="00000000" w:rsidP="00E6178C">
            <w:pPr>
              <w:pStyle w:val="List2"/>
              <w:rPr>
                <w:lang w:val="en-NZ"/>
              </w:rPr>
            </w:pPr>
            <w:r w:rsidRPr="00E6178C">
              <w:t>1.3.</w:t>
            </w:r>
            <w:r w:rsidRPr="00E6178C">
              <w:tab/>
              <w:t>End use or host for the part, i.e. vehicle/unit assembly or vehicle/unit</w:t>
            </w:r>
            <w:r w:rsidRPr="00E6178C">
              <w:t xml:space="preserve"> assembly options, is established from an analysis of available information</w:t>
            </w:r>
          </w:p>
        </w:tc>
      </w:tr>
      <w:tr w:rsidTr="00933B1A">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List"/>
              <w:rPr>
                <w:lang w:val="en-NZ"/>
              </w:rPr>
            </w:pPr>
            <w:r w:rsidRPr="00E6178C">
              <w:t>2.</w:t>
            </w:r>
            <w:r w:rsidRPr="00E6178C">
              <w:tab/>
              <w:t>Identify and record details of the part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78C" w:rsidP="00E6178C">
            <w:pPr>
              <w:pStyle w:val="List2"/>
            </w:pPr>
            <w:r w:rsidRPr="00E6178C">
              <w:t>2.1.</w:t>
            </w:r>
            <w:r w:rsidRPr="00E6178C">
              <w:tab/>
              <w:t>The parts cataloguing system to host vehicle/unit is identified and accessed</w:t>
            </w:r>
          </w:p>
          <w:p w:rsidR="00000000" w:rsidRPr="00E6178C" w:rsidP="00E6178C">
            <w:pPr>
              <w:pStyle w:val="List2"/>
            </w:pPr>
            <w:r w:rsidRPr="00E6178C">
              <w:t>2.2.</w:t>
            </w:r>
            <w:r w:rsidRPr="00E6178C">
              <w:tab/>
              <w:t>Part is matched accurately with cataloguing infor</w:t>
            </w:r>
            <w:r w:rsidRPr="00E6178C">
              <w:t>mation by accessing and using the catalogue system, its aids and user guides</w:t>
            </w:r>
          </w:p>
          <w:p w:rsidR="00000000" w:rsidRPr="00E6178C" w:rsidP="00E6178C">
            <w:pPr>
              <w:pStyle w:val="List2"/>
            </w:pPr>
            <w:r w:rsidRPr="00E6178C">
              <w:t>2.3.</w:t>
            </w:r>
            <w:r w:rsidRPr="00E6178C">
              <w:tab/>
              <w:t>Expert advice is sought from provider/supplier to clarify imprecise identification outcomes</w:t>
            </w:r>
          </w:p>
          <w:p w:rsidR="00000000" w:rsidP="00E6178C">
            <w:pPr>
              <w:pStyle w:val="List2"/>
              <w:rPr>
                <w:lang w:val="en-NZ"/>
              </w:rPr>
            </w:pPr>
            <w:r w:rsidRPr="00E6178C">
              <w:t>2.4.</w:t>
            </w:r>
            <w:r w:rsidRPr="00E6178C">
              <w:tab/>
              <w:t>Details of identity of the part are documented and processed</w:t>
            </w:r>
          </w:p>
        </w:tc>
      </w:tr>
      <w:tr w:rsidTr="00933B1A">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List"/>
              <w:rPr>
                <w:lang w:val="en-NZ"/>
              </w:rPr>
            </w:pPr>
            <w:r w:rsidRPr="00E6178C">
              <w:t>3.</w:t>
            </w:r>
            <w:r w:rsidRPr="00E6178C">
              <w:tab/>
              <w:t>Part is supp</w:t>
            </w:r>
            <w:r w:rsidRPr="00E6178C">
              <w:t>lied or ordered for customer</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78C" w:rsidP="00E6178C">
            <w:pPr>
              <w:pStyle w:val="List2"/>
            </w:pPr>
            <w:r w:rsidRPr="00E6178C">
              <w:t>3.1.</w:t>
            </w:r>
            <w:r w:rsidRPr="00E6178C">
              <w:tab/>
              <w:t>Customer accepts process used</w:t>
            </w:r>
          </w:p>
          <w:p w:rsidR="00000000" w:rsidRPr="00E6178C" w:rsidP="00E6178C">
            <w:pPr>
              <w:pStyle w:val="List2"/>
            </w:pPr>
            <w:r w:rsidRPr="00E6178C">
              <w:t>3.2.</w:t>
            </w:r>
            <w:r w:rsidRPr="00E6178C">
              <w:tab/>
              <w:t>Part is supplied or ordered if not in stock</w:t>
            </w:r>
          </w:p>
          <w:p w:rsidR="00000000" w:rsidRPr="00E6178C" w:rsidP="00E6178C">
            <w:pPr>
              <w:pStyle w:val="List2"/>
            </w:pPr>
            <w:r w:rsidRPr="00E6178C">
              <w:t>3.3.</w:t>
            </w:r>
            <w:r w:rsidRPr="00E6178C">
              <w:tab/>
              <w:t>Customer records are updated</w:t>
            </w:r>
          </w:p>
        </w:tc>
      </w:tr>
    </w:tbl>
    <w:p w:rsidR="00933B1A" w:rsidP="00E6178C">
      <w:pPr>
        <w:pStyle w:val="BodyText"/>
      </w:pPr>
    </w:p>
    <w:p w:rsidR="00933B1A" w:rsidP="00E6178C">
      <w:pPr>
        <w:pStyle w:val="BodyText"/>
      </w:pPr>
    </w:p>
    <w:p w:rsidR="00000000" w:rsidRPr="00E6178C" w:rsidP="00E6178C">
      <w:pPr>
        <w:pStyle w:val="Heading1"/>
      </w:pPr>
      <w:bookmarkStart w:id="9" w:name="O_257173"/>
      <w:bookmarkEnd w:id="9"/>
      <w:r w:rsidRPr="00E6178C">
        <w:t>Required Skills and Knowledge</w:t>
      </w:r>
    </w:p>
    <w:tbl>
      <w:tblPr>
        <w:tblW w:w="0" w:type="auto"/>
        <w:tblLayout w:type="fixed"/>
        <w:tblCellMar>
          <w:left w:w="62" w:type="dxa"/>
          <w:right w:w="62" w:type="dxa"/>
        </w:tblCellMar>
        <w:tblLook w:val="0000"/>
      </w:tblPr>
      <w:tblGrid>
        <w:gridCol w:w="8522"/>
      </w:tblGrid>
      <w:tr w:rsidTr="00933B1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6178C">
            <w:pPr>
              <w:pStyle w:val="BodyText"/>
              <w:rPr>
                <w:lang w:val="en-NZ"/>
              </w:rPr>
            </w:pPr>
            <w:r w:rsidRPr="00E6178C">
              <w:rPr>
                <w:rStyle w:val="SpecialBold"/>
              </w:rPr>
              <w:t>REQUIRED SKILLS AND KNOWLEDGE</w:t>
            </w:r>
          </w:p>
        </w:tc>
      </w:tr>
      <w:tr w:rsidTr="00933B1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t>This section describes the skills and knowledge required for this unit.</w:t>
            </w:r>
          </w:p>
        </w:tc>
      </w:tr>
      <w:tr w:rsidTr="00933B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rPr>
                <w:rStyle w:val="SpecialBold"/>
              </w:rPr>
              <w:t>Required skills</w:t>
            </w:r>
          </w:p>
        </w:tc>
      </w:tr>
      <w:tr w:rsidTr="00933B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78C" w:rsidP="00E6178C">
            <w:pPr>
              <w:pStyle w:val="ListBullet"/>
            </w:pPr>
            <w:r w:rsidRPr="00E6178C">
              <w:t xml:space="preserve">collect, organise and understand information related to technical literacy and interpretive </w:t>
            </w:r>
            <w:r w:rsidRPr="00E6178C">
              <w:t>skills sufficient to access keywords and phrases and to interpret schematics and technical drawings</w:t>
            </w:r>
          </w:p>
          <w:p w:rsidR="00000000" w:rsidRPr="00E6178C" w:rsidP="00E6178C">
            <w:pPr>
              <w:pStyle w:val="ListBullet"/>
            </w:pPr>
            <w:r w:rsidRPr="00E6178C">
              <w:t>communicate ideas and information</w:t>
            </w:r>
          </w:p>
          <w:p w:rsidR="00000000" w:rsidRPr="00E6178C" w:rsidP="00E6178C">
            <w:pPr>
              <w:pStyle w:val="ListBullet"/>
            </w:pPr>
            <w:r w:rsidRPr="00E6178C">
              <w:t>questioning and active listening skills, for example when eliciting information on product and end use issues</w:t>
            </w:r>
          </w:p>
          <w:p w:rsidR="00000000" w:rsidRPr="00E6178C" w:rsidP="00E6178C">
            <w:pPr>
              <w:pStyle w:val="ListBullet"/>
            </w:pPr>
            <w:r w:rsidRPr="00E6178C">
              <w:t>plain Englis</w:t>
            </w:r>
            <w:r w:rsidRPr="00E6178C">
              <w:t>h literacy and communication skills in relation to dealing with customer and providers/suppliers</w:t>
            </w:r>
          </w:p>
          <w:p w:rsidR="00000000" w:rsidRPr="00E6178C" w:rsidP="00E6178C">
            <w:pPr>
              <w:pStyle w:val="ListBullet"/>
            </w:pPr>
            <w:r w:rsidRPr="00E6178C">
              <w:t>plan and organise activities when planning a logical approach to identify part/product</w:t>
            </w:r>
          </w:p>
          <w:p w:rsidR="00000000" w:rsidRPr="00E6178C" w:rsidP="00E6178C">
            <w:pPr>
              <w:pStyle w:val="ListBullet"/>
            </w:pPr>
            <w:r w:rsidRPr="00E6178C">
              <w:t>work with others and in a team by seeking assistance from team members</w:t>
            </w:r>
          </w:p>
          <w:p w:rsidR="00000000" w:rsidRPr="00E6178C" w:rsidP="00E6178C">
            <w:pPr>
              <w:pStyle w:val="ListBullet"/>
            </w:pPr>
            <w:r w:rsidRPr="00E6178C">
              <w:t>u</w:t>
            </w:r>
            <w:r w:rsidRPr="00E6178C">
              <w:t xml:space="preserve">se mathematical ideas and techniques to estimate quantities if part/product is to be </w:t>
            </w:r>
            <w:r w:rsidRPr="00E6178C">
              <w:t>ordered</w:t>
            </w:r>
          </w:p>
          <w:p w:rsidR="00000000" w:rsidRPr="00E6178C" w:rsidP="00E6178C">
            <w:pPr>
              <w:pStyle w:val="ListBullet"/>
            </w:pPr>
            <w:r w:rsidRPr="00E6178C">
              <w:t>establish diagnostic processes including problem-solving and analytical skills for a range of unpredictable circumstances, for example, clarifying a general need a</w:t>
            </w:r>
            <w:r w:rsidRPr="00E6178C">
              <w:t>nd researching through parts catalogue systems to correctly identify part or technically acceptable options. This may involve recognition of pathways addressing country of origin, historic or period-based terminology/language variations</w:t>
            </w:r>
          </w:p>
          <w:p w:rsidR="00000000" w:rsidP="00E6178C">
            <w:pPr>
              <w:pStyle w:val="ListBullet"/>
              <w:rPr>
                <w:lang w:val="en-NZ"/>
              </w:rPr>
            </w:pPr>
            <w:r w:rsidRPr="00E6178C">
              <w:t>use workplace techn</w:t>
            </w:r>
            <w:r w:rsidRPr="00E6178C">
              <w:t>ology related to computing skills in relation to accessing and interpretation of computer-based parts catalogue systems</w:t>
            </w:r>
          </w:p>
        </w:tc>
      </w:tr>
      <w:tr w:rsidTr="00933B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rPr>
                <w:rStyle w:val="SpecialBold"/>
              </w:rPr>
              <w:t>Required knowledge</w:t>
            </w:r>
          </w:p>
        </w:tc>
      </w:tr>
      <w:tr w:rsidTr="00933B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78C" w:rsidP="00E6178C">
            <w:pPr>
              <w:pStyle w:val="ListBullet"/>
            </w:pPr>
            <w:r w:rsidRPr="00E6178C">
              <w:t>general knowledge of current and historic automotive terminology</w:t>
            </w:r>
          </w:p>
          <w:p w:rsidR="00000000" w:rsidRPr="00E6178C" w:rsidP="00E6178C">
            <w:pPr>
              <w:pStyle w:val="ListBullet"/>
            </w:pPr>
            <w:r w:rsidRPr="00E6178C">
              <w:t xml:space="preserve">general knowledge of main automotive systems and </w:t>
            </w:r>
            <w:r w:rsidRPr="00E6178C">
              <w:t xml:space="preserve">assemblies and their functions </w:t>
            </w:r>
          </w:p>
          <w:p w:rsidR="00000000" w:rsidRPr="00E6178C" w:rsidP="00E6178C">
            <w:pPr>
              <w:pStyle w:val="ListBullet"/>
            </w:pPr>
            <w:r w:rsidRPr="00E6178C">
              <w:t>general knowledge of historic background to the parts system</w:t>
            </w:r>
          </w:p>
          <w:p w:rsidR="00000000" w:rsidRPr="00E6178C" w:rsidP="00E6178C">
            <w:pPr>
              <w:pStyle w:val="ListBullet"/>
            </w:pPr>
            <w:r w:rsidRPr="00E6178C">
              <w:t>general knowledge of range of manual and computerised parts catalogue systems in common usage throughout industry</w:t>
            </w:r>
          </w:p>
          <w:p w:rsidR="00000000" w:rsidRPr="00E6178C" w:rsidP="00E6178C">
            <w:pPr>
              <w:pStyle w:val="ListBullet"/>
            </w:pPr>
            <w:r w:rsidRPr="00E6178C">
              <w:t xml:space="preserve">detailed knowledge of the parts catalogue systems, both brand specific and general options, used by enterprise </w:t>
            </w:r>
          </w:p>
          <w:p w:rsidR="00000000" w:rsidRPr="00E6178C" w:rsidP="00E6178C">
            <w:pPr>
              <w:pStyle w:val="ListBullet"/>
            </w:pPr>
            <w:r w:rsidRPr="00E6178C">
              <w:t>general knowledge of legal issues associated with supply and use of non-conforming parts/components/accessories</w:t>
            </w:r>
          </w:p>
          <w:p w:rsidR="00000000" w:rsidRPr="00E6178C" w:rsidP="00E6178C">
            <w:pPr>
              <w:pStyle w:val="ListBullet"/>
            </w:pPr>
            <w:r w:rsidRPr="00E6178C">
              <w:t xml:space="preserve">broad knowledge of occupational </w:t>
            </w:r>
            <w:r w:rsidRPr="00E6178C">
              <w:t>health and safety (OHS) in relation to customer safety and ergonomics of computer workstations</w:t>
            </w:r>
          </w:p>
        </w:tc>
      </w:tr>
    </w:tbl>
    <w:p w:rsidR="00933B1A" w:rsidP="00E6178C">
      <w:pPr>
        <w:pStyle w:val="BodyText"/>
      </w:pPr>
    </w:p>
    <w:p w:rsidR="00933B1A" w:rsidP="00E6178C">
      <w:pPr>
        <w:pStyle w:val="BodyText"/>
      </w:pPr>
    </w:p>
    <w:p w:rsidR="00000000" w:rsidRPr="00E6178C" w:rsidP="00E6178C">
      <w:pPr>
        <w:pStyle w:val="AllowPageBreak"/>
      </w:pPr>
    </w:p>
    <w:p w:rsidR="00000000" w:rsidRPr="00E6178C" w:rsidP="00E6178C">
      <w:pPr>
        <w:pStyle w:val="Heading1"/>
      </w:pPr>
      <w:bookmarkStart w:id="10" w:name="O_241207"/>
      <w:bookmarkEnd w:id="10"/>
      <w:r w:rsidRPr="00E6178C">
        <w:t>Evidence Guide</w:t>
      </w:r>
    </w:p>
    <w:tbl>
      <w:tblPr>
        <w:tblW w:w="9570" w:type="dxa"/>
        <w:tblLayout w:type="fixed"/>
        <w:tblCellMar>
          <w:left w:w="62" w:type="dxa"/>
          <w:right w:w="62" w:type="dxa"/>
        </w:tblCellMar>
        <w:tblLook w:val="0000"/>
      </w:tblPr>
      <w:tblGrid>
        <w:gridCol w:w="3481"/>
        <w:gridCol w:w="6089"/>
      </w:tblGrid>
      <w:tr w:rsidTr="00933B1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rPr>
                <w:rStyle w:val="SpecialBold"/>
              </w:rPr>
              <w:t>EVIDENCE GUIDE</w:t>
            </w:r>
          </w:p>
        </w:tc>
      </w:tr>
      <w:tr w:rsidTr="00933B1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t>The evidence guide provides advice on assessment and must be read in conjunction with the p</w:t>
            </w:r>
            <w:r w:rsidRPr="00E6178C">
              <w:t>erformance criteria, required skills and knowledge, range statement and the Assessment Guidelines for the Training Package.</w:t>
            </w:r>
          </w:p>
        </w:tc>
      </w:tr>
      <w:tr w:rsidTr="00933B1A">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p>
        </w:tc>
      </w:tr>
      <w:tr w:rsidTr="00933B1A">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78C" w:rsidP="00E6178C">
            <w:pPr>
              <w:pStyle w:val="BodyText"/>
            </w:pPr>
            <w:r w:rsidRPr="00E6178C">
              <w:t>It is essential that competence in this unit signifies ability to transfer competence to changing circumstances and to respond to unusual circumstances in the critical aspects of:</w:t>
            </w:r>
          </w:p>
          <w:p w:rsidR="00000000" w:rsidRPr="00E6178C" w:rsidP="00E6178C">
            <w:pPr>
              <w:pStyle w:val="ListBullet"/>
            </w:pPr>
            <w:r w:rsidRPr="00E6178C">
              <w:t xml:space="preserve">eliciting sufficient information from the customer and/or other sources to </w:t>
            </w:r>
            <w:r w:rsidRPr="00E6178C">
              <w:t>enable a confirmed identification of vehicle or unit the part is intended</w:t>
            </w:r>
          </w:p>
          <w:p w:rsidR="00000000" w:rsidRPr="00E6178C" w:rsidP="00E6178C">
            <w:pPr>
              <w:pStyle w:val="ListBullet"/>
            </w:pPr>
            <w:r w:rsidRPr="00E6178C">
              <w:t>identifying and locating parts catalogue systems associated with required vehicle/unit</w:t>
            </w:r>
          </w:p>
          <w:p w:rsidR="00000000" w:rsidRPr="00E6178C" w:rsidP="00E6178C">
            <w:pPr>
              <w:pStyle w:val="ListBullet"/>
            </w:pPr>
            <w:r w:rsidRPr="00E6178C">
              <w:t>using parts catalogues and equivalent documentation, both hard copy and electronic, to trace an</w:t>
            </w:r>
            <w:r w:rsidRPr="00E6178C">
              <w:t>d identify specific brand parts</w:t>
            </w:r>
          </w:p>
          <w:p w:rsidR="00000000" w:rsidP="00E6178C">
            <w:pPr>
              <w:pStyle w:val="ListBullet"/>
              <w:rPr>
                <w:lang w:val="en-NZ"/>
              </w:rPr>
            </w:pPr>
            <w:r w:rsidRPr="00E6178C">
              <w:t>using parts catalogues and equivalent documentation, both hard copy and electronic medium, to trace and identify general or optional parts/products.</w:t>
            </w:r>
          </w:p>
        </w:tc>
      </w:tr>
      <w:tr w:rsidTr="00933B1A">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rPr>
                <w:rStyle w:val="SpecialBold"/>
              </w:rPr>
              <w:t>Context of</w:t>
            </w:r>
            <w:r w:rsidRPr="00E6178C">
              <w:t xml:space="preserve">, </w:t>
            </w:r>
            <w:r w:rsidRPr="00E6178C">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78C" w:rsidP="00E6178C">
            <w:pPr>
              <w:pStyle w:val="ListBullet"/>
            </w:pPr>
            <w:r w:rsidRPr="00E6178C">
              <w:t>Assessment is to cover both manual and computer-aided/ based parts catalogue systems</w:t>
            </w:r>
          </w:p>
          <w:p w:rsidR="00000000" w:rsidRPr="00E6178C" w:rsidP="00E6178C">
            <w:pPr>
              <w:pStyle w:val="ListBullet"/>
            </w:pPr>
            <w:r w:rsidRPr="00E6178C">
              <w:t>Assessment of this unit must be completed on the job or in a simulated work environment reflecting a range of parts identification requirements in terms of available infor</w:t>
            </w:r>
            <w:r w:rsidRPr="00E6178C">
              <w:t xml:space="preserve">mation, customer types and complexity of parts tracking. </w:t>
            </w:r>
          </w:p>
          <w:p w:rsidR="00000000" w:rsidRPr="00E6178C" w:rsidP="00E6178C">
            <w:pPr>
              <w:pStyle w:val="ListBullet"/>
            </w:pPr>
            <w:r w:rsidRPr="00E6178C">
              <w:t>Assessment must cover both specified brand and general parts and is to occur in an environment where competing demands of a number of customers are evident</w:t>
            </w:r>
          </w:p>
          <w:p w:rsidR="00000000" w:rsidRPr="00E6178C" w:rsidP="00E6178C">
            <w:pPr>
              <w:pStyle w:val="ListBullet"/>
            </w:pPr>
            <w:r w:rsidRPr="00E6178C">
              <w:t>The following are required:</w:t>
            </w:r>
          </w:p>
          <w:p w:rsidR="00000000" w:rsidRPr="00E6178C" w:rsidP="00E6178C">
            <w:pPr>
              <w:pStyle w:val="ListBullet2"/>
            </w:pPr>
            <w:r w:rsidRPr="00E6178C">
              <w:t>a workplace o</w:t>
            </w:r>
            <w:r w:rsidRPr="00E6178C">
              <w:t>r simulated workplace</w:t>
            </w:r>
          </w:p>
          <w:p w:rsidR="00000000" w:rsidRPr="00E6178C" w:rsidP="00E6178C">
            <w:pPr>
              <w:pStyle w:val="ListBullet2"/>
            </w:pPr>
            <w:r w:rsidRPr="00E6178C">
              <w:t>customers and requests for parts information</w:t>
            </w:r>
          </w:p>
          <w:p w:rsidR="00000000" w:rsidRPr="00E6178C" w:rsidP="00E6178C">
            <w:pPr>
              <w:pStyle w:val="ListBullet2"/>
            </w:pPr>
            <w:r w:rsidRPr="00E6178C">
              <w:t>parts cataloguing systems (both computerised and manual)</w:t>
            </w:r>
          </w:p>
          <w:p w:rsidR="00000000" w:rsidP="00E6178C">
            <w:pPr>
              <w:pStyle w:val="ListBullet2"/>
              <w:rPr>
                <w:lang w:val="en-NZ"/>
              </w:rPr>
            </w:pPr>
            <w:r w:rsidRPr="00E6178C">
              <w:t>a qualified workplace assessor.</w:t>
            </w:r>
          </w:p>
        </w:tc>
      </w:tr>
      <w:tr w:rsidTr="00933B1A">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78C" w:rsidP="00E6178C">
            <w:pPr>
              <w:pStyle w:val="ListBullet"/>
            </w:pPr>
            <w:r w:rsidRPr="00E6178C">
              <w:t xml:space="preserve">It is preferable assessment reflects a process rather than an event and occurs over a period of time to cover varying circumstances. </w:t>
            </w:r>
          </w:p>
          <w:p w:rsidR="00000000" w:rsidRPr="00E6178C" w:rsidP="00E6178C">
            <w:pPr>
              <w:pStyle w:val="ListBullet"/>
            </w:pPr>
            <w:r w:rsidRPr="00E6178C">
              <w:t>Customers, team leaders/members or other appropriate persons, subject</w:t>
            </w:r>
            <w:r w:rsidRPr="00E6178C">
              <w:t xml:space="preserve"> to agreed authentication arrangements, may provide evidence of performance</w:t>
            </w:r>
          </w:p>
          <w:p w:rsidR="00000000" w:rsidRPr="00E6178C" w:rsidP="00E6178C">
            <w:pPr>
              <w:pStyle w:val="ListBullet"/>
            </w:pPr>
            <w:r w:rsidRPr="00E6178C">
              <w:t>Competence in this unit may be assessed in conjunction with other functional units which together form part of the holistic work role</w:t>
            </w:r>
          </w:p>
          <w:p w:rsidR="00000000" w:rsidP="00E6178C">
            <w:pPr>
              <w:pStyle w:val="ListBullet"/>
              <w:rPr>
                <w:lang w:val="en-NZ"/>
              </w:rPr>
            </w:pPr>
            <w:r w:rsidRPr="00E6178C">
              <w:t>This unit should be assessed in conjunction wi</w:t>
            </w:r>
            <w:r w:rsidRPr="00E6178C">
              <w:t>th other units within context of the candidate's job role or function.</w:t>
            </w:r>
          </w:p>
        </w:tc>
      </w:tr>
      <w:tr w:rsidTr="00933B1A">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78C" w:rsidP="00E6178C">
            <w:pPr>
              <w:pStyle w:val="BodyText"/>
            </w:pPr>
          </w:p>
        </w:tc>
      </w:tr>
    </w:tbl>
    <w:p w:rsidR="00933B1A" w:rsidP="00E6178C">
      <w:pPr>
        <w:pStyle w:val="BodyText"/>
      </w:pPr>
    </w:p>
    <w:p w:rsidR="00933B1A" w:rsidP="00E6178C">
      <w:pPr>
        <w:pStyle w:val="BodyText"/>
      </w:pPr>
    </w:p>
    <w:p w:rsidR="00000000" w:rsidRPr="00E6178C" w:rsidP="00E6178C">
      <w:pPr>
        <w:pStyle w:val="Heading1"/>
      </w:pPr>
      <w:bookmarkStart w:id="11" w:name="O_249190"/>
      <w:bookmarkEnd w:id="11"/>
      <w:r w:rsidRPr="00E6178C">
        <w:t>Range Statement</w:t>
      </w:r>
    </w:p>
    <w:tbl>
      <w:tblPr>
        <w:tblW w:w="0" w:type="auto"/>
        <w:tblLayout w:type="fixed"/>
        <w:tblCellMar>
          <w:left w:w="62" w:type="dxa"/>
          <w:right w:w="62" w:type="dxa"/>
        </w:tblCellMar>
        <w:tblLook w:val="0000"/>
      </w:tblPr>
      <w:tblGrid>
        <w:gridCol w:w="3472"/>
        <w:gridCol w:w="5050"/>
      </w:tblGrid>
      <w:tr w:rsidTr="00933B1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rPr>
                <w:rStyle w:val="SpecialBold"/>
              </w:rPr>
              <w:t>RANGE STATEMENT</w:t>
            </w:r>
          </w:p>
        </w:tc>
      </w:tr>
      <w:tr w:rsidTr="00933B1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t>The range statement relates to the unit of competency as a whole. It allows for different work environments and situations that may affect performance. Bold italicised wording, if used in the performance criteria, is detailed below. Essential operating con</w:t>
            </w:r>
            <w:r w:rsidRPr="00E6178C">
              <w:t>ditions that may be present with training and assessment (depending on the work situation, needs of the candidate, accessibility of the item, and local industry and regional contexts) may also be included.</w:t>
            </w:r>
          </w:p>
        </w:tc>
      </w:tr>
      <w:tr w:rsidTr="00933B1A">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rPr>
                <w:rStyle w:val="SpecialBold"/>
              </w:rPr>
              <w:t>Automotive parts</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78C" w:rsidP="00E6178C">
            <w:pPr>
              <w:pStyle w:val="BodyText"/>
            </w:pPr>
            <w:r w:rsidRPr="00E6178C">
              <w:t>Automotive parts may include:</w:t>
            </w:r>
          </w:p>
          <w:p w:rsidR="00000000" w:rsidP="00E6178C">
            <w:pPr>
              <w:pStyle w:val="ListBullet"/>
              <w:rPr>
                <w:lang w:val="en-NZ"/>
              </w:rPr>
            </w:pPr>
            <w:r w:rsidRPr="00E6178C">
              <w:t>automotive parts, components and accessories specific to vehicle type or are for general use by industry. They will generally be for older, rare or specialised vehicles</w:t>
            </w:r>
          </w:p>
        </w:tc>
      </w:tr>
      <w:tr w:rsidTr="00933B1A">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rPr>
                <w:rStyle w:val="SpecialBold"/>
              </w:rPr>
              <w:t>Customers</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t>Customers include both external and internal customers who may be technically qualified to describe parts, or technical novices requiring detailed support. Regardless, customers are made feel welcome, valued and, at end of the process, satisfied</w:t>
            </w:r>
          </w:p>
        </w:tc>
      </w:tr>
      <w:tr w:rsidTr="00933B1A">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rPr>
                <w:rStyle w:val="SpecialBold"/>
              </w:rPr>
              <w:t>Vehicle</w:t>
            </w:r>
            <w:r w:rsidRPr="00E6178C">
              <w:t>/</w:t>
            </w:r>
            <w:r w:rsidRPr="00E6178C">
              <w:rPr>
                <w:rStyle w:val="SpecialBold"/>
              </w:rPr>
              <w:t>u</w:t>
            </w:r>
            <w:r w:rsidRPr="00E6178C">
              <w:rPr>
                <w:rStyle w:val="SpecialBold"/>
              </w:rPr>
              <w:t>nit identity options</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t>An examination of a sample of required part or customer vehicle may be necessary to clarify situation</w:t>
            </w:r>
          </w:p>
        </w:tc>
      </w:tr>
      <w:tr w:rsidTr="00933B1A">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rPr>
                <w:rStyle w:val="SpecialBold"/>
              </w:rPr>
              <w:t>Solution</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t>Solution is not necessarily apparent where hybrid vehicles/units are concerned and a range of options may need to be identi</w:t>
            </w:r>
            <w:r w:rsidRPr="00E6178C">
              <w:t>fied and pursued</w:t>
            </w:r>
          </w:p>
        </w:tc>
      </w:tr>
      <w:tr w:rsidTr="00933B1A">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rPr>
                <w:rStyle w:val="SpecialBold"/>
              </w:rPr>
              <w:t>Legislative requirements</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78C" w:rsidP="00E6178C">
            <w:pPr>
              <w:pStyle w:val="BodyText"/>
            </w:pPr>
            <w:r w:rsidRPr="00E6178C">
              <w:t>Legislative requirements include:</w:t>
            </w:r>
          </w:p>
          <w:p w:rsidR="00000000" w:rsidP="00E6178C">
            <w:pPr>
              <w:pStyle w:val="ListBullet"/>
              <w:rPr>
                <w:lang w:val="en-NZ"/>
              </w:rPr>
            </w:pPr>
            <w:r w:rsidRPr="00E6178C">
              <w:t>state/territory legislation related to OHS and Australian Design Rules</w:t>
            </w:r>
          </w:p>
        </w:tc>
      </w:tr>
      <w:tr w:rsidTr="00933B1A">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rPr>
                <w:rStyle w:val="SpecialBold"/>
              </w:rPr>
              <w:t>Communications</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78C" w:rsidP="00E6178C">
            <w:pPr>
              <w:pStyle w:val="BodyText"/>
            </w:pPr>
            <w:r w:rsidRPr="00E6178C">
              <w:t>Communications with customer/user may be:</w:t>
            </w:r>
          </w:p>
          <w:p w:rsidR="00000000" w:rsidP="00E6178C">
            <w:pPr>
              <w:pStyle w:val="ListBullet"/>
              <w:rPr>
                <w:lang w:val="en-NZ"/>
              </w:rPr>
            </w:pPr>
            <w:r w:rsidRPr="00E6178C">
              <w:t>face to face, by telephone or by other electronic means</w:t>
            </w:r>
          </w:p>
        </w:tc>
      </w:tr>
      <w:tr w:rsidTr="00933B1A">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rPr>
                <w:rStyle w:val="SpecialBold"/>
              </w:rPr>
              <w:t>Recording of information</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t>Recording of information provided by customer may need to be used when customer is no longer present and therefore an accurate record of information needs to be completed, re</w:t>
            </w:r>
            <w:r w:rsidRPr="00E6178C">
              <w:t>tained and recovered when needed</w:t>
            </w:r>
          </w:p>
        </w:tc>
      </w:tr>
      <w:tr w:rsidTr="00933B1A">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rPr>
                <w:rStyle w:val="SpecialBold"/>
              </w:rPr>
              <w:t>Resources</w:t>
            </w:r>
            <w:r w:rsidRPr="00E6178C">
              <w:t xml:space="preserve"> </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78C" w:rsidP="00E6178C">
            <w:pPr>
              <w:pStyle w:val="BodyText"/>
            </w:pPr>
            <w:r w:rsidRPr="00E6178C">
              <w:t>Resources may include:</w:t>
            </w:r>
          </w:p>
          <w:p w:rsidR="00000000" w:rsidP="00E6178C">
            <w:pPr>
              <w:pStyle w:val="ListBullet"/>
              <w:rPr>
                <w:lang w:val="en-NZ"/>
              </w:rPr>
            </w:pPr>
            <w:r w:rsidRPr="00E6178C">
              <w:t>hard copies of catalogues, databases and access to internet</w:t>
            </w:r>
          </w:p>
        </w:tc>
      </w:tr>
      <w:tr w:rsidTr="00933B1A">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rPr>
                <w:rStyle w:val="SpecialBold"/>
              </w:rPr>
              <w:t>Parts information</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78C" w:rsidP="00E6178C">
            <w:pPr>
              <w:pStyle w:val="BodyText"/>
            </w:pPr>
            <w:r w:rsidRPr="00E6178C">
              <w:t>Parts information may include:</w:t>
            </w:r>
          </w:p>
          <w:p w:rsidR="00000000" w:rsidRPr="00E6178C" w:rsidP="00E6178C">
            <w:pPr>
              <w:pStyle w:val="ListBullet"/>
            </w:pPr>
            <w:r w:rsidRPr="00E6178C">
              <w:t>manufacturer/component supplier</w:t>
            </w:r>
            <w:r w:rsidRPr="00E6178C">
              <w:t xml:space="preserve"> specifications and technical documentation, enterprise procedures and documentation, enterprise or industry comparative specifications, diagrams, sketches, verbal descriptions and physical and visual evidence</w:t>
            </w:r>
          </w:p>
          <w:p w:rsidR="00000000" w:rsidP="00E6178C">
            <w:pPr>
              <w:pStyle w:val="BodyText"/>
              <w:rPr>
                <w:lang w:val="en-NZ"/>
              </w:rPr>
            </w:pPr>
            <w:r w:rsidRPr="00E6178C">
              <w:t>This may range from an accurate catalogue numb</w:t>
            </w:r>
            <w:r w:rsidRPr="00E6178C">
              <w:t>er or reference to a generalised description of purpose by a customer who has little technical knowledge or expertise</w:t>
            </w:r>
          </w:p>
        </w:tc>
      </w:tr>
      <w:tr w:rsidTr="00933B1A">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rPr>
                <w:rStyle w:val="SpecialBold"/>
              </w:rPr>
              <w:t>Information gathering techniques</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78C" w:rsidP="00E6178C">
            <w:pPr>
              <w:pStyle w:val="ListBullet"/>
            </w:pPr>
            <w:r w:rsidRPr="00E6178C">
              <w:t xml:space="preserve">Customer may require active assistance and questioning to fully describe requirement </w:t>
            </w:r>
            <w:r w:rsidRPr="00E6178C">
              <w:t>in terms of vehicle/unit model, date of manufacture, purpose and appearance of the part and other tracking information</w:t>
            </w:r>
          </w:p>
          <w:p w:rsidR="00000000" w:rsidP="00E6178C">
            <w:pPr>
              <w:pStyle w:val="ListBullet"/>
              <w:rPr>
                <w:lang w:val="en-NZ"/>
              </w:rPr>
            </w:pPr>
            <w:r w:rsidRPr="00E6178C">
              <w:t>Customer may be seeking an inappropriate solution to a technical problem and if sufficient doubt exists, may require referral to a servic</w:t>
            </w:r>
            <w:r w:rsidRPr="00E6178C">
              <w:t>e provider</w:t>
            </w:r>
          </w:p>
        </w:tc>
      </w:tr>
      <w:tr w:rsidTr="00933B1A">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rPr>
                <w:rStyle w:val="SpecialBold"/>
              </w:rPr>
              <w:t>Parts cataloguing systems</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78C" w:rsidP="00E6178C">
            <w:pPr>
              <w:pStyle w:val="BodyText"/>
            </w:pPr>
            <w:r w:rsidRPr="00E6178C">
              <w:t>Parts cataloguing systems may be:</w:t>
            </w:r>
          </w:p>
          <w:p w:rsidR="00000000" w:rsidRPr="00E6178C" w:rsidP="00E6178C">
            <w:pPr>
              <w:pStyle w:val="ListBullet"/>
            </w:pPr>
            <w:r w:rsidRPr="00E6178C">
              <w:t>hard copy (book-fast, loose-leaf) micro-fiche/micro-film, stand-alone computer or networked/on-line computer-supported services</w:t>
            </w:r>
          </w:p>
          <w:p w:rsidR="00000000" w:rsidP="00E6178C">
            <w:pPr>
              <w:pStyle w:val="BodyText"/>
              <w:rPr>
                <w:lang w:val="en-NZ"/>
              </w:rPr>
            </w:pPr>
            <w:r w:rsidRPr="00E6178C">
              <w:t xml:space="preserve">Depending on age of required part, any or all of above </w:t>
            </w:r>
            <w:r w:rsidRPr="00E6178C">
              <w:t>systems may need to be accessed</w:t>
            </w:r>
          </w:p>
        </w:tc>
      </w:tr>
      <w:tr w:rsidTr="00933B1A">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rPr>
                <w:rStyle w:val="SpecialBold"/>
              </w:rPr>
              <w:t>Catalogue system aids and user guides</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78C" w:rsidP="00E6178C">
            <w:pPr>
              <w:pStyle w:val="BodyText"/>
            </w:pPr>
            <w:r w:rsidRPr="00E6178C">
              <w:t>Catalogue system aids and user guides may include:</w:t>
            </w:r>
          </w:p>
          <w:p w:rsidR="00000000" w:rsidP="00E6178C">
            <w:pPr>
              <w:pStyle w:val="ListBullet"/>
              <w:rPr>
                <w:lang w:val="en-NZ"/>
              </w:rPr>
            </w:pPr>
            <w:r w:rsidRPr="00E6178C">
              <w:t>written instructions within the system, guides in the form of diagrams, flow charts and process schematics, menus and prompts and one</w:t>
            </w:r>
            <w:r w:rsidRPr="00E6178C">
              <w:t xml:space="preserve"> to three dimensional system/component diagrams, models and graphics</w:t>
            </w:r>
          </w:p>
        </w:tc>
      </w:tr>
      <w:tr w:rsidTr="00933B1A">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rPr>
                <w:rStyle w:val="SpecialBold"/>
              </w:rPr>
              <w:t>Provider</w:t>
            </w:r>
            <w:r w:rsidRPr="00E6178C">
              <w:t>/</w:t>
            </w:r>
            <w:r w:rsidRPr="00E6178C">
              <w:rPr>
                <w:rStyle w:val="SpecialBold"/>
              </w:rPr>
              <w:t>supplier information</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78C" w:rsidP="00E6178C">
            <w:pPr>
              <w:pStyle w:val="BodyText"/>
            </w:pPr>
            <w:r w:rsidRPr="00E6178C">
              <w:t>Provider/supplier information is not always required, but should be sought or accessed where incorrect identification of parts may result in legal liability</w:t>
            </w:r>
            <w:r w:rsidRPr="00E6178C">
              <w:t>, customer dissatisfaction and/or alienation</w:t>
            </w:r>
          </w:p>
        </w:tc>
      </w:tr>
    </w:tbl>
    <w:p w:rsidR="00933B1A" w:rsidP="00E6178C">
      <w:pPr>
        <w:pStyle w:val="BodyText"/>
      </w:pPr>
    </w:p>
    <w:p w:rsidR="00933B1A" w:rsidP="00E6178C">
      <w:pPr>
        <w:pStyle w:val="BodyText"/>
      </w:pPr>
    </w:p>
    <w:p w:rsidR="00000000" w:rsidRPr="00E6178C" w:rsidP="00E6178C">
      <w:pPr>
        <w:pStyle w:val="Heading1"/>
      </w:pPr>
      <w:bookmarkStart w:id="12" w:name="O_192719"/>
      <w:bookmarkEnd w:id="12"/>
      <w:r w:rsidRPr="00E6178C">
        <w:t>Unit Sector(s)</w:t>
      </w:r>
    </w:p>
    <w:tbl>
      <w:tblPr>
        <w:tblW w:w="0" w:type="auto"/>
        <w:tblLayout w:type="fixed"/>
        <w:tblCellMar>
          <w:left w:w="62" w:type="dxa"/>
          <w:right w:w="62" w:type="dxa"/>
        </w:tblCellMar>
        <w:tblLook w:val="0000"/>
      </w:tblPr>
      <w:tblGrid>
        <w:gridCol w:w="2624"/>
        <w:gridCol w:w="5898"/>
      </w:tblGrid>
      <w:tr w:rsidTr="00933B1A">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78C" w:rsidP="00E6178C">
            <w:pPr>
              <w:pStyle w:val="BodyText"/>
            </w:pPr>
            <w:r w:rsidRPr="00E6178C">
              <w:t>Sales</w:t>
            </w:r>
          </w:p>
        </w:tc>
      </w:tr>
    </w:tbl>
    <w:p w:rsidR="00933B1A" w:rsidP="00E6178C">
      <w:pPr>
        <w:pStyle w:val="BodyText"/>
      </w:pPr>
    </w:p>
    <w:p w:rsidR="00933B1A" w:rsidP="00E6178C">
      <w:pPr>
        <w:pStyle w:val="BodyText"/>
      </w:pPr>
    </w:p>
    <w:p w:rsidR="00000000" w:rsidRPr="00E6178C" w:rsidP="00E6178C">
      <w:pPr>
        <w:pStyle w:val="Heading1"/>
      </w:pPr>
      <w:bookmarkStart w:id="13" w:name="O_192716"/>
      <w:bookmarkEnd w:id="13"/>
      <w:r w:rsidRPr="00E6178C">
        <w:t>Co-requisite units</w:t>
      </w:r>
    </w:p>
    <w:tbl>
      <w:tblPr>
        <w:tblW w:w="0" w:type="auto"/>
        <w:tblLayout w:type="fixed"/>
        <w:tblCellMar>
          <w:left w:w="62" w:type="dxa"/>
          <w:right w:w="62" w:type="dxa"/>
        </w:tblCellMar>
        <w:tblLook w:val="0000"/>
      </w:tblPr>
      <w:tblGrid>
        <w:gridCol w:w="2641"/>
        <w:gridCol w:w="1322"/>
        <w:gridCol w:w="4559"/>
      </w:tblGrid>
      <w:tr w:rsidTr="00933B1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p>
        </w:tc>
      </w:tr>
      <w:tr w:rsidTr="00933B1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p>
        </w:tc>
      </w:tr>
      <w:tr w:rsidTr="00933B1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78C" w:rsidP="00E6178C">
            <w:pPr>
              <w:pStyle w:val="BodyText"/>
            </w:pPr>
          </w:p>
        </w:tc>
      </w:tr>
    </w:tbl>
    <w:p w:rsidR="00933B1A" w:rsidP="00E6178C">
      <w:pPr>
        <w:pStyle w:val="BodyText"/>
      </w:pPr>
    </w:p>
    <w:p w:rsidR="00933B1A" w:rsidP="00E6178C">
      <w:pPr>
        <w:pStyle w:val="BodyText"/>
      </w:pPr>
    </w:p>
    <w:p w:rsidR="00000000" w:rsidRPr="00E6178C" w:rsidP="00E6178C">
      <w:pPr>
        <w:pStyle w:val="Heading1"/>
      </w:pPr>
      <w:bookmarkStart w:id="14" w:name="O_192718"/>
      <w:bookmarkEnd w:id="14"/>
      <w:r w:rsidRPr="00E6178C">
        <w:t>Competency field</w:t>
      </w:r>
    </w:p>
    <w:tbl>
      <w:tblPr>
        <w:tblW w:w="0" w:type="auto"/>
        <w:tblLayout w:type="fixed"/>
        <w:tblCellMar>
          <w:left w:w="62" w:type="dxa"/>
          <w:right w:w="62" w:type="dxa"/>
        </w:tblCellMar>
        <w:tblLook w:val="0000"/>
      </w:tblPr>
      <w:tblGrid>
        <w:gridCol w:w="2784"/>
        <w:gridCol w:w="5738"/>
      </w:tblGrid>
      <w:tr w:rsidTr="00933B1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8C">
            <w:pPr>
              <w:pStyle w:val="BodyText"/>
              <w:rPr>
                <w:lang w:val="en-NZ"/>
              </w:rPr>
            </w:pPr>
            <w:r w:rsidRPr="00E6178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78C" w:rsidP="00E6178C">
            <w:pPr>
              <w:pStyle w:val="BodyText"/>
            </w:pPr>
          </w:p>
        </w:tc>
      </w:tr>
    </w:tbl>
    <w:p w:rsidR="00933B1A" w:rsidP="00E6178C">
      <w:pPr>
        <w:pStyle w:val="BodyText"/>
      </w:pPr>
    </w:p>
    <w:p w:rsidR="00933B1A" w:rsidP="00E6178C">
      <w:pPr>
        <w:pStyle w:val="BodyText"/>
      </w:pPr>
    </w:p>
    <w:p w:rsidR="00000000" w:rsidRPr="00E6178C" w:rsidP="00E6178C"/>
    <w:sectPr w:rsidSect="00E617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7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3B1A" w:rsidP="00933B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7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B1A" w:rsidP="00E617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33B1A" w:rsidP="00E617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33B1A" w:rsidP="00E617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7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78C" w:rsidRPr="00933B1A" w:rsidP="00933B1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7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B1A" w:rsidP="00E6178C">
    <w:pPr>
      <w:pStyle w:val="Header"/>
      <w:framePr w:wrap="around"/>
    </w:pPr>
    <w:r>
      <w:fldChar w:fldCharType="begin"/>
    </w:r>
    <w:r>
      <w:instrText xml:space="preserve"> TITLE   \* MERGEFORMAT </w:instrText>
    </w:r>
    <w:r>
      <w:fldChar w:fldCharType="separate"/>
    </w:r>
    <w:r>
      <w:t>AURS338103A Apply automotive parts interpretation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33B1A" w:rsidP="00E617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164B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36AD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1271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7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178C"/>
    <w:pPr>
      <w:spacing w:before="360" w:after="60"/>
      <w:outlineLvl w:val="0"/>
    </w:pPr>
    <w:rPr>
      <w:sz w:val="32"/>
    </w:rPr>
  </w:style>
  <w:style w:type="paragraph" w:styleId="Heading2">
    <w:name w:val="heading 2"/>
    <w:basedOn w:val="HeadingBase"/>
    <w:next w:val="BodyText"/>
    <w:link w:val="Heading2Char"/>
    <w:qFormat/>
    <w:rsid w:val="00E6178C"/>
    <w:pPr>
      <w:keepLines/>
      <w:spacing w:before="240" w:after="120"/>
      <w:outlineLvl w:val="1"/>
    </w:pPr>
    <w:rPr>
      <w:sz w:val="28"/>
      <w:szCs w:val="40"/>
    </w:rPr>
  </w:style>
  <w:style w:type="paragraph" w:styleId="Heading3">
    <w:name w:val="heading 3"/>
    <w:basedOn w:val="HeadingBase"/>
    <w:next w:val="BodyText"/>
    <w:link w:val="Heading3Char"/>
    <w:qFormat/>
    <w:rsid w:val="00E6178C"/>
    <w:pPr>
      <w:spacing w:before="180" w:after="120"/>
      <w:outlineLvl w:val="2"/>
    </w:pPr>
    <w:rPr>
      <w:spacing w:val="-10"/>
      <w:kern w:val="32"/>
    </w:rPr>
  </w:style>
  <w:style w:type="paragraph" w:styleId="Heading4">
    <w:name w:val="heading 4"/>
    <w:basedOn w:val="HeadingBase"/>
    <w:next w:val="BodyText"/>
    <w:link w:val="Heading4Char"/>
    <w:qFormat/>
    <w:rsid w:val="00E6178C"/>
    <w:pPr>
      <w:spacing w:before="160" w:after="120"/>
      <w:outlineLvl w:val="3"/>
    </w:pPr>
    <w:rPr>
      <w:sz w:val="22"/>
    </w:rPr>
  </w:style>
  <w:style w:type="paragraph" w:styleId="Heading5">
    <w:name w:val="heading 5"/>
    <w:basedOn w:val="HeadingBase"/>
    <w:next w:val="Normal"/>
    <w:link w:val="Heading5Char"/>
    <w:qFormat/>
    <w:rsid w:val="00E6178C"/>
    <w:pPr>
      <w:spacing w:before="80"/>
      <w:outlineLvl w:val="4"/>
    </w:pPr>
    <w:rPr>
      <w:color w:val="918585"/>
      <w:sz w:val="20"/>
    </w:rPr>
  </w:style>
  <w:style w:type="paragraph" w:styleId="Heading6">
    <w:name w:val="heading 6"/>
    <w:basedOn w:val="HeadingBase"/>
    <w:next w:val="Normal"/>
    <w:link w:val="Heading6Char"/>
    <w:qFormat/>
    <w:rsid w:val="00E6178C"/>
    <w:pPr>
      <w:spacing w:before="60"/>
      <w:outlineLvl w:val="5"/>
    </w:pPr>
    <w:rPr>
      <w:color w:val="918585"/>
      <w:sz w:val="20"/>
    </w:rPr>
  </w:style>
  <w:style w:type="paragraph" w:styleId="Heading7">
    <w:name w:val="heading 7"/>
    <w:basedOn w:val="Normal"/>
    <w:next w:val="Normal"/>
    <w:link w:val="Heading7Char"/>
    <w:qFormat/>
    <w:rsid w:val="00E6178C"/>
    <w:pPr>
      <w:ind w:left="720"/>
      <w:outlineLvl w:val="6"/>
    </w:pPr>
    <w:rPr>
      <w:i/>
    </w:rPr>
  </w:style>
  <w:style w:type="paragraph" w:styleId="Heading8">
    <w:name w:val="heading 8"/>
    <w:basedOn w:val="Normal"/>
    <w:next w:val="Normal"/>
    <w:link w:val="Heading8Char"/>
    <w:qFormat/>
    <w:rsid w:val="00E6178C"/>
    <w:pPr>
      <w:ind w:left="720"/>
      <w:outlineLvl w:val="7"/>
    </w:pPr>
    <w:rPr>
      <w:i/>
    </w:rPr>
  </w:style>
  <w:style w:type="paragraph" w:styleId="Heading9">
    <w:name w:val="heading 9"/>
    <w:basedOn w:val="Normal"/>
    <w:next w:val="Normal"/>
    <w:link w:val="Heading9Char"/>
    <w:qFormat/>
    <w:rsid w:val="00E6178C"/>
    <w:pPr>
      <w:ind w:left="720"/>
      <w:outlineLvl w:val="8"/>
    </w:pPr>
    <w:rPr>
      <w:i/>
    </w:rPr>
  </w:style>
  <w:style w:type="character" w:default="1" w:styleId="DefaultParagraphFont">
    <w:name w:val="Default Paragraph Font"/>
    <w:uiPriority w:val="1"/>
    <w:unhideWhenUsed/>
    <w:rsid w:val="00E617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178C"/>
  </w:style>
  <w:style w:type="character" w:customStyle="1" w:styleId="Heading1Char">
    <w:name w:val="Heading 1 Char"/>
    <w:link w:val="Heading1"/>
    <w:rsid w:val="00E6178C"/>
    <w:rPr>
      <w:rFonts w:ascii="Times New Roman" w:eastAsia="Times New Roman" w:hAnsi="Times New Roman" w:cs="Times New Roman"/>
      <w:b/>
      <w:sz w:val="32"/>
      <w:szCs w:val="20"/>
      <w:lang w:eastAsia="en-US"/>
    </w:rPr>
  </w:style>
  <w:style w:type="paragraph" w:styleId="BodyText">
    <w:name w:val="Body Text"/>
    <w:basedOn w:val="Normal"/>
    <w:link w:val="BodyTextChar"/>
    <w:rsid w:val="00E6178C"/>
    <w:pPr>
      <w:spacing w:before="120" w:after="120"/>
      <w:contextualSpacing/>
    </w:pPr>
    <w:rPr>
      <w:rFonts w:ascii="Times New Roman" w:hAnsi="Times New Roman"/>
      <w:sz w:val="24"/>
      <w:szCs w:val="22"/>
    </w:rPr>
  </w:style>
  <w:style w:type="character" w:customStyle="1" w:styleId="BodyTextChar">
    <w:name w:val="Body Text Char"/>
    <w:link w:val="BodyText"/>
    <w:rsid w:val="00E6178C"/>
    <w:rPr>
      <w:rFonts w:ascii="Times New Roman" w:eastAsia="Times New Roman" w:hAnsi="Times New Roman" w:cs="Times New Roman"/>
      <w:sz w:val="24"/>
      <w:lang w:val="en-US" w:eastAsia="en-US"/>
    </w:rPr>
  </w:style>
  <w:style w:type="paragraph" w:styleId="Footer">
    <w:name w:val="footer"/>
    <w:basedOn w:val="Normal"/>
    <w:link w:val="FooterChar"/>
    <w:rsid w:val="00E617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6178C"/>
    <w:rPr>
      <w:rFonts w:ascii="Times New Roman" w:eastAsia="Times New Roman" w:hAnsi="Times New Roman" w:cs="Times New Roman"/>
      <w:sz w:val="16"/>
      <w:lang w:val="en-US" w:eastAsia="en-US"/>
    </w:rPr>
  </w:style>
  <w:style w:type="paragraph" w:styleId="List">
    <w:name w:val="List"/>
    <w:basedOn w:val="BodyText"/>
    <w:next w:val="BodyText"/>
    <w:rsid w:val="00E6178C"/>
    <w:pPr>
      <w:tabs>
        <w:tab w:val="left" w:pos="340"/>
      </w:tabs>
      <w:spacing w:before="60" w:after="60"/>
      <w:ind w:left="340" w:hanging="340"/>
    </w:pPr>
  </w:style>
  <w:style w:type="paragraph" w:styleId="ListBullet">
    <w:name w:val="List Bullet"/>
    <w:basedOn w:val="List"/>
    <w:rsid w:val="00E6178C"/>
    <w:pPr>
      <w:numPr>
        <w:numId w:val="13"/>
      </w:numPr>
      <w:tabs>
        <w:tab w:val="clear" w:pos="340"/>
      </w:tabs>
      <w:spacing w:before="40" w:after="40"/>
    </w:pPr>
  </w:style>
  <w:style w:type="character" w:customStyle="1" w:styleId="SpecialBold">
    <w:name w:val="Special Bold"/>
    <w:rsid w:val="00E6178C"/>
    <w:rPr>
      <w:b/>
      <w:spacing w:val="0"/>
    </w:rPr>
  </w:style>
  <w:style w:type="paragraph" w:styleId="ListBullet2">
    <w:name w:val="List Bullet 2"/>
    <w:basedOn w:val="List2"/>
    <w:rsid w:val="00E6178C"/>
    <w:pPr>
      <w:numPr>
        <w:numId w:val="14"/>
      </w:numPr>
      <w:tabs>
        <w:tab w:val="clear" w:pos="680"/>
      </w:tabs>
    </w:pPr>
  </w:style>
  <w:style w:type="paragraph" w:customStyle="1" w:styleId="SuperHeading">
    <w:name w:val="SuperHeading"/>
    <w:basedOn w:val="Normal"/>
    <w:rsid w:val="00E6178C"/>
    <w:pPr>
      <w:spacing w:before="240" w:after="120"/>
      <w:outlineLvl w:val="0"/>
    </w:pPr>
    <w:rPr>
      <w:rFonts w:ascii="Times New Roman" w:hAnsi="Times New Roman"/>
      <w:b/>
      <w:sz w:val="28"/>
    </w:rPr>
  </w:style>
  <w:style w:type="paragraph" w:customStyle="1" w:styleId="AllowPageBreak">
    <w:name w:val="AllowPageBreak"/>
    <w:rsid w:val="00E617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178C"/>
    <w:pPr>
      <w:tabs>
        <w:tab w:val="left" w:pos="680"/>
      </w:tabs>
      <w:spacing w:before="60" w:after="60"/>
      <w:ind w:left="680" w:hanging="340"/>
    </w:pPr>
  </w:style>
  <w:style w:type="character" w:customStyle="1" w:styleId="Heading2Char">
    <w:name w:val="Heading 2 Char"/>
    <w:link w:val="Heading2"/>
    <w:rsid w:val="00E6178C"/>
    <w:rPr>
      <w:rFonts w:ascii="Times New Roman" w:eastAsia="Times New Roman" w:hAnsi="Times New Roman" w:cs="Times New Roman"/>
      <w:b/>
      <w:sz w:val="28"/>
      <w:szCs w:val="40"/>
      <w:lang w:eastAsia="en-US"/>
    </w:rPr>
  </w:style>
  <w:style w:type="character" w:customStyle="1" w:styleId="Heading3Char">
    <w:name w:val="Heading 3 Char"/>
    <w:link w:val="Heading3"/>
    <w:rsid w:val="00E6178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6178C"/>
    <w:rPr>
      <w:rFonts w:ascii="Times New Roman" w:eastAsia="Times New Roman" w:hAnsi="Times New Roman" w:cs="Times New Roman"/>
      <w:b/>
      <w:szCs w:val="20"/>
      <w:lang w:eastAsia="en-US"/>
    </w:rPr>
  </w:style>
  <w:style w:type="character" w:customStyle="1" w:styleId="Heading5Char">
    <w:name w:val="Heading 5 Char"/>
    <w:link w:val="Heading5"/>
    <w:rsid w:val="00E6178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617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17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17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178C"/>
    <w:rPr>
      <w:rFonts w:ascii="Courier New" w:eastAsia="Times New Roman" w:hAnsi="Courier New" w:cs="Times New Roman"/>
      <w:i/>
      <w:szCs w:val="20"/>
      <w:lang w:val="en-US" w:eastAsia="en-US"/>
    </w:rPr>
  </w:style>
  <w:style w:type="paragraph" w:customStyle="1" w:styleId="HeadingBase">
    <w:name w:val="Heading Base"/>
    <w:rsid w:val="00E617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178C"/>
    <w:pPr>
      <w:tabs>
        <w:tab w:val="right" w:leader="dot" w:pos="9072"/>
      </w:tabs>
      <w:ind w:left="567"/>
    </w:pPr>
    <w:rPr>
      <w:szCs w:val="22"/>
    </w:rPr>
  </w:style>
  <w:style w:type="paragraph" w:customStyle="1" w:styleId="TOCBase">
    <w:name w:val="TOC Base"/>
    <w:rsid w:val="00E617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178C"/>
    <w:pPr>
      <w:tabs>
        <w:tab w:val="right" w:leader="dot" w:pos="9072"/>
      </w:tabs>
      <w:spacing w:before="40" w:after="40"/>
      <w:ind w:left="284"/>
    </w:pPr>
    <w:rPr>
      <w:rFonts w:ascii="Times New Roman" w:hAnsi="Times New Roman"/>
    </w:rPr>
  </w:style>
  <w:style w:type="paragraph" w:styleId="TOC1">
    <w:name w:val="toc 1"/>
    <w:basedOn w:val="TOCBase"/>
    <w:next w:val="Normal"/>
    <w:rsid w:val="00E617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178C"/>
    <w:pPr>
      <w:spacing w:before="5040"/>
      <w:jc w:val="center"/>
    </w:pPr>
    <w:rPr>
      <w:sz w:val="48"/>
      <w:szCs w:val="72"/>
      <w:lang w:val="en-US"/>
    </w:rPr>
  </w:style>
  <w:style w:type="character" w:customStyle="1" w:styleId="TitleChar">
    <w:name w:val="Title Char"/>
    <w:link w:val="Title"/>
    <w:rsid w:val="00E617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178C"/>
    <w:pPr>
      <w:tabs>
        <w:tab w:val="left" w:pos="3600"/>
        <w:tab w:val="left" w:pos="3958"/>
      </w:tabs>
    </w:pPr>
  </w:style>
  <w:style w:type="paragraph" w:customStyle="1" w:styleId="Note">
    <w:name w:val="Note"/>
    <w:basedOn w:val="BodyText"/>
    <w:rsid w:val="00E617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178C"/>
    <w:pPr>
      <w:framePr w:wrap="auto" w:hAnchor="text" w:y="6049"/>
    </w:pPr>
    <w:rPr>
      <w:color w:val="000000"/>
      <w:sz w:val="40"/>
    </w:rPr>
  </w:style>
  <w:style w:type="paragraph" w:customStyle="1" w:styleId="TOCTitle">
    <w:name w:val="TOCTitle"/>
    <w:basedOn w:val="Heading1"/>
    <w:rsid w:val="00E6178C"/>
    <w:pPr>
      <w:spacing w:after="240"/>
      <w:jc w:val="center"/>
      <w:outlineLvl w:val="9"/>
    </w:pPr>
    <w:rPr>
      <w:caps/>
    </w:rPr>
  </w:style>
  <w:style w:type="paragraph" w:customStyle="1" w:styleId="Version">
    <w:name w:val="Version"/>
    <w:rsid w:val="00E617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178C"/>
    <w:pPr>
      <w:keepNext w:val="0"/>
      <w:tabs>
        <w:tab w:val="right" w:pos="4176"/>
      </w:tabs>
      <w:ind w:left="198" w:hanging="198"/>
    </w:pPr>
    <w:rPr>
      <w:rFonts w:ascii="Garamond" w:hAnsi="Garamond"/>
    </w:rPr>
  </w:style>
  <w:style w:type="paragraph" w:styleId="IndexHeading">
    <w:name w:val="index heading"/>
    <w:basedOn w:val="Normal"/>
    <w:next w:val="Index1"/>
    <w:semiHidden/>
    <w:rsid w:val="00E6178C"/>
    <w:pPr>
      <w:spacing w:before="120" w:after="120"/>
    </w:pPr>
    <w:rPr>
      <w:rFonts w:ascii="Arial" w:hAnsi="Arial"/>
      <w:b/>
      <w:color w:val="918585"/>
      <w:sz w:val="24"/>
    </w:rPr>
  </w:style>
  <w:style w:type="paragraph" w:styleId="Header">
    <w:name w:val="header"/>
    <w:basedOn w:val="Normal"/>
    <w:link w:val="HeaderChar"/>
    <w:rsid w:val="00E617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6178C"/>
    <w:rPr>
      <w:rFonts w:ascii="Times New Roman" w:eastAsia="Times New Roman" w:hAnsi="Times New Roman" w:cs="Times New Roman"/>
      <w:sz w:val="16"/>
      <w:szCs w:val="20"/>
      <w:lang w:val="en-GB" w:eastAsia="en-US"/>
    </w:rPr>
  </w:style>
  <w:style w:type="paragraph" w:customStyle="1" w:styleId="Chapter">
    <w:name w:val="Chapter"/>
    <w:basedOn w:val="Normal"/>
    <w:rsid w:val="00E6178C"/>
    <w:pPr>
      <w:spacing w:before="240"/>
    </w:pPr>
    <w:rPr>
      <w:rFonts w:ascii="Times New Roman" w:hAnsi="Times New Roman"/>
      <w:smallCaps/>
      <w:spacing w:val="80"/>
      <w:sz w:val="28"/>
    </w:rPr>
  </w:style>
  <w:style w:type="paragraph" w:customStyle="1" w:styleId="InChapter">
    <w:name w:val="InChapter"/>
    <w:basedOn w:val="Heading3"/>
    <w:rsid w:val="00E6178C"/>
    <w:pPr>
      <w:spacing w:after="240"/>
      <w:outlineLvl w:val="9"/>
    </w:pPr>
    <w:rPr>
      <w:noProof/>
    </w:rPr>
  </w:style>
  <w:style w:type="paragraph" w:styleId="Index2">
    <w:name w:val="index 2"/>
    <w:basedOn w:val="Normal"/>
    <w:next w:val="Normal"/>
    <w:semiHidden/>
    <w:rsid w:val="00E6178C"/>
    <w:pPr>
      <w:tabs>
        <w:tab w:val="right" w:pos="4176"/>
      </w:tabs>
      <w:ind w:left="568" w:hanging="284"/>
    </w:pPr>
    <w:rPr>
      <w:rFonts w:ascii="Garamond" w:hAnsi="Garamond"/>
    </w:rPr>
  </w:style>
  <w:style w:type="paragraph" w:customStyle="1" w:styleId="Byline">
    <w:name w:val="Byline"/>
    <w:rsid w:val="00E617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178C"/>
    <w:pPr>
      <w:tabs>
        <w:tab w:val="clear" w:pos="3600"/>
        <w:tab w:val="clear" w:pos="3958"/>
      </w:tabs>
      <w:jc w:val="right"/>
    </w:pPr>
  </w:style>
  <w:style w:type="character" w:styleId="Emphasis">
    <w:name w:val="Emphasis"/>
    <w:qFormat/>
    <w:rsid w:val="00E6178C"/>
    <w:rPr>
      <w:i/>
    </w:rPr>
  </w:style>
  <w:style w:type="paragraph" w:styleId="Caption">
    <w:name w:val="caption"/>
    <w:basedOn w:val="BodyText"/>
    <w:next w:val="Normal"/>
    <w:qFormat/>
    <w:rsid w:val="00E6178C"/>
    <w:pPr>
      <w:framePr w:w="2268" w:hSpace="181" w:vSpace="181" w:wrap="around" w:vAnchor="text" w:hAnchor="page" w:x="1135" w:y="285" w:anchorLock="1"/>
    </w:pPr>
    <w:rPr>
      <w:i/>
    </w:rPr>
  </w:style>
  <w:style w:type="paragraph" w:customStyle="1" w:styleId="MiniTOCTitle">
    <w:name w:val="MiniTOCTitle"/>
    <w:basedOn w:val="Heading4"/>
    <w:rsid w:val="00E6178C"/>
    <w:pPr>
      <w:spacing w:before="240"/>
      <w:outlineLvl w:val="9"/>
    </w:pPr>
    <w:rPr>
      <w:noProof/>
      <w:sz w:val="24"/>
    </w:rPr>
  </w:style>
  <w:style w:type="paragraph" w:customStyle="1" w:styleId="MiniTOCItem">
    <w:name w:val="MiniTOCItem"/>
    <w:basedOn w:val="ListBullet"/>
    <w:rsid w:val="00E6178C"/>
    <w:pPr>
      <w:numPr>
        <w:numId w:val="0"/>
      </w:numPr>
      <w:tabs>
        <w:tab w:val="right" w:leader="dot" w:pos="6521"/>
      </w:tabs>
      <w:spacing w:before="0" w:after="0"/>
    </w:pPr>
  </w:style>
  <w:style w:type="paragraph" w:customStyle="1" w:styleId="TOFTitle">
    <w:name w:val="TOFTitle"/>
    <w:basedOn w:val="TOCTitle"/>
    <w:rsid w:val="00E6178C"/>
  </w:style>
  <w:style w:type="paragraph" w:styleId="TableofFigures">
    <w:name w:val="table of figures"/>
    <w:basedOn w:val="Normal"/>
    <w:next w:val="Normal"/>
    <w:semiHidden/>
    <w:rsid w:val="00E6178C"/>
    <w:pPr>
      <w:tabs>
        <w:tab w:val="right" w:leader="dot" w:pos="9072"/>
      </w:tabs>
      <w:ind w:left="970" w:hanging="403"/>
    </w:pPr>
    <w:rPr>
      <w:rFonts w:ascii="Times New Roman" w:hAnsi="Times New Roman"/>
      <w:b/>
    </w:rPr>
  </w:style>
  <w:style w:type="paragraph" w:styleId="ListNumber">
    <w:name w:val="List Number"/>
    <w:basedOn w:val="List"/>
    <w:rsid w:val="00E6178C"/>
    <w:pPr>
      <w:numPr>
        <w:numId w:val="11"/>
      </w:numPr>
    </w:pPr>
  </w:style>
  <w:style w:type="character" w:customStyle="1" w:styleId="WingdingSymbols">
    <w:name w:val="Wingding Symbols"/>
    <w:rsid w:val="00E6178C"/>
    <w:rPr>
      <w:rFonts w:ascii="Wingdings" w:hAnsi="Wingdings"/>
    </w:rPr>
  </w:style>
  <w:style w:type="paragraph" w:customStyle="1" w:styleId="TableHeading">
    <w:name w:val="Table Heading"/>
    <w:basedOn w:val="HeadingBase"/>
    <w:rsid w:val="00E6178C"/>
    <w:pPr>
      <w:keepLines/>
      <w:pBdr>
        <w:bottom w:val="single" w:sz="6" w:space="1" w:color="918585"/>
      </w:pBdr>
      <w:spacing w:before="240"/>
    </w:pPr>
  </w:style>
  <w:style w:type="character" w:customStyle="1" w:styleId="HotSpot">
    <w:name w:val="HotSpot"/>
    <w:rsid w:val="00E6178C"/>
    <w:rPr>
      <w:color w:val="0033CC"/>
      <w:u w:val="none"/>
    </w:rPr>
  </w:style>
  <w:style w:type="paragraph" w:customStyle="1" w:styleId="BodyTextRight">
    <w:name w:val="Body Text Right"/>
    <w:basedOn w:val="BodyText"/>
    <w:rsid w:val="00E6178C"/>
    <w:pPr>
      <w:spacing w:before="0" w:after="0"/>
      <w:jc w:val="right"/>
    </w:pPr>
  </w:style>
  <w:style w:type="paragraph" w:styleId="Index3">
    <w:name w:val="index 3"/>
    <w:basedOn w:val="ListNumber2"/>
    <w:next w:val="Normal"/>
    <w:semiHidden/>
    <w:rsid w:val="00E6178C"/>
    <w:pPr>
      <w:numPr>
        <w:numId w:val="0"/>
      </w:numPr>
      <w:tabs>
        <w:tab w:val="right" w:leader="dot" w:pos="4176"/>
      </w:tabs>
    </w:pPr>
  </w:style>
  <w:style w:type="paragraph" w:styleId="ListNumber2">
    <w:name w:val="List Number 2"/>
    <w:basedOn w:val="List2"/>
    <w:rsid w:val="00E6178C"/>
    <w:pPr>
      <w:numPr>
        <w:numId w:val="10"/>
      </w:numPr>
      <w:tabs>
        <w:tab w:val="clear" w:pos="1060"/>
      </w:tabs>
    </w:pPr>
  </w:style>
  <w:style w:type="paragraph" w:customStyle="1" w:styleId="MarginNote">
    <w:name w:val="Margin Note"/>
    <w:basedOn w:val="BodyText"/>
    <w:rsid w:val="00E617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17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617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178C"/>
    <w:rPr>
      <w:sz w:val="32"/>
    </w:rPr>
  </w:style>
  <w:style w:type="paragraph" w:customStyle="1" w:styleId="HeadingProcedure">
    <w:name w:val="Heading Procedure"/>
    <w:basedOn w:val="HeadingBase"/>
    <w:next w:val="Normal"/>
    <w:rsid w:val="00E6178C"/>
    <w:pPr>
      <w:tabs>
        <w:tab w:val="left" w:pos="0"/>
      </w:tabs>
      <w:spacing w:before="120" w:after="60"/>
    </w:pPr>
    <w:rPr>
      <w:i/>
      <w:color w:val="918585"/>
      <w:sz w:val="22"/>
    </w:rPr>
  </w:style>
  <w:style w:type="paragraph" w:customStyle="1" w:styleId="TableBodyText">
    <w:name w:val="Table Body Text"/>
    <w:basedOn w:val="BodyText"/>
    <w:rsid w:val="00E6178C"/>
    <w:pPr>
      <w:spacing w:before="60" w:after="60"/>
    </w:pPr>
  </w:style>
  <w:style w:type="paragraph" w:styleId="ListContinue">
    <w:name w:val="List Continue"/>
    <w:basedOn w:val="List"/>
    <w:rsid w:val="00E6178C"/>
    <w:pPr>
      <w:ind w:firstLine="0"/>
    </w:pPr>
  </w:style>
  <w:style w:type="paragraph" w:customStyle="1" w:styleId="ListNote">
    <w:name w:val="List Note"/>
    <w:basedOn w:val="List"/>
    <w:rsid w:val="00E6178C"/>
    <w:pPr>
      <w:pBdr>
        <w:top w:val="single" w:sz="6" w:space="2" w:color="918585"/>
        <w:bottom w:val="single" w:sz="6" w:space="2" w:color="918585"/>
      </w:pBdr>
      <w:tabs>
        <w:tab w:val="left" w:pos="1021"/>
      </w:tabs>
      <w:ind w:firstLine="0"/>
    </w:pPr>
  </w:style>
  <w:style w:type="paragraph" w:customStyle="1" w:styleId="Warning">
    <w:name w:val="Warning"/>
    <w:basedOn w:val="BodyText"/>
    <w:rsid w:val="00E6178C"/>
    <w:pPr>
      <w:shd w:val="clear" w:color="auto" w:fill="D9D9D9"/>
      <w:tabs>
        <w:tab w:val="left" w:pos="992"/>
      </w:tabs>
      <w:ind w:left="119" w:right="119"/>
    </w:pPr>
    <w:rPr>
      <w:sz w:val="20"/>
    </w:rPr>
  </w:style>
  <w:style w:type="paragraph" w:customStyle="1" w:styleId="MarginIcons">
    <w:name w:val="Margin Icons"/>
    <w:basedOn w:val="BodyText"/>
    <w:rsid w:val="00E6178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6178C"/>
    <w:rPr>
      <w:rFonts w:ascii="Courier New" w:hAnsi="Courier New"/>
    </w:rPr>
  </w:style>
  <w:style w:type="paragraph" w:customStyle="1" w:styleId="NoteBullet">
    <w:name w:val="Note Bullet"/>
    <w:basedOn w:val="Note"/>
    <w:rsid w:val="00E6178C"/>
    <w:pPr>
      <w:tabs>
        <w:tab w:val="clear" w:pos="680"/>
      </w:tabs>
      <w:spacing w:before="60" w:after="60"/>
    </w:pPr>
  </w:style>
  <w:style w:type="paragraph" w:customStyle="1" w:styleId="SubHeading2">
    <w:name w:val="SubHeading2"/>
    <w:basedOn w:val="HeadingBase"/>
    <w:rsid w:val="00E6178C"/>
    <w:pPr>
      <w:spacing w:before="240" w:after="60"/>
    </w:pPr>
    <w:rPr>
      <w:sz w:val="20"/>
    </w:rPr>
  </w:style>
  <w:style w:type="paragraph" w:customStyle="1" w:styleId="SubHeading1">
    <w:name w:val="SubHeading1"/>
    <w:basedOn w:val="HeadingBase"/>
    <w:rsid w:val="00E6178C"/>
    <w:pPr>
      <w:spacing w:before="240" w:after="60"/>
    </w:pPr>
    <w:rPr>
      <w:color w:val="918585"/>
      <w:sz w:val="22"/>
    </w:rPr>
  </w:style>
  <w:style w:type="paragraph" w:customStyle="1" w:styleId="SideHeading">
    <w:name w:val="Side Heading"/>
    <w:basedOn w:val="HeadingBase"/>
    <w:rsid w:val="00E617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178C"/>
    <w:pPr>
      <w:numPr>
        <w:numId w:val="12"/>
      </w:numPr>
    </w:pPr>
  </w:style>
  <w:style w:type="paragraph" w:styleId="PlainText">
    <w:name w:val="Plain Text"/>
    <w:basedOn w:val="Normal"/>
    <w:link w:val="PlainTextChar"/>
    <w:rsid w:val="00E6178C"/>
    <w:rPr>
      <w:sz w:val="20"/>
    </w:rPr>
  </w:style>
  <w:style w:type="character" w:customStyle="1" w:styleId="PlainTextChar">
    <w:name w:val="Plain Text Char"/>
    <w:basedOn w:val="DefaultParagraphFont"/>
    <w:link w:val="PlainText"/>
    <w:rsid w:val="00E6178C"/>
    <w:rPr>
      <w:rFonts w:ascii="Courier New" w:eastAsia="Times New Roman" w:hAnsi="Courier New" w:cs="Times New Roman"/>
      <w:sz w:val="20"/>
      <w:szCs w:val="20"/>
      <w:lang w:val="en-US" w:eastAsia="en-US"/>
    </w:rPr>
  </w:style>
  <w:style w:type="character" w:customStyle="1" w:styleId="MenuOption">
    <w:name w:val="Menu Option"/>
    <w:rsid w:val="00E6178C"/>
    <w:rPr>
      <w:b/>
      <w:smallCaps/>
    </w:rPr>
  </w:style>
  <w:style w:type="paragraph" w:customStyle="1" w:styleId="TableListNumber">
    <w:name w:val="Table List Number"/>
    <w:basedOn w:val="ListNumber"/>
    <w:rsid w:val="00E6178C"/>
    <w:pPr>
      <w:numPr>
        <w:numId w:val="0"/>
      </w:numPr>
    </w:pPr>
  </w:style>
  <w:style w:type="paragraph" w:styleId="TOC4">
    <w:name w:val="toc 4"/>
    <w:basedOn w:val="TOCBase"/>
    <w:next w:val="Normal"/>
    <w:semiHidden/>
    <w:rsid w:val="00E6178C"/>
    <w:pPr>
      <w:tabs>
        <w:tab w:val="right" w:leader="dot" w:pos="9071"/>
      </w:tabs>
      <w:ind w:left="1701"/>
    </w:pPr>
  </w:style>
  <w:style w:type="paragraph" w:customStyle="1" w:styleId="ListAlpha">
    <w:name w:val="List Alpha"/>
    <w:basedOn w:val="List"/>
    <w:rsid w:val="00E6178C"/>
    <w:pPr>
      <w:numPr>
        <w:numId w:val="9"/>
      </w:numPr>
    </w:pPr>
  </w:style>
  <w:style w:type="paragraph" w:customStyle="1" w:styleId="ListAlpha2">
    <w:name w:val="List Alpha 2"/>
    <w:basedOn w:val="List2"/>
    <w:rsid w:val="00E6178C"/>
    <w:pPr>
      <w:numPr>
        <w:numId w:val="8"/>
      </w:numPr>
    </w:pPr>
  </w:style>
  <w:style w:type="paragraph" w:styleId="List3">
    <w:name w:val="List 3"/>
    <w:basedOn w:val="BodyText"/>
    <w:rsid w:val="00E6178C"/>
    <w:pPr>
      <w:tabs>
        <w:tab w:val="left" w:pos="1021"/>
      </w:tabs>
      <w:spacing w:before="60" w:after="60"/>
      <w:ind w:left="1020" w:hanging="340"/>
    </w:pPr>
  </w:style>
  <w:style w:type="paragraph" w:styleId="List4">
    <w:name w:val="List 4"/>
    <w:basedOn w:val="BodyText"/>
    <w:rsid w:val="00E6178C"/>
    <w:pPr>
      <w:tabs>
        <w:tab w:val="left" w:pos="1361"/>
      </w:tabs>
      <w:spacing w:before="60" w:after="60"/>
      <w:ind w:left="1361" w:hanging="340"/>
    </w:pPr>
  </w:style>
  <w:style w:type="paragraph" w:styleId="List5">
    <w:name w:val="List 5"/>
    <w:basedOn w:val="BodyText"/>
    <w:rsid w:val="00E6178C"/>
    <w:pPr>
      <w:tabs>
        <w:tab w:val="left" w:pos="1701"/>
      </w:tabs>
      <w:spacing w:before="60" w:after="60"/>
      <w:ind w:left="1701" w:hanging="340"/>
    </w:pPr>
  </w:style>
  <w:style w:type="paragraph" w:styleId="ListBullet3">
    <w:name w:val="List Bullet 3"/>
    <w:basedOn w:val="List3"/>
    <w:rsid w:val="00E6178C"/>
    <w:pPr>
      <w:numPr>
        <w:numId w:val="15"/>
      </w:numPr>
      <w:tabs>
        <w:tab w:val="clear" w:pos="1021"/>
      </w:tabs>
      <w:ind w:left="1037" w:hanging="357"/>
    </w:pPr>
  </w:style>
  <w:style w:type="paragraph" w:styleId="ListBullet4">
    <w:name w:val="List Bullet 4"/>
    <w:basedOn w:val="List4"/>
    <w:rsid w:val="00E6178C"/>
    <w:pPr>
      <w:numPr>
        <w:numId w:val="3"/>
      </w:numPr>
    </w:pPr>
  </w:style>
  <w:style w:type="paragraph" w:styleId="ListBullet5">
    <w:name w:val="List Bullet 5"/>
    <w:basedOn w:val="List5"/>
    <w:rsid w:val="00E6178C"/>
    <w:pPr>
      <w:numPr>
        <w:numId w:val="4"/>
      </w:numPr>
    </w:pPr>
  </w:style>
  <w:style w:type="paragraph" w:styleId="ListContinue2">
    <w:name w:val="List Continue 2"/>
    <w:basedOn w:val="List2"/>
    <w:rsid w:val="00E6178C"/>
    <w:pPr>
      <w:ind w:firstLine="0"/>
    </w:pPr>
  </w:style>
  <w:style w:type="paragraph" w:styleId="ListContinue3">
    <w:name w:val="List Continue 3"/>
    <w:basedOn w:val="List3"/>
    <w:rsid w:val="00E6178C"/>
    <w:pPr>
      <w:ind w:left="1021" w:firstLine="0"/>
    </w:pPr>
  </w:style>
  <w:style w:type="paragraph" w:styleId="ListContinue4">
    <w:name w:val="List Continue 4"/>
    <w:basedOn w:val="List4"/>
    <w:rsid w:val="00E6178C"/>
    <w:pPr>
      <w:ind w:firstLine="0"/>
    </w:pPr>
  </w:style>
  <w:style w:type="paragraph" w:styleId="ListContinue5">
    <w:name w:val="List Continue 5"/>
    <w:basedOn w:val="List5"/>
    <w:rsid w:val="00E6178C"/>
    <w:pPr>
      <w:ind w:firstLine="0"/>
    </w:pPr>
  </w:style>
  <w:style w:type="paragraph" w:styleId="ListNumber3">
    <w:name w:val="List Number 3"/>
    <w:basedOn w:val="List3"/>
    <w:rsid w:val="00E6178C"/>
    <w:pPr>
      <w:numPr>
        <w:numId w:val="5"/>
      </w:numPr>
    </w:pPr>
  </w:style>
  <w:style w:type="paragraph" w:styleId="ListNumber4">
    <w:name w:val="List Number 4"/>
    <w:basedOn w:val="List4"/>
    <w:rsid w:val="00E6178C"/>
    <w:pPr>
      <w:numPr>
        <w:numId w:val="6"/>
      </w:numPr>
    </w:pPr>
  </w:style>
  <w:style w:type="paragraph" w:styleId="ListNumber5">
    <w:name w:val="List Number 5"/>
    <w:basedOn w:val="List5"/>
    <w:rsid w:val="00E6178C"/>
    <w:pPr>
      <w:numPr>
        <w:numId w:val="7"/>
      </w:numPr>
    </w:pPr>
  </w:style>
  <w:style w:type="paragraph" w:styleId="BlockText">
    <w:name w:val="Block Text"/>
    <w:basedOn w:val="Normal"/>
    <w:rsid w:val="00E6178C"/>
    <w:pPr>
      <w:spacing w:after="120"/>
      <w:ind w:left="1440" w:right="1440"/>
    </w:pPr>
  </w:style>
  <w:style w:type="character" w:customStyle="1" w:styleId="Subscript">
    <w:name w:val="Subscript"/>
    <w:rsid w:val="00E6178C"/>
    <w:rPr>
      <w:sz w:val="16"/>
      <w:vertAlign w:val="subscript"/>
    </w:rPr>
  </w:style>
  <w:style w:type="character" w:customStyle="1" w:styleId="Superscript">
    <w:name w:val="Superscript"/>
    <w:rsid w:val="00E6178C"/>
    <w:rPr>
      <w:sz w:val="16"/>
      <w:vertAlign w:val="superscript"/>
    </w:rPr>
  </w:style>
  <w:style w:type="character" w:customStyle="1" w:styleId="Symbols">
    <w:name w:val="Symbols"/>
    <w:rsid w:val="00E6178C"/>
    <w:rPr>
      <w:rFonts w:ascii="Symbol" w:hAnsi="Symbol"/>
    </w:rPr>
  </w:style>
  <w:style w:type="character" w:customStyle="1" w:styleId="MenuOptions">
    <w:name w:val="Menu Options"/>
    <w:rsid w:val="00E6178C"/>
    <w:rPr>
      <w:rFonts w:ascii="Arial Narrow" w:hAnsi="Arial Narrow"/>
      <w:smallCaps/>
    </w:rPr>
  </w:style>
  <w:style w:type="character" w:customStyle="1" w:styleId="Buttons">
    <w:name w:val="Buttons"/>
    <w:rsid w:val="00E6178C"/>
    <w:rPr>
      <w:b/>
    </w:rPr>
  </w:style>
  <w:style w:type="character" w:customStyle="1" w:styleId="Underlined">
    <w:name w:val="Underlined"/>
    <w:rsid w:val="00E6178C"/>
    <w:rPr>
      <w:u w:val="single"/>
    </w:rPr>
  </w:style>
  <w:style w:type="paragraph" w:customStyle="1" w:styleId="TableBodyTextRight">
    <w:name w:val="Table Body Text Right"/>
    <w:basedOn w:val="TableBodyText"/>
    <w:rsid w:val="00E6178C"/>
    <w:pPr>
      <w:widowControl w:val="0"/>
      <w:autoSpaceDE w:val="0"/>
      <w:autoSpaceDN w:val="0"/>
      <w:adjustRightInd w:val="0"/>
      <w:jc w:val="right"/>
    </w:pPr>
    <w:rPr>
      <w:rFonts w:cs="Arial"/>
      <w:szCs w:val="18"/>
    </w:rPr>
  </w:style>
  <w:style w:type="paragraph" w:customStyle="1" w:styleId="CopyrightText">
    <w:name w:val="Copyright Text"/>
    <w:basedOn w:val="BodyText"/>
    <w:rsid w:val="00E6178C"/>
    <w:rPr>
      <w:sz w:val="18"/>
    </w:rPr>
  </w:style>
  <w:style w:type="paragraph" w:customStyle="1" w:styleId="BodySmallRight">
    <w:name w:val="Body Small Right"/>
    <w:basedOn w:val="BodyTextRight"/>
    <w:rsid w:val="00E6178C"/>
    <w:rPr>
      <w:sz w:val="18"/>
      <w:szCs w:val="18"/>
    </w:rPr>
  </w:style>
  <w:style w:type="paragraph" w:customStyle="1" w:styleId="MarginEdition">
    <w:name w:val="Margin Edition"/>
    <w:basedOn w:val="MarginNote"/>
    <w:rsid w:val="00E6178C"/>
    <w:pPr>
      <w:spacing w:before="0" w:after="0"/>
    </w:pPr>
    <w:rPr>
      <w:rFonts w:ascii="Times New Roman" w:hAnsi="Times New Roman"/>
      <w:color w:val="999999"/>
    </w:rPr>
  </w:style>
  <w:style w:type="paragraph" w:customStyle="1" w:styleId="Spacer">
    <w:name w:val="Spacer"/>
    <w:basedOn w:val="Normal"/>
    <w:rsid w:val="00E6178C"/>
    <w:rPr>
      <w:sz w:val="2"/>
      <w:szCs w:val="2"/>
    </w:rPr>
  </w:style>
  <w:style w:type="character" w:customStyle="1" w:styleId="Small">
    <w:name w:val="Small"/>
    <w:rsid w:val="00E6178C"/>
    <w:rPr>
      <w:sz w:val="16"/>
    </w:rPr>
  </w:style>
  <w:style w:type="paragraph" w:customStyle="1" w:styleId="WideTable">
    <w:name w:val="Wide Table"/>
    <w:basedOn w:val="Normal"/>
    <w:rsid w:val="00E6178C"/>
    <w:pPr>
      <w:ind w:left="-1418"/>
    </w:pPr>
    <w:rPr>
      <w:sz w:val="2"/>
      <w:szCs w:val="2"/>
    </w:rPr>
  </w:style>
  <w:style w:type="character" w:styleId="PageNumber">
    <w:name w:val="page number"/>
    <w:rsid w:val="00E6178C"/>
  </w:style>
  <w:style w:type="paragraph" w:styleId="Quote">
    <w:name w:val="Quote"/>
    <w:basedOn w:val="Heading1"/>
    <w:link w:val="QuoteChar"/>
    <w:qFormat/>
    <w:rsid w:val="00E6178C"/>
    <w:rPr>
      <w:b w:val="0"/>
      <w:sz w:val="72"/>
      <w:szCs w:val="72"/>
      <w:lang w:val="en-NZ"/>
    </w:rPr>
  </w:style>
  <w:style w:type="character" w:customStyle="1" w:styleId="QuoteChar">
    <w:name w:val="Quote Char"/>
    <w:link w:val="Quote"/>
    <w:rsid w:val="00E617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178C"/>
    <w:pPr>
      <w:pageBreakBefore/>
    </w:pPr>
  </w:style>
  <w:style w:type="paragraph" w:customStyle="1" w:styleId="Border">
    <w:name w:val="Border"/>
    <w:basedOn w:val="Normal"/>
    <w:qFormat/>
    <w:rsid w:val="00E6178C"/>
    <w:pPr>
      <w:pBdr>
        <w:top w:val="single" w:sz="18" w:space="1" w:color="auto"/>
      </w:pBdr>
    </w:pPr>
    <w:rPr>
      <w:rFonts w:ascii="Times New Roman" w:hAnsi="Times New Roman"/>
      <w:color w:val="FFFFFF"/>
      <w:sz w:val="2"/>
    </w:rPr>
  </w:style>
  <w:style w:type="character" w:styleId="IntenseEmphasis">
    <w:name w:val="Intense Emphasis"/>
    <w:uiPriority w:val="21"/>
    <w:qFormat/>
    <w:rsid w:val="00E6178C"/>
    <w:rPr>
      <w:b/>
      <w:bCs/>
      <w:i/>
      <w:iCs/>
      <w:color w:val="auto"/>
    </w:rPr>
  </w:style>
  <w:style w:type="paragraph" w:styleId="IntenseQuote">
    <w:name w:val="Intense Quote"/>
    <w:basedOn w:val="Normal"/>
    <w:next w:val="Normal"/>
    <w:link w:val="IntenseQuoteChar"/>
    <w:uiPriority w:val="30"/>
    <w:qFormat/>
    <w:rsid w:val="00E6178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6178C"/>
    <w:rPr>
      <w:rFonts w:ascii="Courier New" w:eastAsia="Times New Roman" w:hAnsi="Courier New" w:cs="Times New Roman"/>
      <w:b/>
      <w:bCs/>
      <w:i/>
      <w:iCs/>
      <w:szCs w:val="20"/>
      <w:lang w:val="en-US" w:eastAsia="en-US"/>
    </w:rPr>
  </w:style>
  <w:style w:type="character" w:styleId="SubtleReference">
    <w:name w:val="Subtle Reference"/>
    <w:uiPriority w:val="31"/>
    <w:qFormat/>
    <w:rsid w:val="00E6178C"/>
    <w:rPr>
      <w:smallCaps/>
      <w:color w:val="auto"/>
      <w:u w:val="single"/>
    </w:rPr>
  </w:style>
  <w:style w:type="character" w:styleId="IntenseReference">
    <w:name w:val="Intense Reference"/>
    <w:uiPriority w:val="32"/>
    <w:qFormat/>
    <w:rsid w:val="00E6178C"/>
    <w:rPr>
      <w:b/>
      <w:bCs/>
      <w:smallCaps/>
      <w:color w:val="auto"/>
      <w:spacing w:val="5"/>
      <w:u w:val="single"/>
    </w:rPr>
  </w:style>
  <w:style w:type="paragraph" w:customStyle="1" w:styleId="2ColumnHeading">
    <w:name w:val="2Column Heading"/>
    <w:basedOn w:val="BodyText"/>
    <w:qFormat/>
    <w:rsid w:val="00E6178C"/>
    <w:pPr>
      <w:spacing w:after="60"/>
      <w:ind w:left="-2268"/>
    </w:pPr>
    <w:rPr>
      <w:b/>
    </w:rPr>
  </w:style>
  <w:style w:type="paragraph" w:customStyle="1" w:styleId="Heading1TOC">
    <w:name w:val="Heading1 TOC"/>
    <w:basedOn w:val="Normal"/>
    <w:qFormat/>
    <w:rsid w:val="00E6178C"/>
    <w:pPr>
      <w:spacing w:before="240" w:after="120"/>
    </w:pPr>
    <w:rPr>
      <w:rFonts w:ascii="Times New Roman" w:hAnsi="Times New Roman"/>
      <w:b/>
      <w:sz w:val="32"/>
    </w:rPr>
  </w:style>
  <w:style w:type="paragraph" w:customStyle="1" w:styleId="Heading2TOC">
    <w:name w:val="Heading2 TOC"/>
    <w:basedOn w:val="Normal"/>
    <w:qFormat/>
    <w:rsid w:val="00E6178C"/>
    <w:pPr>
      <w:spacing w:before="240" w:after="60"/>
    </w:pPr>
    <w:rPr>
      <w:rFonts w:ascii="Times New Roman" w:hAnsi="Times New Roman"/>
      <w:b/>
      <w:sz w:val="28"/>
    </w:rPr>
  </w:style>
  <w:style w:type="character" w:customStyle="1" w:styleId="Underline">
    <w:name w:val="Underline"/>
    <w:qFormat/>
    <w:rsid w:val="00E6178C"/>
    <w:rPr>
      <w:u w:val="single"/>
    </w:rPr>
  </w:style>
  <w:style w:type="character" w:customStyle="1" w:styleId="BoldandItalics">
    <w:name w:val="Bold and Italics"/>
    <w:qFormat/>
    <w:rsid w:val="00E6178C"/>
    <w:rPr>
      <w:b/>
      <w:i/>
      <w:u w:val="none"/>
    </w:rPr>
  </w:style>
  <w:style w:type="paragraph" w:styleId="BalloonText">
    <w:name w:val="Balloon Text"/>
    <w:basedOn w:val="Normal"/>
    <w:link w:val="BalloonTextChar"/>
    <w:rsid w:val="00E6178C"/>
    <w:rPr>
      <w:rFonts w:ascii="Tahoma" w:hAnsi="Tahoma" w:cs="Tahoma"/>
      <w:sz w:val="16"/>
      <w:szCs w:val="16"/>
    </w:rPr>
  </w:style>
  <w:style w:type="character" w:customStyle="1" w:styleId="BalloonTextChar">
    <w:name w:val="Balloon Text Char"/>
    <w:link w:val="BalloonText"/>
    <w:rsid w:val="00E617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178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6178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1435</Words>
  <Characters>8825</Characters>
  <Application>Microsoft Office Word</Application>
  <DocSecurity>0</DocSecurity>
  <Lines>299</Lines>
  <Paragraphs>129</Paragraphs>
  <ScaleCrop>false</ScaleCrop>
  <Company>Author-it Software Corporation Ltd.</Company>
  <LinksUpToDate>false</LinksUpToDate>
  <CharactersWithSpaces>10177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AURS338103A Apply automotive parts interpretation process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2012-05-26T04:52:00Z</dcterms:created>
  <dcterms:modified xsi:type="dcterms:W3CDTF">2012-05-26T04:52:00Z</dcterms:modified>
</cp:coreProperties>
</file>