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8D6" w:rsidP="00EF78D6">
      <w:pPr>
        <w:pStyle w:val="Title"/>
      </w:pPr>
      <w:r>
        <w:fldChar w:fldCharType="begin"/>
      </w:r>
      <w:r>
        <w:instrText xml:space="preserve"> TITLE   \* MERGEFORMAT </w:instrText>
      </w:r>
      <w:r>
        <w:fldChar w:fldCharType="separate"/>
      </w:r>
      <w:r>
        <w:t>AURMO2002A Follow motorsport safety and risk management procedures</w:t>
      </w:r>
      <w:r>
        <w:fldChar w:fldCharType="end"/>
      </w:r>
    </w:p>
    <w:p w:rsidR="00EF78D6" w:rsidP="00EF78D6">
      <w:pPr>
        <w:pStyle w:val="Version"/>
        <w:sectPr w:rsidSect="00476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9D9" w:rsidP="004769D9">
      <w:pPr>
        <w:pStyle w:val="SuperHeading"/>
      </w:pPr>
      <w:r w:rsidRPr="004769D9">
        <w:t>AURMO2002A Follow motorsport safety and risk management procedures</w:t>
      </w:r>
    </w:p>
    <w:p w:rsidR="00000000" w:rsidRPr="004769D9" w:rsidP="004769D9">
      <w:pPr>
        <w:pStyle w:val="Heading1"/>
      </w:pPr>
      <w:bookmarkStart w:id="1" w:name="O_268446"/>
      <w:bookmarkEnd w:id="1"/>
      <w:r w:rsidRPr="004769D9">
        <w:t>Modification History</w:t>
      </w:r>
    </w:p>
    <w:p w:rsidR="00000000" w:rsidRPr="004769D9" w:rsidP="004769D9">
      <w:pPr>
        <w:pStyle w:val="BodyText"/>
      </w:pPr>
      <w:r w:rsidRPr="004769D9">
        <w:t>Not Applicable</w:t>
      </w:r>
    </w:p>
    <w:p w:rsidR="00000000" w:rsidRPr="004769D9" w:rsidP="004769D9">
      <w:pPr>
        <w:pStyle w:val="AllowPageBreak"/>
      </w:pPr>
    </w:p>
    <w:p w:rsidR="00000000" w:rsidRPr="004769D9" w:rsidP="004769D9">
      <w:pPr>
        <w:pStyle w:val="Heading1"/>
      </w:pPr>
      <w:bookmarkStart w:id="2" w:name="O_192265"/>
      <w:bookmarkEnd w:id="2"/>
      <w:r w:rsidRPr="004769D9">
        <w:t>Unit Descriptor</w:t>
      </w:r>
    </w:p>
    <w:tbl>
      <w:tblPr>
        <w:tblW w:w="0" w:type="auto"/>
        <w:tblLayout w:type="fixed"/>
        <w:tblCellMar>
          <w:left w:w="62" w:type="dxa"/>
          <w:right w:w="62" w:type="dxa"/>
        </w:tblCellMar>
        <w:tblLook w:val="0000"/>
      </w:tblPr>
      <w:tblGrid>
        <w:gridCol w:w="2669"/>
        <w:gridCol w:w="5853"/>
      </w:tblGrid>
      <w:tr w:rsidTr="00EF78D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 xml:space="preserve">This unit of competency describes the skills and knowledge required to apply safety </w:t>
            </w:r>
            <w:r w:rsidRPr="004769D9">
              <w:t xml:space="preserve">and risk management procedures in a motorsport environment. </w:t>
            </w:r>
          </w:p>
          <w:p w:rsidR="00000000" w:rsidRPr="004769D9" w:rsidP="004769D9">
            <w:pPr>
              <w:pStyle w:val="BodyText"/>
            </w:pPr>
            <w:r w:rsidRPr="004769D9">
              <w:t>No licensing, legislative, regulatory or certification requirements apply to this unit at the time of publication.</w:t>
            </w:r>
          </w:p>
        </w:tc>
      </w:tr>
    </w:tbl>
    <w:p w:rsidR="00EF78D6" w:rsidP="004769D9">
      <w:pPr>
        <w:pStyle w:val="BodyText"/>
      </w:pPr>
    </w:p>
    <w:p w:rsidR="00EF78D6" w:rsidP="004769D9">
      <w:pPr>
        <w:pStyle w:val="BodyText"/>
      </w:pPr>
    </w:p>
    <w:p w:rsidR="00000000" w:rsidRPr="004769D9" w:rsidP="004769D9">
      <w:pPr>
        <w:pStyle w:val="Heading1"/>
      </w:pPr>
      <w:bookmarkStart w:id="3" w:name="O_192269"/>
      <w:bookmarkEnd w:id="3"/>
      <w:r w:rsidRPr="004769D9">
        <w:t>Application of the Unit</w:t>
      </w:r>
    </w:p>
    <w:tbl>
      <w:tblPr>
        <w:tblW w:w="0" w:type="auto"/>
        <w:tblLayout w:type="fixed"/>
        <w:tblCellMar>
          <w:left w:w="62" w:type="dxa"/>
          <w:right w:w="62" w:type="dxa"/>
        </w:tblCellMar>
        <w:tblLook w:val="0000"/>
      </w:tblPr>
      <w:tblGrid>
        <w:gridCol w:w="2754"/>
        <w:gridCol w:w="5768"/>
      </w:tblGrid>
      <w:tr w:rsidTr="00EF78D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This unit applies to individuals who undertake officiating, support or voluntary roles in motorsport events, including practice sessions.</w:t>
            </w:r>
          </w:p>
          <w:p w:rsidR="00000000" w:rsidRPr="004769D9" w:rsidP="004769D9">
            <w:pPr>
              <w:pStyle w:val="BodyText"/>
            </w:pPr>
            <w:r w:rsidRPr="004769D9">
              <w:t xml:space="preserve">Work is performed under routine supervision and competency requires some judgement and decision making. </w:t>
            </w:r>
          </w:p>
        </w:tc>
      </w:tr>
    </w:tbl>
    <w:p w:rsidR="00EF78D6" w:rsidP="004769D9">
      <w:pPr>
        <w:pStyle w:val="BodyText"/>
      </w:pPr>
    </w:p>
    <w:p w:rsidR="00EF78D6" w:rsidP="004769D9">
      <w:pPr>
        <w:pStyle w:val="BodyText"/>
      </w:pPr>
    </w:p>
    <w:p w:rsidR="00000000" w:rsidRPr="004769D9" w:rsidP="004769D9">
      <w:pPr>
        <w:pStyle w:val="Heading1"/>
      </w:pPr>
      <w:bookmarkStart w:id="4" w:name="O_276706"/>
      <w:bookmarkEnd w:id="4"/>
      <w:r w:rsidRPr="004769D9">
        <w:t>Licensing/Regulatory Information</w:t>
      </w:r>
    </w:p>
    <w:p w:rsidR="00000000" w:rsidRPr="004769D9" w:rsidP="004769D9">
      <w:pPr>
        <w:pStyle w:val="BodyText"/>
      </w:pPr>
      <w:r w:rsidRPr="004769D9">
        <w:t>Refer to Unit Descriptor</w:t>
      </w:r>
    </w:p>
    <w:p w:rsidR="00000000" w:rsidRPr="004769D9" w:rsidP="004769D9">
      <w:pPr>
        <w:pStyle w:val="AllowPageBreak"/>
      </w:pPr>
    </w:p>
    <w:p w:rsidR="00000000" w:rsidRPr="004769D9" w:rsidP="004769D9">
      <w:pPr>
        <w:pStyle w:val="Heading1"/>
      </w:pPr>
      <w:bookmarkStart w:id="5" w:name="O_192267"/>
      <w:bookmarkEnd w:id="5"/>
      <w:r w:rsidRPr="004769D9">
        <w:t>Pre-Requisites</w:t>
      </w:r>
    </w:p>
    <w:tbl>
      <w:tblPr>
        <w:tblW w:w="0" w:type="auto"/>
        <w:tblLayout w:type="fixed"/>
        <w:tblCellMar>
          <w:left w:w="62" w:type="dxa"/>
          <w:right w:w="62" w:type="dxa"/>
        </w:tblCellMar>
        <w:tblLook w:val="0000"/>
      </w:tblPr>
      <w:tblGrid>
        <w:gridCol w:w="2775"/>
        <w:gridCol w:w="1295"/>
        <w:gridCol w:w="4452"/>
      </w:tblGrid>
      <w:tr w:rsidTr="00EF78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p>
        </w:tc>
      </w:tr>
      <w:tr w:rsidTr="00EF78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p>
        </w:tc>
      </w:tr>
      <w:tr w:rsidTr="00EF78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p>
        </w:tc>
      </w:tr>
    </w:tbl>
    <w:p w:rsidR="00EF78D6" w:rsidP="004769D9">
      <w:pPr>
        <w:pStyle w:val="BodyText"/>
      </w:pPr>
    </w:p>
    <w:p w:rsidR="00EF78D6" w:rsidP="004769D9">
      <w:pPr>
        <w:pStyle w:val="BodyText"/>
      </w:pPr>
    </w:p>
    <w:p w:rsidR="00000000" w:rsidRPr="004769D9" w:rsidP="004769D9">
      <w:pPr>
        <w:pStyle w:val="Heading1"/>
      </w:pPr>
      <w:bookmarkStart w:id="6" w:name="O_192266"/>
      <w:bookmarkEnd w:id="6"/>
      <w:r w:rsidRPr="004769D9">
        <w:t>Employability Skills Information</w:t>
      </w:r>
    </w:p>
    <w:tbl>
      <w:tblPr>
        <w:tblW w:w="0" w:type="auto"/>
        <w:tblLayout w:type="fixed"/>
        <w:tblCellMar>
          <w:left w:w="62" w:type="dxa"/>
          <w:right w:w="62" w:type="dxa"/>
        </w:tblCellMar>
        <w:tblLook w:val="0000"/>
      </w:tblPr>
      <w:tblGrid>
        <w:gridCol w:w="2802"/>
        <w:gridCol w:w="5720"/>
      </w:tblGrid>
      <w:tr w:rsidTr="00EF78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This unit contains employability skills.</w:t>
            </w:r>
          </w:p>
        </w:tc>
      </w:tr>
    </w:tbl>
    <w:p w:rsidR="00EF78D6" w:rsidP="004769D9">
      <w:pPr>
        <w:pStyle w:val="BodyText"/>
      </w:pPr>
    </w:p>
    <w:p w:rsidR="00EF78D6" w:rsidP="004769D9">
      <w:pPr>
        <w:pStyle w:val="BodyText"/>
      </w:pPr>
    </w:p>
    <w:p w:rsidR="00000000" w:rsidRPr="004769D9" w:rsidP="004769D9">
      <w:pPr>
        <w:pStyle w:val="Heading1"/>
      </w:pPr>
      <w:bookmarkStart w:id="7" w:name="O_286492"/>
      <w:bookmarkEnd w:id="7"/>
      <w:r w:rsidRPr="004769D9">
        <w:t>Elements and Performance Criteria Pre-Content</w:t>
      </w:r>
    </w:p>
    <w:tbl>
      <w:tblPr>
        <w:tblW w:w="0" w:type="auto"/>
        <w:tblLayout w:type="fixed"/>
        <w:tblCellMar>
          <w:left w:w="62" w:type="dxa"/>
          <w:right w:w="62" w:type="dxa"/>
        </w:tblCellMar>
        <w:tblLook w:val="0000"/>
      </w:tblPr>
      <w:tblGrid>
        <w:gridCol w:w="2574"/>
        <w:gridCol w:w="5948"/>
      </w:tblGrid>
      <w:tr w:rsidTr="00EF78D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Performance criteria describe the performance needed to demonstrate achievement of the element. Assessment of performance is to be consi</w:t>
            </w:r>
            <w:r w:rsidRPr="004769D9">
              <w:t>stent with the evidence guide.</w:t>
            </w:r>
          </w:p>
        </w:tc>
      </w:tr>
    </w:tbl>
    <w:p w:rsidR="00000000" w:rsidRPr="004769D9" w:rsidP="004769D9">
      <w:pPr>
        <w:pStyle w:val="BodyText"/>
      </w:pPr>
    </w:p>
    <w:p w:rsidR="00000000" w:rsidRPr="004769D9" w:rsidP="004769D9">
      <w:pPr>
        <w:pStyle w:val="AllowPageBreak"/>
      </w:pPr>
    </w:p>
    <w:p w:rsidR="00000000" w:rsidRPr="004769D9" w:rsidP="004769D9">
      <w:pPr>
        <w:pStyle w:val="Heading1"/>
      </w:pPr>
      <w:bookmarkStart w:id="8" w:name="O_233159"/>
      <w:bookmarkEnd w:id="8"/>
      <w:r w:rsidRPr="004769D9">
        <w:t>Elements and Performance Criteria</w:t>
      </w:r>
    </w:p>
    <w:tbl>
      <w:tblPr>
        <w:tblW w:w="0" w:type="auto"/>
        <w:tblLayout w:type="fixed"/>
        <w:tblCellMar>
          <w:left w:w="62" w:type="dxa"/>
          <w:right w:w="62" w:type="dxa"/>
        </w:tblCellMar>
        <w:tblLook w:val="0000"/>
      </w:tblPr>
      <w:tblGrid>
        <w:gridCol w:w="2574"/>
        <w:gridCol w:w="5948"/>
      </w:tblGrid>
      <w:tr w:rsidTr="00EF78D6">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PERFORMANCE CRITERIA</w:t>
            </w:r>
          </w:p>
        </w:tc>
      </w:tr>
      <w:tr w:rsidTr="00EF78D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List"/>
              <w:rPr>
                <w:lang w:val="en-NZ"/>
              </w:rPr>
            </w:pPr>
            <w:r w:rsidRPr="004769D9">
              <w:t>1.</w:t>
            </w:r>
            <w:r w:rsidRPr="004769D9">
              <w:tab/>
              <w:t>Follow safety procedures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List2"/>
            </w:pPr>
            <w:r w:rsidRPr="004769D9">
              <w:t>1.1.</w:t>
            </w:r>
            <w:r w:rsidRPr="004769D9">
              <w:tab/>
              <w:t>Identify safe work practices that apply in a motorsport event</w:t>
            </w:r>
          </w:p>
          <w:p w:rsidR="00000000" w:rsidRPr="004769D9" w:rsidP="004769D9">
            <w:pPr>
              <w:pStyle w:val="List2"/>
            </w:pPr>
            <w:r w:rsidRPr="004769D9">
              <w:t>1.2.</w:t>
            </w:r>
            <w:r w:rsidRPr="004769D9">
              <w:tab/>
            </w:r>
            <w:r w:rsidRPr="004769D9">
              <w:t>Conduct all activities using safe operating practices in accordance with legislative and organisational requirements</w:t>
            </w:r>
          </w:p>
          <w:p w:rsidR="00000000" w:rsidRPr="004769D9" w:rsidP="004769D9">
            <w:pPr>
              <w:pStyle w:val="List2"/>
            </w:pPr>
            <w:r w:rsidRPr="004769D9">
              <w:t>1.3.</w:t>
            </w:r>
            <w:r w:rsidRPr="004769D9">
              <w:tab/>
              <w:t>Identify designated persons for reporting queries and concerns about safety in the workplace</w:t>
            </w:r>
          </w:p>
          <w:p w:rsidR="00000000" w:rsidP="004769D9">
            <w:pPr>
              <w:pStyle w:val="List2"/>
              <w:rPr>
                <w:lang w:val="en-NZ"/>
              </w:rPr>
            </w:pPr>
            <w:r w:rsidRPr="004769D9">
              <w:t>1.4.</w:t>
            </w:r>
            <w:r w:rsidRPr="004769D9">
              <w:tab/>
              <w:t>Identify and follow organisational p</w:t>
            </w:r>
            <w:r w:rsidRPr="004769D9">
              <w:t xml:space="preserve">rocedures and documentation for reporting safety information </w:t>
            </w:r>
          </w:p>
        </w:tc>
      </w:tr>
      <w:tr w:rsidTr="00EF78D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List"/>
              <w:rPr>
                <w:lang w:val="en-NZ"/>
              </w:rPr>
            </w:pPr>
            <w:r w:rsidRPr="004769D9">
              <w:t>2.</w:t>
            </w:r>
            <w:r w:rsidRPr="004769D9">
              <w:tab/>
              <w:t>Follow procedures for hazard identification and risk management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List2"/>
            </w:pPr>
            <w:r w:rsidRPr="004769D9">
              <w:t>2.1.</w:t>
            </w:r>
            <w:r w:rsidRPr="004769D9">
              <w:tab/>
              <w:t>Identify existing and potential hazards in the workplace and report them to designated persons</w:t>
            </w:r>
          </w:p>
          <w:p w:rsidR="00000000" w:rsidRPr="004769D9" w:rsidP="004769D9">
            <w:pPr>
              <w:pStyle w:val="List2"/>
            </w:pPr>
            <w:r w:rsidRPr="004769D9">
              <w:t>2.2.</w:t>
            </w:r>
            <w:r w:rsidRPr="004769D9">
              <w:tab/>
              <w:t>Identify and implemen</w:t>
            </w:r>
            <w:r w:rsidRPr="004769D9">
              <w:t>t organisational procedures and instructions for controlling risks</w:t>
            </w:r>
          </w:p>
          <w:p w:rsidR="00000000" w:rsidP="004769D9">
            <w:pPr>
              <w:pStyle w:val="List2"/>
              <w:rPr>
                <w:lang w:val="en-NZ"/>
              </w:rPr>
            </w:pPr>
            <w:r w:rsidRPr="004769D9">
              <w:t>2.3.</w:t>
            </w:r>
            <w:r w:rsidRPr="004769D9">
              <w:tab/>
              <w:t>Record any incidents in accordance with organisational procedures</w:t>
            </w:r>
          </w:p>
        </w:tc>
      </w:tr>
      <w:tr w:rsidTr="00EF78D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List"/>
              <w:rPr>
                <w:lang w:val="en-NZ"/>
              </w:rPr>
            </w:pPr>
            <w:r w:rsidRPr="004769D9">
              <w:t>3.</w:t>
            </w:r>
            <w:r w:rsidRPr="004769D9">
              <w:tab/>
              <w:t>Deal with emergency situations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List2"/>
            </w:pPr>
            <w:r w:rsidRPr="004769D9">
              <w:t>3.1.</w:t>
            </w:r>
            <w:r w:rsidRPr="004769D9">
              <w:tab/>
              <w:t xml:space="preserve">Identify emergency situations and promptly notify relevant persons </w:t>
            </w:r>
          </w:p>
          <w:p w:rsidR="00000000" w:rsidRPr="004769D9" w:rsidP="004769D9">
            <w:pPr>
              <w:pStyle w:val="List2"/>
            </w:pPr>
            <w:r w:rsidRPr="004769D9">
              <w:t>3.2.</w:t>
            </w:r>
            <w:r w:rsidRPr="004769D9">
              <w:tab/>
            </w:r>
            <w:r w:rsidRPr="004769D9">
              <w:t xml:space="preserve">Follow emergency procedures correctly within limits of own authority </w:t>
            </w:r>
          </w:p>
          <w:p w:rsidR="00000000" w:rsidRPr="004769D9" w:rsidP="004769D9">
            <w:pPr>
              <w:pStyle w:val="List2"/>
            </w:pPr>
            <w:r w:rsidRPr="004769D9">
              <w:t>3.3.</w:t>
            </w:r>
            <w:r w:rsidRPr="004769D9">
              <w:tab/>
              <w:t>Identify personal limitations and promptly request backup support or further instructions</w:t>
            </w:r>
          </w:p>
          <w:p w:rsidR="00000000" w:rsidRPr="004769D9" w:rsidP="004769D9">
            <w:pPr>
              <w:pStyle w:val="List2"/>
            </w:pPr>
            <w:r w:rsidRPr="004769D9">
              <w:t>3.4.</w:t>
            </w:r>
            <w:r w:rsidRPr="004769D9">
              <w:tab/>
              <w:t>Report incidents and responses accurately in accordance with organisational procedures</w:t>
            </w:r>
            <w:r w:rsidRPr="004769D9">
              <w:t xml:space="preserve"> and legislative requirements </w:t>
            </w:r>
          </w:p>
        </w:tc>
      </w:tr>
    </w:tbl>
    <w:p w:rsidR="00EF78D6" w:rsidP="004769D9">
      <w:pPr>
        <w:pStyle w:val="BodyText"/>
      </w:pPr>
    </w:p>
    <w:p w:rsidR="00EF78D6" w:rsidP="004769D9">
      <w:pPr>
        <w:pStyle w:val="BodyText"/>
      </w:pPr>
    </w:p>
    <w:p w:rsidR="00000000" w:rsidRPr="004769D9" w:rsidP="004769D9">
      <w:pPr>
        <w:pStyle w:val="Heading1"/>
      </w:pPr>
      <w:bookmarkStart w:id="9" w:name="O_257109"/>
      <w:bookmarkEnd w:id="9"/>
      <w:r w:rsidRPr="004769D9">
        <w:t>Required Skills and Knowledge</w:t>
      </w:r>
    </w:p>
    <w:tbl>
      <w:tblPr>
        <w:tblW w:w="0" w:type="auto"/>
        <w:tblLayout w:type="fixed"/>
        <w:tblCellMar>
          <w:left w:w="62" w:type="dxa"/>
          <w:right w:w="62" w:type="dxa"/>
        </w:tblCellMar>
        <w:tblLook w:val="0000"/>
      </w:tblPr>
      <w:tblGrid>
        <w:gridCol w:w="8522"/>
      </w:tblGrid>
      <w:tr w:rsidTr="00EF78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REQUIRED SKILLS AND KNOWLEDGE</w:t>
            </w:r>
          </w:p>
        </w:tc>
      </w:tr>
      <w:tr w:rsidTr="00EF78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t>This section describes the skills and knowledge required for this unit.</w:t>
            </w:r>
          </w:p>
        </w:tc>
      </w:tr>
      <w:tr w:rsidTr="00EF78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Required skills</w:t>
            </w:r>
          </w:p>
        </w:tc>
      </w:tr>
      <w:tr w:rsidTr="00EF78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Required skills include:</w:t>
            </w:r>
          </w:p>
          <w:p w:rsidR="00000000" w:rsidRPr="004769D9" w:rsidP="004769D9">
            <w:pPr>
              <w:pStyle w:val="ListBullet"/>
            </w:pPr>
            <w:r w:rsidRPr="004769D9">
              <w:t>technical skills to the level required to operate information and communications technology to access information</w:t>
            </w:r>
          </w:p>
          <w:p w:rsidR="00000000" w:rsidRPr="004769D9" w:rsidP="004769D9">
            <w:pPr>
              <w:pStyle w:val="ListBullet"/>
            </w:pPr>
            <w:r w:rsidRPr="004769D9">
              <w:t>communication skills to the level required to communicate and discuss occupational health and safety (OHS) concerns and information, and to re</w:t>
            </w:r>
            <w:r w:rsidRPr="004769D9">
              <w:t xml:space="preserve">late to </w:t>
            </w:r>
            <w:r w:rsidRPr="004769D9">
              <w:t>people from a range of social, cultural and ethnic backgrounds and of varying physical and mental abilities</w:t>
            </w:r>
          </w:p>
          <w:p w:rsidR="00000000" w:rsidRPr="004769D9" w:rsidP="004769D9">
            <w:pPr>
              <w:pStyle w:val="ListBullet"/>
            </w:pPr>
            <w:r w:rsidRPr="004769D9">
              <w:t>literacy skills to the level required to read and interpret safety information, signs, symbols and notices, and to accurately record and rep</w:t>
            </w:r>
            <w:r w:rsidRPr="004769D9">
              <w:t xml:space="preserve">ort details of hazards, risks and incidents </w:t>
            </w:r>
          </w:p>
          <w:p w:rsidR="00000000" w:rsidRPr="004769D9" w:rsidP="004769D9">
            <w:pPr>
              <w:pStyle w:val="ListBullet"/>
            </w:pPr>
            <w:r w:rsidRPr="004769D9">
              <w:t>research skills to the level required to source information on motorsport industry issues within a defined range</w:t>
            </w:r>
          </w:p>
          <w:p w:rsidR="00000000" w:rsidRPr="004769D9" w:rsidP="004769D9">
            <w:pPr>
              <w:pStyle w:val="ListBullet"/>
            </w:pPr>
            <w:r w:rsidRPr="004769D9">
              <w:t xml:space="preserve">problem-solving skills to the level required to identify common risks and hazards in a motorsport </w:t>
            </w:r>
            <w:r w:rsidRPr="004769D9">
              <w:t>environment and to analyse options in an emergency situation</w:t>
            </w:r>
          </w:p>
          <w:p w:rsidR="00000000" w:rsidP="004769D9">
            <w:pPr>
              <w:pStyle w:val="ListBullet"/>
              <w:rPr>
                <w:lang w:val="en-NZ"/>
              </w:rPr>
            </w:pPr>
            <w:r w:rsidRPr="004769D9">
              <w:t>team skills to the level required to ensure completion of tasks in a safe and timely manner</w:t>
            </w:r>
          </w:p>
        </w:tc>
      </w:tr>
      <w:tr w:rsidTr="00EF78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Required knowledge</w:t>
            </w:r>
          </w:p>
        </w:tc>
      </w:tr>
      <w:tr w:rsidTr="00EF78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Required knowledge includes:</w:t>
            </w:r>
          </w:p>
          <w:p w:rsidR="00000000" w:rsidRPr="004769D9" w:rsidP="004769D9">
            <w:pPr>
              <w:pStyle w:val="ListBullet"/>
            </w:pPr>
            <w:r w:rsidRPr="004769D9">
              <w:t>responsibilities of employers and employees under re</w:t>
            </w:r>
            <w:r w:rsidRPr="004769D9">
              <w:t>levant OHS legislation</w:t>
            </w:r>
          </w:p>
          <w:p w:rsidR="00000000" w:rsidRPr="004769D9" w:rsidP="004769D9">
            <w:pPr>
              <w:pStyle w:val="ListBullet"/>
            </w:pPr>
            <w:r w:rsidRPr="004769D9">
              <w:t xml:space="preserve">organisational procedures for emergency and first aid response </w:t>
            </w:r>
          </w:p>
          <w:p w:rsidR="00000000" w:rsidRPr="004769D9" w:rsidP="004769D9">
            <w:pPr>
              <w:pStyle w:val="ListBullet"/>
            </w:pPr>
            <w:r w:rsidRPr="004769D9">
              <w:t>commonly used hazard signs and safety symbols</w:t>
            </w:r>
          </w:p>
          <w:p w:rsidR="00000000" w:rsidRPr="004769D9" w:rsidP="004769D9">
            <w:pPr>
              <w:pStyle w:val="ListBullet"/>
            </w:pPr>
            <w:r w:rsidRPr="004769D9">
              <w:t xml:space="preserve">common types and uses of personal protective equipment </w:t>
            </w:r>
          </w:p>
          <w:p w:rsidR="00000000" w:rsidRPr="004769D9" w:rsidP="004769D9">
            <w:pPr>
              <w:pStyle w:val="ListBullet"/>
            </w:pPr>
            <w:r w:rsidRPr="004769D9">
              <w:t>comm</w:t>
            </w:r>
            <w:r w:rsidRPr="004769D9">
              <w:t>unication procedures, including reporting lines, within the motorsport environment</w:t>
            </w:r>
          </w:p>
          <w:p w:rsidR="00000000" w:rsidRPr="004769D9" w:rsidP="004769D9">
            <w:pPr>
              <w:pStyle w:val="ListBullet"/>
            </w:pPr>
            <w:r w:rsidRPr="004769D9">
              <w:t xml:space="preserve">range of potential workplace hazards, risks and emergency situations </w:t>
            </w:r>
          </w:p>
          <w:p w:rsidR="00000000" w:rsidRPr="004769D9" w:rsidP="004769D9">
            <w:pPr>
              <w:pStyle w:val="ListBullet"/>
            </w:pPr>
            <w:r w:rsidRPr="004769D9">
              <w:t xml:space="preserve">basic principles of risk management </w:t>
            </w:r>
          </w:p>
          <w:p w:rsidR="00000000" w:rsidRPr="004769D9" w:rsidP="004769D9">
            <w:pPr>
              <w:pStyle w:val="ListBullet"/>
            </w:pPr>
            <w:r w:rsidRPr="004769D9">
              <w:t>procedures for reporting risks and hazards and documentation which</w:t>
            </w:r>
            <w:r w:rsidRPr="004769D9">
              <w:t xml:space="preserve"> needs to be completed </w:t>
            </w:r>
          </w:p>
          <w:p w:rsidR="00000000" w:rsidRPr="004769D9" w:rsidP="004769D9">
            <w:pPr>
              <w:pStyle w:val="ListBullet"/>
            </w:pPr>
            <w:r w:rsidRPr="004769D9">
              <w:t>applicable commonwealth, state or territory legislation, regulations, standards and codes of practice, including OHS and environmental regulations, relevant to officiating or volunteering in a motorsport event</w:t>
            </w:r>
          </w:p>
          <w:p w:rsidR="00000000" w:rsidRPr="004769D9" w:rsidP="004769D9">
            <w:pPr>
              <w:pStyle w:val="ListBullet"/>
            </w:pPr>
            <w:r w:rsidRPr="004769D9">
              <w:t>organisational policie</w:t>
            </w:r>
            <w:r w:rsidRPr="004769D9">
              <w:t>s and procedures, including safety requirements, hazard identification, risk assessment and emergency response procedures, related to officiating or volunteering in a motorsport event</w:t>
            </w:r>
          </w:p>
        </w:tc>
      </w:tr>
    </w:tbl>
    <w:p w:rsidR="00EF78D6" w:rsidP="004769D9">
      <w:pPr>
        <w:pStyle w:val="BodyText"/>
      </w:pPr>
    </w:p>
    <w:p w:rsidR="00EF78D6" w:rsidP="004769D9">
      <w:pPr>
        <w:pStyle w:val="BodyText"/>
      </w:pPr>
    </w:p>
    <w:p w:rsidR="00000000" w:rsidRPr="004769D9" w:rsidP="004769D9">
      <w:pPr>
        <w:pStyle w:val="AllowPageBreak"/>
      </w:pPr>
    </w:p>
    <w:p w:rsidR="00000000" w:rsidRPr="004769D9" w:rsidP="004769D9">
      <w:pPr>
        <w:pStyle w:val="Heading1"/>
      </w:pPr>
      <w:bookmarkStart w:id="10" w:name="O_241143"/>
      <w:bookmarkEnd w:id="10"/>
      <w:r w:rsidRPr="004769D9">
        <w:t>Evidence Guide</w:t>
      </w:r>
    </w:p>
    <w:tbl>
      <w:tblPr>
        <w:tblW w:w="9570" w:type="dxa"/>
        <w:tblLayout w:type="fixed"/>
        <w:tblCellMar>
          <w:left w:w="62" w:type="dxa"/>
          <w:right w:w="62" w:type="dxa"/>
        </w:tblCellMar>
        <w:tblLook w:val="0000"/>
      </w:tblPr>
      <w:tblGrid>
        <w:gridCol w:w="3447"/>
        <w:gridCol w:w="6123"/>
      </w:tblGrid>
      <w:tr w:rsidTr="00EF78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EVIDENCE GUIDE</w:t>
            </w:r>
          </w:p>
        </w:tc>
      </w:tr>
      <w:tr w:rsidTr="00EF78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t>The evidence guide provides advice on assessment and must be read in conjunction with the performance criteria, required skills and knowledge, range statement and the Assessment Guidelines for the Training Package.</w:t>
            </w:r>
          </w:p>
        </w:tc>
      </w:tr>
      <w:tr w:rsidTr="00EF78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p>
        </w:tc>
      </w:tr>
      <w:tr w:rsidTr="00EF78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Critica</w:t>
            </w:r>
            <w:r w:rsidRPr="004769D9">
              <w:rPr>
                <w:rStyle w:val="SpecialBold"/>
              </w:rPr>
              <w:t>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Assessors must be satisfied that the candidate can competently and consistently:</w:t>
            </w:r>
          </w:p>
          <w:p w:rsidR="00000000" w:rsidRPr="004769D9" w:rsidP="004769D9">
            <w:pPr>
              <w:pStyle w:val="ListBullet"/>
            </w:pPr>
            <w:r w:rsidRPr="004769D9">
              <w:t xml:space="preserve">follow organisational procedures relating to identifying, assessing and reporting risks </w:t>
            </w:r>
            <w:r w:rsidRPr="004769D9">
              <w:t xml:space="preserve">and hazards within limits of own authority </w:t>
            </w:r>
          </w:p>
          <w:p w:rsidR="00000000" w:rsidRPr="004769D9" w:rsidP="004769D9">
            <w:pPr>
              <w:pStyle w:val="ListBullet"/>
            </w:pPr>
            <w:r w:rsidRPr="004769D9">
              <w:t xml:space="preserve">follow organisational emergency procedures, including notification of relevant persons, request for backup assistance and accurate reporting of response </w:t>
            </w:r>
          </w:p>
          <w:p w:rsidR="00000000" w:rsidRPr="004769D9" w:rsidP="004769D9">
            <w:pPr>
              <w:pStyle w:val="ListBullet"/>
            </w:pPr>
            <w:r w:rsidRPr="004769D9">
              <w:t>contribute to workplace safety arrangements to ensure a cu</w:t>
            </w:r>
            <w:r w:rsidRPr="004769D9">
              <w:t xml:space="preserve">rrent knowledge and understanding of safety issues, practices and compliance requirements </w:t>
            </w:r>
          </w:p>
          <w:p w:rsidR="00000000" w:rsidP="004769D9">
            <w:pPr>
              <w:pStyle w:val="ListBullet"/>
              <w:rPr>
                <w:lang w:val="en-NZ"/>
              </w:rPr>
            </w:pPr>
            <w:r w:rsidRPr="004769D9">
              <w:t xml:space="preserve">accurately record and report safety risks and hazards using standard proformas or documentation. </w:t>
            </w:r>
          </w:p>
        </w:tc>
      </w:tr>
      <w:tr w:rsidTr="00EF78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Context of</w:t>
            </w:r>
            <w:r w:rsidRPr="004769D9">
              <w:t xml:space="preserve">, </w:t>
            </w:r>
            <w:r w:rsidRPr="004769D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ListBullet"/>
            </w:pPr>
            <w:r w:rsidRPr="004769D9">
              <w:t>The application of competency is to be assessed in the workplace or a simulated environment that reflects as far as possible the actual working environment.</w:t>
            </w:r>
          </w:p>
          <w:p w:rsidR="00000000" w:rsidRPr="004769D9" w:rsidP="004769D9">
            <w:pPr>
              <w:pStyle w:val="ListBullet"/>
            </w:pPr>
            <w:r w:rsidRPr="004769D9">
              <w:t>Assessment is to occur using standard and authorised work practices, safety requirements and enviro</w:t>
            </w:r>
            <w:r w:rsidRPr="004769D9">
              <w:t>nmental constraints.</w:t>
            </w:r>
          </w:p>
          <w:p w:rsidR="00000000" w:rsidRPr="004769D9" w:rsidP="004769D9">
            <w:pPr>
              <w:pStyle w:val="ListBullet"/>
            </w:pPr>
            <w:r w:rsidRPr="004769D9">
              <w:t>Assessment is to comply with relevant regulatory requirements, including specified Australian standards.</w:t>
            </w:r>
          </w:p>
          <w:p w:rsidR="00000000" w:rsidRPr="004769D9" w:rsidP="004769D9">
            <w:pPr>
              <w:pStyle w:val="ListBullet"/>
            </w:pPr>
            <w:r w:rsidRPr="004769D9">
              <w:t>Where applicable, reasonable adjustment must be made to work environments and training situations to accommodate ethnicity, age, g</w:t>
            </w:r>
            <w:r w:rsidRPr="004769D9">
              <w:t>ender, demographics and disability.</w:t>
            </w:r>
          </w:p>
          <w:p w:rsidR="00000000" w:rsidRPr="004769D9" w:rsidP="004769D9">
            <w:pPr>
              <w:pStyle w:val="ListBullet"/>
            </w:pPr>
            <w:r w:rsidRPr="004769D9">
              <w:t xml:space="preserve">The following resources should be made available: </w:t>
            </w:r>
          </w:p>
          <w:p w:rsidR="00000000" w:rsidRPr="004769D9" w:rsidP="004769D9">
            <w:pPr>
              <w:pStyle w:val="ListBullet2"/>
            </w:pPr>
            <w:r w:rsidRPr="004769D9">
              <w:t>access to legislative and organisational information on OHS policies and procedures</w:t>
            </w:r>
          </w:p>
          <w:p w:rsidR="00000000" w:rsidRPr="004769D9" w:rsidP="004769D9">
            <w:pPr>
              <w:pStyle w:val="ListBullet2"/>
            </w:pPr>
            <w:r w:rsidRPr="004769D9">
              <w:t>access to suitable motorsport events</w:t>
            </w:r>
          </w:p>
          <w:p w:rsidR="00000000" w:rsidRPr="004769D9" w:rsidP="004769D9">
            <w:pPr>
              <w:pStyle w:val="ListBullet2"/>
            </w:pPr>
            <w:r w:rsidRPr="004769D9">
              <w:t>NCR and event supplementary regulations</w:t>
            </w:r>
          </w:p>
          <w:p w:rsidR="00000000" w:rsidP="004769D9">
            <w:pPr>
              <w:pStyle w:val="ListBullet2"/>
              <w:rPr>
                <w:lang w:val="en-NZ"/>
              </w:rPr>
            </w:pPr>
            <w:r w:rsidRPr="004769D9">
              <w:t>applicable personal protection and safety equipment and resources.</w:t>
            </w:r>
          </w:p>
        </w:tc>
      </w:tr>
      <w:tr w:rsidTr="00EF78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ListBullet"/>
            </w:pPr>
            <w:r w:rsidRPr="004769D9">
              <w:t>Assessment must satisfy the endorsed Assessment Guidelines of this Training Package.</w:t>
            </w:r>
          </w:p>
          <w:p w:rsidR="00000000" w:rsidRPr="004769D9" w:rsidP="004769D9">
            <w:pPr>
              <w:pStyle w:val="ListBullet"/>
            </w:pPr>
            <w:r w:rsidRPr="004769D9">
              <w:t>Assessment methods must confirm consistency and accuracy of performanc</w:t>
            </w:r>
            <w:r w:rsidRPr="004769D9">
              <w:t>e (over time and in a range of workplace relevant contexts) together with application of Required Skills and Knowledge.</w:t>
            </w:r>
          </w:p>
          <w:p w:rsidR="00000000" w:rsidRPr="004769D9" w:rsidP="004769D9">
            <w:pPr>
              <w:pStyle w:val="ListBullet"/>
            </w:pPr>
            <w:r w:rsidRPr="004769D9">
              <w:t>Assessment methods must be by direct observation of tasks and include questioning on Required Skills and Knowledge to ensure its correct</w:t>
            </w:r>
            <w:r w:rsidRPr="004769D9">
              <w:t xml:space="preserve"> interpretation and application.</w:t>
            </w:r>
          </w:p>
          <w:p w:rsidR="00000000" w:rsidRPr="004769D9" w:rsidP="004769D9">
            <w:pPr>
              <w:pStyle w:val="ListBullet"/>
            </w:pPr>
            <w:r w:rsidRPr="004769D9">
              <w:t>Assessment may be applied under project-related conditions (real or simulated) and require evidence of process.</w:t>
            </w:r>
          </w:p>
          <w:p w:rsidR="00000000" w:rsidRPr="004769D9" w:rsidP="004769D9">
            <w:pPr>
              <w:pStyle w:val="ListBullet"/>
            </w:pPr>
            <w:r w:rsidRPr="004769D9">
              <w:t>Assessment must confirm a reasonable inference that competency is able not only to be satisfied under the parti</w:t>
            </w:r>
            <w:r w:rsidRPr="004769D9">
              <w:t>cular circumstance, but is able to be transferred to other circumstances.</w:t>
            </w:r>
          </w:p>
          <w:p w:rsidR="00000000" w:rsidP="004769D9">
            <w:pPr>
              <w:pStyle w:val="ListBullet"/>
              <w:rPr>
                <w:lang w:val="en-NZ"/>
              </w:rPr>
            </w:pPr>
            <w:r w:rsidRPr="004769D9">
              <w:t>Competence in this unit may be assessed in conjunction with other functional units which together form part of the holistic work role.</w:t>
            </w:r>
          </w:p>
        </w:tc>
      </w:tr>
      <w:tr w:rsidTr="00EF78D6">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Assessment</w:t>
            </w:r>
            <w:r w:rsidRPr="004769D9">
              <w:t xml:space="preserve"> processes and techniques must be culturally sensitive and appropriate to the language and literacy capacity of the candidate and the work being performed.</w:t>
            </w:r>
          </w:p>
        </w:tc>
      </w:tr>
    </w:tbl>
    <w:p w:rsidR="00EF78D6" w:rsidP="004769D9">
      <w:pPr>
        <w:pStyle w:val="BodyText"/>
      </w:pPr>
    </w:p>
    <w:p w:rsidR="00EF78D6" w:rsidP="004769D9">
      <w:pPr>
        <w:pStyle w:val="BodyText"/>
      </w:pPr>
    </w:p>
    <w:p w:rsidR="00000000" w:rsidRPr="004769D9" w:rsidP="004769D9">
      <w:pPr>
        <w:pStyle w:val="Heading1"/>
      </w:pPr>
      <w:bookmarkStart w:id="11" w:name="O_249126"/>
      <w:bookmarkEnd w:id="11"/>
      <w:r w:rsidRPr="004769D9">
        <w:t>Range Statement</w:t>
      </w:r>
    </w:p>
    <w:tbl>
      <w:tblPr>
        <w:tblW w:w="0" w:type="auto"/>
        <w:tblLayout w:type="fixed"/>
        <w:tblCellMar>
          <w:left w:w="62" w:type="dxa"/>
          <w:right w:w="62" w:type="dxa"/>
        </w:tblCellMar>
        <w:tblLook w:val="0000"/>
      </w:tblPr>
      <w:tblGrid>
        <w:gridCol w:w="3603"/>
        <w:gridCol w:w="4919"/>
      </w:tblGrid>
      <w:tr w:rsidTr="00EF78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RANGE STATEMENT</w:t>
            </w:r>
          </w:p>
        </w:tc>
      </w:tr>
      <w:tr w:rsidTr="00EF78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t>The range statement relates to the unit of competency as a whole. It allows for different work environments and situations that may affect performance. Essential operating conditions that may be present with training and assessment (depending on the work s</w:t>
            </w:r>
            <w:r w:rsidRPr="004769D9">
              <w:t>ituation, needs of the candidate, accessibility of the item, and local industry and regional contexts) may also be included.</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Motorsports may include:</w:t>
            </w:r>
          </w:p>
          <w:p w:rsidR="00000000" w:rsidRPr="004769D9" w:rsidP="004769D9">
            <w:pPr>
              <w:pStyle w:val="ListBullet"/>
            </w:pPr>
            <w:r w:rsidRPr="004769D9">
              <w:t>automobile (car, truck and cart), motorcycle and powerboat events</w:t>
            </w:r>
          </w:p>
          <w:p w:rsidR="00000000" w:rsidRPr="004769D9" w:rsidP="004769D9">
            <w:pPr>
              <w:pStyle w:val="ListBullet"/>
            </w:pPr>
            <w:r w:rsidRPr="004769D9">
              <w:t>competitions and practice sessions</w:t>
            </w:r>
          </w:p>
          <w:p w:rsidR="00000000" w:rsidRPr="004769D9" w:rsidP="004769D9">
            <w:pPr>
              <w:pStyle w:val="ListBullet"/>
            </w:pPr>
            <w:r w:rsidRPr="004769D9">
              <w:t>circuit, track, speedway, rally, road and off-road events</w:t>
            </w:r>
          </w:p>
          <w:p w:rsidR="00000000" w:rsidP="004769D9">
            <w:pPr>
              <w:pStyle w:val="ListBullet"/>
              <w:rPr>
                <w:lang w:val="en-NZ"/>
              </w:rPr>
            </w:pPr>
            <w:r w:rsidRPr="004769D9">
              <w:t>club, state/territory, national and international events</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OHS policies and procedures</w:t>
            </w:r>
            <w:r w:rsidRPr="004769D9">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OHS policies and procedures may relate to:</w:t>
            </w:r>
          </w:p>
          <w:p w:rsidR="00000000" w:rsidRPr="004769D9" w:rsidP="004769D9">
            <w:pPr>
              <w:pStyle w:val="ListBullet"/>
            </w:pPr>
            <w:r w:rsidRPr="004769D9">
              <w:t xml:space="preserve">application of first aid </w:t>
            </w:r>
          </w:p>
          <w:p w:rsidR="00000000" w:rsidRPr="004769D9" w:rsidP="004769D9">
            <w:pPr>
              <w:pStyle w:val="ListBullet"/>
            </w:pPr>
            <w:r w:rsidRPr="004769D9">
              <w:t>emerge</w:t>
            </w:r>
            <w:r w:rsidRPr="004769D9">
              <w:t xml:space="preserve">ncy and evacuation response </w:t>
            </w:r>
          </w:p>
          <w:p w:rsidR="00000000" w:rsidRPr="004769D9" w:rsidP="004769D9">
            <w:pPr>
              <w:pStyle w:val="ListBullet"/>
            </w:pPr>
            <w:r w:rsidRPr="004769D9">
              <w:t xml:space="preserve">equipment maintenance and use </w:t>
            </w:r>
          </w:p>
          <w:p w:rsidR="00000000" w:rsidRPr="004769D9" w:rsidP="004769D9">
            <w:pPr>
              <w:pStyle w:val="ListBullet"/>
            </w:pPr>
            <w:r w:rsidRPr="004769D9">
              <w:t xml:space="preserve">hazard and risk identification and reporting </w:t>
            </w:r>
          </w:p>
          <w:p w:rsidR="00000000" w:rsidRPr="004769D9" w:rsidP="004769D9">
            <w:pPr>
              <w:pStyle w:val="ListBullet"/>
            </w:pPr>
            <w:r w:rsidRPr="004769D9">
              <w:t xml:space="preserve">OHS consultation and participative arrangements </w:t>
            </w:r>
          </w:p>
          <w:p w:rsidR="00000000" w:rsidRPr="004769D9" w:rsidP="004769D9">
            <w:pPr>
              <w:pStyle w:val="ListBullet"/>
            </w:pPr>
            <w:r w:rsidRPr="004769D9">
              <w:t xml:space="preserve">reporting accidents, incidents, injuries and near misses </w:t>
            </w:r>
          </w:p>
          <w:p w:rsidR="00000000" w:rsidRPr="004769D9" w:rsidP="004769D9">
            <w:pPr>
              <w:pStyle w:val="ListBullet"/>
            </w:pPr>
            <w:r w:rsidRPr="004769D9">
              <w:t xml:space="preserve">risk assessment and control measures </w:t>
            </w:r>
          </w:p>
          <w:p w:rsidR="00000000" w:rsidRPr="004769D9" w:rsidP="004769D9">
            <w:pPr>
              <w:pStyle w:val="ListBullet"/>
            </w:pPr>
            <w:r w:rsidRPr="004769D9">
              <w:t xml:space="preserve">safe </w:t>
            </w:r>
            <w:r w:rsidRPr="004769D9">
              <w:t xml:space="preserve">operating procedures and instructions for use of equipment and technology </w:t>
            </w:r>
          </w:p>
          <w:p w:rsidR="00000000" w:rsidRPr="004769D9" w:rsidP="004769D9">
            <w:pPr>
              <w:pStyle w:val="ListBullet"/>
            </w:pPr>
            <w:r w:rsidRPr="004769D9">
              <w:t>use and maintenance of personal protective equipment</w:t>
            </w:r>
          </w:p>
          <w:p w:rsidR="00000000" w:rsidP="004769D9">
            <w:pPr>
              <w:pStyle w:val="ListBullet"/>
              <w:rPr>
                <w:lang w:val="en-NZ"/>
              </w:rPr>
            </w:pPr>
            <w:r w:rsidRPr="004769D9">
              <w:t xml:space="preserve">use, storage and disposal of hazardous substances or dangerous items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Hazard</w:t>
            </w:r>
            <w:r w:rsidRPr="004769D9">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Hazard relates to:</w:t>
            </w:r>
          </w:p>
          <w:p w:rsidR="00000000" w:rsidP="004769D9">
            <w:pPr>
              <w:pStyle w:val="ListBullet"/>
              <w:rPr>
                <w:lang w:val="en-NZ"/>
              </w:rPr>
            </w:pPr>
            <w:r w:rsidRPr="004769D9">
              <w:t xml:space="preserve">a thing, including an intrinsic property of a thing, or situation with the potential to cause injury or harm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Hazard identification</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Hazards may be identified through:</w:t>
            </w:r>
          </w:p>
          <w:p w:rsidR="00000000" w:rsidRPr="004769D9" w:rsidP="004769D9">
            <w:pPr>
              <w:pStyle w:val="ListBullet"/>
            </w:pPr>
            <w:r w:rsidRPr="004769D9">
              <w:t xml:space="preserve">continuous monitoring of work environment </w:t>
            </w:r>
          </w:p>
          <w:p w:rsidR="00000000" w:rsidRPr="004769D9" w:rsidP="004769D9">
            <w:pPr>
              <w:pStyle w:val="ListBullet"/>
            </w:pPr>
            <w:r w:rsidRPr="004769D9">
              <w:t xml:space="preserve">debrief and review of incidents </w:t>
            </w:r>
          </w:p>
          <w:p w:rsidR="00000000" w:rsidRPr="004769D9" w:rsidP="004769D9">
            <w:pPr>
              <w:pStyle w:val="ListBullet"/>
            </w:pPr>
            <w:r w:rsidRPr="004769D9">
              <w:t>regular for</w:t>
            </w:r>
            <w:r w:rsidRPr="004769D9">
              <w:t xml:space="preserve">mal and informal discussions with colleagues </w:t>
            </w:r>
          </w:p>
          <w:p w:rsidR="00000000" w:rsidRPr="004769D9" w:rsidP="004769D9">
            <w:pPr>
              <w:pStyle w:val="ListBullet"/>
            </w:pPr>
            <w:r w:rsidRPr="004769D9">
              <w:t xml:space="preserve">regular inspections of equipment and work area </w:t>
            </w:r>
          </w:p>
          <w:p w:rsidR="00000000" w:rsidP="004769D9">
            <w:pPr>
              <w:pStyle w:val="ListBullet"/>
              <w:rPr>
                <w:lang w:val="en-NZ"/>
              </w:rPr>
            </w:pPr>
            <w:r w:rsidRPr="004769D9">
              <w:t xml:space="preserve">review of workplace health and safety records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Risk relates to</w:t>
            </w:r>
          </w:p>
          <w:p w:rsidR="00000000" w:rsidP="004769D9">
            <w:pPr>
              <w:pStyle w:val="ListBullet"/>
              <w:rPr>
                <w:lang w:val="en-NZ"/>
              </w:rPr>
            </w:pPr>
            <w:r w:rsidRPr="004769D9">
              <w:t xml:space="preserve">the likelihood of a hazard causing injury or harm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Procedures for controlling risks may include:</w:t>
            </w:r>
          </w:p>
          <w:p w:rsidR="00000000" w:rsidRPr="004769D9" w:rsidP="004769D9">
            <w:pPr>
              <w:pStyle w:val="ListBullet"/>
            </w:pPr>
            <w:r w:rsidRPr="004769D9">
              <w:t xml:space="preserve">application of the hierarchy of control </w:t>
            </w:r>
          </w:p>
          <w:p w:rsidR="00000000" w:rsidRPr="004769D9" w:rsidP="004769D9">
            <w:pPr>
              <w:pStyle w:val="ListBullet"/>
            </w:pPr>
            <w:r w:rsidRPr="004769D9">
              <w:t xml:space="preserve">basic risk assessment </w:t>
            </w:r>
          </w:p>
          <w:p w:rsidR="00000000" w:rsidRPr="004769D9" w:rsidP="004769D9">
            <w:pPr>
              <w:pStyle w:val="ListBullet"/>
            </w:pPr>
            <w:r w:rsidRPr="004769D9">
              <w:t xml:space="preserve">communicating OHS information to others </w:t>
            </w:r>
          </w:p>
          <w:p w:rsidR="00000000" w:rsidRPr="004769D9" w:rsidP="004769D9">
            <w:pPr>
              <w:pStyle w:val="ListBullet"/>
            </w:pPr>
            <w:r w:rsidRPr="004769D9">
              <w:t xml:space="preserve">complying with safe operating procedures for equipment </w:t>
            </w:r>
          </w:p>
          <w:p w:rsidR="00000000" w:rsidRPr="004769D9" w:rsidP="004769D9">
            <w:pPr>
              <w:pStyle w:val="ListBullet"/>
            </w:pPr>
            <w:r w:rsidRPr="004769D9">
              <w:t xml:space="preserve">correct selection, use, storage and maintenance </w:t>
            </w:r>
            <w:r w:rsidRPr="004769D9">
              <w:t xml:space="preserve">procedures for personal protective equipment </w:t>
            </w:r>
          </w:p>
          <w:p w:rsidR="00000000" w:rsidRPr="004769D9" w:rsidP="004769D9">
            <w:pPr>
              <w:pStyle w:val="ListBullet"/>
            </w:pPr>
            <w:r w:rsidRPr="004769D9">
              <w:t xml:space="preserve">evacuation </w:t>
            </w:r>
          </w:p>
          <w:p w:rsidR="00000000" w:rsidRPr="004769D9" w:rsidP="004769D9">
            <w:pPr>
              <w:pStyle w:val="ListBullet"/>
            </w:pPr>
            <w:r w:rsidRPr="004769D9">
              <w:t xml:space="preserve">maintaining vigilance, awareness and observation in the work environment </w:t>
            </w:r>
          </w:p>
          <w:p w:rsidR="00000000" w:rsidRPr="004769D9" w:rsidP="004769D9">
            <w:pPr>
              <w:pStyle w:val="ListBullet"/>
            </w:pPr>
            <w:r w:rsidRPr="004769D9">
              <w:t xml:space="preserve">reporting of identified risks or hazards </w:t>
            </w:r>
          </w:p>
          <w:p w:rsidR="00000000" w:rsidRPr="004769D9" w:rsidP="004769D9">
            <w:pPr>
              <w:pStyle w:val="ListBullet"/>
            </w:pPr>
            <w:r w:rsidRPr="004769D9">
              <w:t xml:space="preserve">requests for backup support or instructions </w:t>
            </w:r>
          </w:p>
          <w:p w:rsidR="00000000" w:rsidRPr="004769D9" w:rsidP="004769D9">
            <w:pPr>
              <w:pStyle w:val="ListBullet"/>
            </w:pPr>
            <w:r w:rsidRPr="004769D9">
              <w:t xml:space="preserve">safe lifting and manual handling </w:t>
            </w:r>
          </w:p>
          <w:p w:rsidR="00000000" w:rsidRPr="004769D9" w:rsidP="004769D9">
            <w:pPr>
              <w:pStyle w:val="ListBullet"/>
            </w:pPr>
            <w:r w:rsidRPr="004769D9">
              <w:t xml:space="preserve">security of documents, cash, equipment and persons </w:t>
            </w:r>
          </w:p>
          <w:p w:rsidR="00000000" w:rsidP="004769D9">
            <w:pPr>
              <w:pStyle w:val="ListBullet"/>
              <w:rPr>
                <w:lang w:val="en-NZ"/>
              </w:rPr>
            </w:pPr>
            <w:r w:rsidRPr="004769D9">
              <w:t xml:space="preserve">use of fire safety equipment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Emergency situations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Emergency situations may include:</w:t>
            </w:r>
          </w:p>
          <w:p w:rsidR="00000000" w:rsidRPr="004769D9" w:rsidP="004769D9">
            <w:pPr>
              <w:pStyle w:val="ListBullet"/>
            </w:pPr>
            <w:r w:rsidRPr="004769D9">
              <w:t xml:space="preserve">accidents </w:t>
            </w:r>
          </w:p>
          <w:p w:rsidR="00000000" w:rsidRPr="004769D9" w:rsidP="004769D9">
            <w:pPr>
              <w:pStyle w:val="ListBullet"/>
            </w:pPr>
            <w:r w:rsidRPr="004769D9">
              <w:t xml:space="preserve">collapse or partial collapse of buildings or structures </w:t>
            </w:r>
          </w:p>
          <w:p w:rsidR="00000000" w:rsidRPr="004769D9" w:rsidP="004769D9">
            <w:pPr>
              <w:pStyle w:val="ListBullet"/>
            </w:pPr>
            <w:r w:rsidRPr="004769D9">
              <w:t xml:space="preserve">damage to people or property </w:t>
            </w:r>
          </w:p>
          <w:p w:rsidR="00000000" w:rsidRPr="004769D9" w:rsidP="004769D9">
            <w:pPr>
              <w:pStyle w:val="ListBullet"/>
            </w:pPr>
            <w:r w:rsidRPr="004769D9">
              <w:t xml:space="preserve">explosion </w:t>
            </w:r>
          </w:p>
          <w:p w:rsidR="00000000" w:rsidRPr="004769D9" w:rsidP="004769D9">
            <w:pPr>
              <w:pStyle w:val="ListBullet"/>
            </w:pPr>
            <w:r w:rsidRPr="004769D9">
              <w:t xml:space="preserve">fire </w:t>
            </w:r>
          </w:p>
          <w:p w:rsidR="00000000" w:rsidRPr="004769D9" w:rsidP="004769D9">
            <w:pPr>
              <w:pStyle w:val="ListBullet"/>
            </w:pPr>
            <w:r w:rsidRPr="004769D9">
              <w:t>na</w:t>
            </w:r>
            <w:r w:rsidRPr="004769D9">
              <w:t>tural disasters</w:t>
            </w:r>
          </w:p>
          <w:p w:rsidR="00000000" w:rsidP="004769D9">
            <w:pPr>
              <w:pStyle w:val="ListBullet"/>
              <w:rPr>
                <w:lang w:val="en-NZ"/>
              </w:rPr>
            </w:pPr>
            <w:r w:rsidRPr="004769D9">
              <w:t xml:space="preserve">spill or release of toxic chemicals or biological substances </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Information</w:t>
            </w:r>
            <w:r w:rsidRPr="004769D9">
              <w:t>/</w:t>
            </w:r>
            <w:r w:rsidRPr="004769D9">
              <w:rPr>
                <w:rStyle w:val="SpecialBold"/>
              </w:rPr>
              <w:t>documents</w:t>
            </w:r>
            <w:r w:rsidRPr="004769D9">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Sources of information/documents may include:</w:t>
            </w:r>
          </w:p>
          <w:p w:rsidR="00000000" w:rsidRPr="004769D9" w:rsidP="004769D9">
            <w:pPr>
              <w:pStyle w:val="ListBullet"/>
            </w:pPr>
            <w:r w:rsidRPr="004769D9">
              <w:t>hardcopy and electronic media</w:t>
            </w:r>
          </w:p>
          <w:p w:rsidR="00000000" w:rsidRPr="004769D9" w:rsidP="004769D9">
            <w:pPr>
              <w:pStyle w:val="ListBullet"/>
            </w:pPr>
            <w:r w:rsidRPr="004769D9">
              <w:t>verbal, written and graphical information</w:t>
            </w:r>
          </w:p>
          <w:p w:rsidR="00000000" w:rsidRPr="004769D9" w:rsidP="004769D9">
            <w:pPr>
              <w:pStyle w:val="ListBullet"/>
            </w:pPr>
            <w:r w:rsidRPr="004769D9">
              <w:t>safe work procedures related to motorsport officiating and volunteering</w:t>
            </w:r>
          </w:p>
          <w:p w:rsidR="00000000" w:rsidRPr="004769D9" w:rsidP="004769D9">
            <w:pPr>
              <w:pStyle w:val="ListBullet"/>
            </w:pPr>
            <w:r w:rsidRPr="004769D9">
              <w:t>regulatory/legislative requirements pertaining to motorsport officiating and volunteering</w:t>
            </w:r>
          </w:p>
          <w:p w:rsidR="00000000" w:rsidRPr="004769D9" w:rsidP="004769D9">
            <w:pPr>
              <w:pStyle w:val="ListBullet"/>
            </w:pPr>
            <w:r w:rsidRPr="004769D9">
              <w:t>Federation Internationale de l'Automobile (FIA) and Federation Internationale Motocycliste (FI</w:t>
            </w:r>
            <w:r w:rsidRPr="004769D9">
              <w:t>M) policies and procedures</w:t>
            </w:r>
          </w:p>
          <w:p w:rsidR="00000000" w:rsidRPr="004769D9" w:rsidP="004769D9">
            <w:pPr>
              <w:pStyle w:val="ListBullet"/>
            </w:pPr>
            <w:r w:rsidRPr="004769D9">
              <w:t>National Competition Rules (NCR) and event supplementary regulations</w:t>
            </w:r>
          </w:p>
          <w:p w:rsidR="00000000" w:rsidRPr="004769D9" w:rsidP="004769D9">
            <w:pPr>
              <w:pStyle w:val="ListBullet"/>
            </w:pPr>
            <w:r w:rsidRPr="004769D9">
              <w:t>motorsport organisation manuals, code of conduct, policies and procedures</w:t>
            </w:r>
          </w:p>
          <w:p w:rsidR="00000000" w:rsidRPr="004769D9" w:rsidP="004769D9">
            <w:pPr>
              <w:pStyle w:val="ListBullet"/>
            </w:pPr>
            <w:r w:rsidRPr="004769D9">
              <w:t xml:space="preserve">controlling body rules, category rules and supplementary regulations </w:t>
            </w:r>
          </w:p>
          <w:p w:rsidR="00000000" w:rsidRPr="004769D9" w:rsidP="004769D9">
            <w:pPr>
              <w:pStyle w:val="ListBullet"/>
            </w:pPr>
            <w:r w:rsidRPr="004769D9">
              <w:t>event policies a</w:t>
            </w:r>
            <w:r w:rsidRPr="004769D9">
              <w:t>nd procedures relating to work areas, authorities and lines of communication</w:t>
            </w:r>
          </w:p>
          <w:p w:rsidR="00000000" w:rsidP="004769D9">
            <w:pPr>
              <w:pStyle w:val="ListBullet"/>
              <w:rPr>
                <w:lang w:val="en-NZ"/>
              </w:rPr>
            </w:pPr>
            <w:r w:rsidRPr="004769D9">
              <w:t>task instructions, including briefings, worksheets, checklists and plans</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OHS requirements are to be in accordance with applicable commonwealth, state or territor</w:t>
            </w:r>
            <w:r w:rsidRPr="004769D9">
              <w:t>y legislation and regulations, and organisational safety policies and procedures, and may include:</w:t>
            </w:r>
          </w:p>
          <w:p w:rsidR="00000000" w:rsidRPr="004769D9" w:rsidP="004769D9">
            <w:pPr>
              <w:pStyle w:val="ListBullet"/>
            </w:pPr>
            <w:r w:rsidRPr="004769D9">
              <w:t>personal protective equipment and clothing</w:t>
            </w:r>
          </w:p>
          <w:p w:rsidR="00000000" w:rsidRPr="004769D9" w:rsidP="004769D9">
            <w:pPr>
              <w:pStyle w:val="ListBullet"/>
            </w:pPr>
            <w:r w:rsidRPr="004769D9">
              <w:t>safety equipment</w:t>
            </w:r>
          </w:p>
          <w:p w:rsidR="00000000" w:rsidRPr="004769D9" w:rsidP="004769D9">
            <w:pPr>
              <w:pStyle w:val="ListBullet"/>
            </w:pPr>
            <w:r w:rsidRPr="004769D9">
              <w:t>first aid equipment</w:t>
            </w:r>
          </w:p>
          <w:p w:rsidR="00000000" w:rsidRPr="004769D9" w:rsidP="004769D9">
            <w:pPr>
              <w:pStyle w:val="ListBullet"/>
            </w:pPr>
            <w:r w:rsidRPr="004769D9">
              <w:t>hazard and risk control</w:t>
            </w:r>
          </w:p>
          <w:p w:rsidR="00000000" w:rsidRPr="004769D9" w:rsidP="004769D9">
            <w:pPr>
              <w:pStyle w:val="ListBullet"/>
            </w:pPr>
            <w:r w:rsidRPr="004769D9">
              <w:t>elimination of hazardous materials and substances</w:t>
            </w:r>
          </w:p>
          <w:p w:rsidR="00000000" w:rsidRPr="004769D9" w:rsidP="004769D9">
            <w:pPr>
              <w:pStyle w:val="ListBullet"/>
            </w:pPr>
            <w:r w:rsidRPr="004769D9">
              <w:t>manual handling, including shifting, lifting and carrying</w:t>
            </w:r>
          </w:p>
          <w:p w:rsidR="00000000" w:rsidP="004769D9">
            <w:pPr>
              <w:pStyle w:val="ListBullet"/>
              <w:rPr>
                <w:lang w:val="en-NZ"/>
              </w:rPr>
            </w:pPr>
            <w:r w:rsidRPr="004769D9">
              <w:t>emergency procedures</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Legislative requirements</w:t>
            </w:r>
            <w:r w:rsidRPr="004769D9">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Legislative requirements are to be in accordance with applicable commonwealth, state or territory legislation, regulations, certification requirements</w:t>
            </w:r>
            <w:r w:rsidRPr="004769D9">
              <w:t xml:space="preserve"> and codes of practice and may include:</w:t>
            </w:r>
          </w:p>
          <w:p w:rsidR="00000000" w:rsidRPr="004769D9" w:rsidP="004769D9">
            <w:pPr>
              <w:pStyle w:val="ListBullet"/>
            </w:pPr>
            <w:r w:rsidRPr="004769D9">
              <w:t>award and enterprise agreements</w:t>
            </w:r>
          </w:p>
          <w:p w:rsidR="00000000" w:rsidRPr="004769D9" w:rsidP="004769D9">
            <w:pPr>
              <w:pStyle w:val="ListBullet"/>
            </w:pPr>
            <w:r w:rsidRPr="004769D9">
              <w:t>industrial relations</w:t>
            </w:r>
          </w:p>
          <w:p w:rsidR="00000000" w:rsidRPr="004769D9" w:rsidP="004769D9">
            <w:pPr>
              <w:pStyle w:val="ListBullet"/>
            </w:pPr>
            <w:r w:rsidRPr="004769D9">
              <w:t>confidentiality and privacy</w:t>
            </w:r>
          </w:p>
          <w:p w:rsidR="00000000" w:rsidRPr="004769D9" w:rsidP="004769D9">
            <w:pPr>
              <w:pStyle w:val="ListBullet"/>
            </w:pPr>
            <w:r w:rsidRPr="004769D9">
              <w:t>OHS</w:t>
            </w:r>
          </w:p>
          <w:p w:rsidR="00000000" w:rsidRPr="004769D9" w:rsidP="004769D9">
            <w:pPr>
              <w:pStyle w:val="ListBullet"/>
            </w:pPr>
            <w:r w:rsidRPr="004769D9">
              <w:t>the environment</w:t>
            </w:r>
          </w:p>
          <w:p w:rsidR="00000000" w:rsidRPr="004769D9" w:rsidP="004769D9">
            <w:pPr>
              <w:pStyle w:val="ListBullet"/>
            </w:pPr>
            <w:r w:rsidRPr="004769D9">
              <w:t>equal opportunity</w:t>
            </w:r>
          </w:p>
          <w:p w:rsidR="00000000" w:rsidRPr="004769D9" w:rsidP="004769D9">
            <w:pPr>
              <w:pStyle w:val="ListBullet"/>
            </w:pPr>
            <w:r w:rsidRPr="004769D9">
              <w:t>anti-discrimination</w:t>
            </w:r>
          </w:p>
          <w:p w:rsidR="00000000" w:rsidRPr="004769D9" w:rsidP="004769D9">
            <w:pPr>
              <w:pStyle w:val="ListBullet"/>
            </w:pPr>
            <w:r w:rsidRPr="004769D9">
              <w:t>relevant industry codes of practice</w:t>
            </w:r>
          </w:p>
          <w:p w:rsidR="00000000" w:rsidP="004769D9">
            <w:pPr>
              <w:pStyle w:val="ListBullet"/>
              <w:rPr>
                <w:lang w:val="en-NZ"/>
              </w:rPr>
            </w:pPr>
            <w:r w:rsidRPr="004769D9">
              <w:t>duty of care</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Environmental requirements</w:t>
            </w:r>
            <w:r w:rsidRPr="004769D9">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 xml:space="preserve">Environmental requirements may include but are not limited to: </w:t>
            </w:r>
          </w:p>
          <w:p w:rsidR="00000000" w:rsidRPr="004769D9" w:rsidP="004769D9">
            <w:pPr>
              <w:pStyle w:val="ListBullet"/>
            </w:pPr>
            <w:r w:rsidRPr="004769D9">
              <w:t>waste management</w:t>
            </w:r>
          </w:p>
          <w:p w:rsidR="00000000" w:rsidRPr="004769D9" w:rsidP="004769D9">
            <w:pPr>
              <w:pStyle w:val="ListBullet"/>
            </w:pPr>
            <w:r w:rsidRPr="004769D9">
              <w:t>noise</w:t>
            </w:r>
          </w:p>
          <w:p w:rsidR="00000000" w:rsidRPr="004769D9" w:rsidP="004769D9">
            <w:pPr>
              <w:pStyle w:val="ListBullet"/>
            </w:pPr>
            <w:r w:rsidRPr="004769D9">
              <w:t>habitat, flora and fauna protection</w:t>
            </w:r>
          </w:p>
          <w:p w:rsidR="00000000" w:rsidP="004769D9">
            <w:pPr>
              <w:pStyle w:val="ListBullet"/>
              <w:rPr>
                <w:lang w:val="en-NZ"/>
              </w:rPr>
            </w:pPr>
            <w:r w:rsidRPr="004769D9">
              <w:t>clean-up management</w:t>
            </w:r>
          </w:p>
        </w:tc>
      </w:tr>
      <w:tr w:rsidTr="00EF78D6">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Organisational policies and procedures may include:</w:t>
            </w:r>
          </w:p>
          <w:p w:rsidR="00000000" w:rsidRPr="004769D9" w:rsidP="004769D9">
            <w:pPr>
              <w:pStyle w:val="ListBullet"/>
            </w:pPr>
            <w:r w:rsidRPr="004769D9">
              <w:t>OHS, sustainabili</w:t>
            </w:r>
            <w:r w:rsidRPr="004769D9">
              <w:t>ty, environment, equal opportunity and anti-discrimination policies and procedures</w:t>
            </w:r>
          </w:p>
          <w:p w:rsidR="00000000" w:rsidRPr="004769D9" w:rsidP="004769D9">
            <w:pPr>
              <w:pStyle w:val="ListBullet"/>
            </w:pPr>
            <w:r w:rsidRPr="004769D9">
              <w:t>industry codes of practice</w:t>
            </w:r>
          </w:p>
          <w:p w:rsidR="00000000" w:rsidRPr="004769D9" w:rsidP="004769D9">
            <w:pPr>
              <w:pStyle w:val="ListBullet"/>
            </w:pPr>
            <w:r w:rsidRPr="004769D9">
              <w:t xml:space="preserve">safe work procedures </w:t>
            </w:r>
          </w:p>
          <w:p w:rsidR="00000000" w:rsidRPr="004769D9" w:rsidP="004769D9">
            <w:pPr>
              <w:pStyle w:val="ListBullet"/>
            </w:pPr>
            <w:r w:rsidRPr="004769D9">
              <w:t>communication, reporting and recording procedures</w:t>
            </w:r>
          </w:p>
        </w:tc>
      </w:tr>
    </w:tbl>
    <w:p w:rsidR="00EF78D6" w:rsidP="004769D9">
      <w:pPr>
        <w:pStyle w:val="BodyText"/>
      </w:pPr>
    </w:p>
    <w:p w:rsidR="00EF78D6" w:rsidP="004769D9">
      <w:pPr>
        <w:pStyle w:val="BodyText"/>
      </w:pPr>
    </w:p>
    <w:p w:rsidR="00000000" w:rsidRPr="004769D9" w:rsidP="004769D9">
      <w:pPr>
        <w:pStyle w:val="Heading1"/>
      </w:pPr>
      <w:bookmarkStart w:id="12" w:name="O_192271"/>
      <w:bookmarkEnd w:id="12"/>
      <w:r w:rsidRPr="004769D9">
        <w:t>Unit Sector(s)</w:t>
      </w:r>
    </w:p>
    <w:tbl>
      <w:tblPr>
        <w:tblW w:w="0" w:type="auto"/>
        <w:tblLayout w:type="fixed"/>
        <w:tblCellMar>
          <w:left w:w="62" w:type="dxa"/>
          <w:right w:w="62" w:type="dxa"/>
        </w:tblCellMar>
        <w:tblLook w:val="0000"/>
      </w:tblPr>
      <w:tblGrid>
        <w:gridCol w:w="2609"/>
        <w:gridCol w:w="5913"/>
      </w:tblGrid>
      <w:tr w:rsidTr="00EF78D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r w:rsidRPr="004769D9">
              <w:t>Motorsport officiating</w:t>
            </w:r>
          </w:p>
        </w:tc>
      </w:tr>
    </w:tbl>
    <w:p w:rsidR="00EF78D6" w:rsidP="004769D9">
      <w:pPr>
        <w:pStyle w:val="BodyText"/>
      </w:pPr>
    </w:p>
    <w:p w:rsidR="00EF78D6" w:rsidP="004769D9">
      <w:pPr>
        <w:pStyle w:val="BodyText"/>
      </w:pPr>
    </w:p>
    <w:p w:rsidR="00000000" w:rsidRPr="004769D9" w:rsidP="004769D9">
      <w:pPr>
        <w:pStyle w:val="Heading1"/>
      </w:pPr>
      <w:bookmarkStart w:id="13" w:name="O_192268"/>
      <w:bookmarkEnd w:id="13"/>
      <w:r w:rsidRPr="004769D9">
        <w:t>Co-requisite units</w:t>
      </w:r>
    </w:p>
    <w:tbl>
      <w:tblPr>
        <w:tblW w:w="0" w:type="auto"/>
        <w:tblLayout w:type="fixed"/>
        <w:tblCellMar>
          <w:left w:w="62" w:type="dxa"/>
          <w:right w:w="62" w:type="dxa"/>
        </w:tblCellMar>
        <w:tblLook w:val="0000"/>
      </w:tblPr>
      <w:tblGrid>
        <w:gridCol w:w="2641"/>
        <w:gridCol w:w="1322"/>
        <w:gridCol w:w="4559"/>
      </w:tblGrid>
      <w:tr w:rsidTr="00EF78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p>
        </w:tc>
      </w:tr>
      <w:tr w:rsidTr="00EF78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p>
        </w:tc>
      </w:tr>
      <w:tr w:rsidTr="00EF78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p>
        </w:tc>
      </w:tr>
    </w:tbl>
    <w:p w:rsidR="00EF78D6" w:rsidP="004769D9">
      <w:pPr>
        <w:pStyle w:val="BodyText"/>
      </w:pPr>
    </w:p>
    <w:p w:rsidR="00EF78D6" w:rsidP="004769D9">
      <w:pPr>
        <w:pStyle w:val="BodyText"/>
      </w:pPr>
    </w:p>
    <w:p w:rsidR="00000000" w:rsidRPr="004769D9" w:rsidP="004769D9">
      <w:pPr>
        <w:pStyle w:val="Heading1"/>
      </w:pPr>
      <w:bookmarkStart w:id="14" w:name="O_192270"/>
      <w:bookmarkEnd w:id="14"/>
      <w:r w:rsidRPr="004769D9">
        <w:t>Competency field</w:t>
      </w:r>
    </w:p>
    <w:tbl>
      <w:tblPr>
        <w:tblW w:w="0" w:type="auto"/>
        <w:tblLayout w:type="fixed"/>
        <w:tblCellMar>
          <w:left w:w="62" w:type="dxa"/>
          <w:right w:w="62" w:type="dxa"/>
        </w:tblCellMar>
        <w:tblLook w:val="0000"/>
      </w:tblPr>
      <w:tblGrid>
        <w:gridCol w:w="2784"/>
        <w:gridCol w:w="5738"/>
      </w:tblGrid>
      <w:tr w:rsidTr="00EF78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D9">
            <w:pPr>
              <w:pStyle w:val="BodyText"/>
              <w:rPr>
                <w:lang w:val="en-NZ"/>
              </w:rPr>
            </w:pPr>
            <w:r w:rsidRPr="004769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D9" w:rsidP="004769D9">
            <w:pPr>
              <w:pStyle w:val="BodyText"/>
            </w:pPr>
          </w:p>
        </w:tc>
      </w:tr>
    </w:tbl>
    <w:p w:rsidR="00EF78D6" w:rsidP="004769D9">
      <w:pPr>
        <w:pStyle w:val="BodyText"/>
      </w:pPr>
    </w:p>
    <w:p w:rsidR="00EF78D6" w:rsidP="004769D9">
      <w:pPr>
        <w:pStyle w:val="BodyText"/>
      </w:pPr>
    </w:p>
    <w:p w:rsidR="00000000" w:rsidRPr="004769D9" w:rsidP="004769D9"/>
    <w:sectPr w:rsidSect="00476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8D6" w:rsidP="00EF7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D6" w:rsidP="00476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78D6" w:rsidP="00476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F78D6" w:rsidP="00476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8D6" w:rsidP="00EF78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8D6" w:rsidP="004769D9">
    <w:pPr>
      <w:pStyle w:val="Header"/>
      <w:framePr w:wrap="around"/>
    </w:pPr>
    <w:r>
      <w:fldChar w:fldCharType="begin"/>
    </w:r>
    <w:r>
      <w:instrText xml:space="preserve"> TITLE   \* MERGEFORMAT </w:instrText>
    </w:r>
    <w:r>
      <w:fldChar w:fldCharType="separate"/>
    </w:r>
    <w:r>
      <w:t>AURMO2002A Follow motorsport safety and risk management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78D6" w:rsidP="00476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48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A2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9C72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9D9"/>
    <w:pPr>
      <w:spacing w:before="360" w:after="60"/>
      <w:outlineLvl w:val="0"/>
    </w:pPr>
    <w:rPr>
      <w:sz w:val="32"/>
    </w:rPr>
  </w:style>
  <w:style w:type="paragraph" w:styleId="Heading2">
    <w:name w:val="heading 2"/>
    <w:basedOn w:val="HeadingBase"/>
    <w:next w:val="BodyText"/>
    <w:link w:val="Heading2Char"/>
    <w:qFormat/>
    <w:rsid w:val="004769D9"/>
    <w:pPr>
      <w:keepLines/>
      <w:spacing w:before="240" w:after="120"/>
      <w:outlineLvl w:val="1"/>
    </w:pPr>
    <w:rPr>
      <w:sz w:val="28"/>
      <w:szCs w:val="40"/>
    </w:rPr>
  </w:style>
  <w:style w:type="paragraph" w:styleId="Heading3">
    <w:name w:val="heading 3"/>
    <w:basedOn w:val="HeadingBase"/>
    <w:next w:val="BodyText"/>
    <w:link w:val="Heading3Char"/>
    <w:qFormat/>
    <w:rsid w:val="004769D9"/>
    <w:pPr>
      <w:spacing w:before="180" w:after="120"/>
      <w:outlineLvl w:val="2"/>
    </w:pPr>
    <w:rPr>
      <w:spacing w:val="-10"/>
      <w:kern w:val="32"/>
    </w:rPr>
  </w:style>
  <w:style w:type="paragraph" w:styleId="Heading4">
    <w:name w:val="heading 4"/>
    <w:basedOn w:val="HeadingBase"/>
    <w:next w:val="BodyText"/>
    <w:link w:val="Heading4Char"/>
    <w:qFormat/>
    <w:rsid w:val="004769D9"/>
    <w:pPr>
      <w:spacing w:before="160" w:after="120"/>
      <w:outlineLvl w:val="3"/>
    </w:pPr>
    <w:rPr>
      <w:sz w:val="22"/>
    </w:rPr>
  </w:style>
  <w:style w:type="paragraph" w:styleId="Heading5">
    <w:name w:val="heading 5"/>
    <w:basedOn w:val="HeadingBase"/>
    <w:next w:val="Normal"/>
    <w:link w:val="Heading5Char"/>
    <w:qFormat/>
    <w:rsid w:val="004769D9"/>
    <w:pPr>
      <w:spacing w:before="80"/>
      <w:outlineLvl w:val="4"/>
    </w:pPr>
    <w:rPr>
      <w:color w:val="918585"/>
      <w:sz w:val="20"/>
    </w:rPr>
  </w:style>
  <w:style w:type="paragraph" w:styleId="Heading6">
    <w:name w:val="heading 6"/>
    <w:basedOn w:val="HeadingBase"/>
    <w:next w:val="Normal"/>
    <w:link w:val="Heading6Char"/>
    <w:qFormat/>
    <w:rsid w:val="004769D9"/>
    <w:pPr>
      <w:spacing w:before="60"/>
      <w:outlineLvl w:val="5"/>
    </w:pPr>
    <w:rPr>
      <w:color w:val="918585"/>
      <w:sz w:val="20"/>
    </w:rPr>
  </w:style>
  <w:style w:type="paragraph" w:styleId="Heading7">
    <w:name w:val="heading 7"/>
    <w:basedOn w:val="Normal"/>
    <w:next w:val="Normal"/>
    <w:link w:val="Heading7Char"/>
    <w:qFormat/>
    <w:rsid w:val="004769D9"/>
    <w:pPr>
      <w:ind w:left="720"/>
      <w:outlineLvl w:val="6"/>
    </w:pPr>
    <w:rPr>
      <w:i/>
    </w:rPr>
  </w:style>
  <w:style w:type="paragraph" w:styleId="Heading8">
    <w:name w:val="heading 8"/>
    <w:basedOn w:val="Normal"/>
    <w:next w:val="Normal"/>
    <w:link w:val="Heading8Char"/>
    <w:qFormat/>
    <w:rsid w:val="004769D9"/>
    <w:pPr>
      <w:ind w:left="720"/>
      <w:outlineLvl w:val="7"/>
    </w:pPr>
    <w:rPr>
      <w:i/>
    </w:rPr>
  </w:style>
  <w:style w:type="paragraph" w:styleId="Heading9">
    <w:name w:val="heading 9"/>
    <w:basedOn w:val="Normal"/>
    <w:next w:val="Normal"/>
    <w:link w:val="Heading9Char"/>
    <w:qFormat/>
    <w:rsid w:val="004769D9"/>
    <w:pPr>
      <w:ind w:left="720"/>
      <w:outlineLvl w:val="8"/>
    </w:pPr>
    <w:rPr>
      <w:i/>
    </w:rPr>
  </w:style>
  <w:style w:type="character" w:default="1" w:styleId="DefaultParagraphFont">
    <w:name w:val="Default Paragraph Font"/>
    <w:uiPriority w:val="1"/>
    <w:unhideWhenUsed/>
    <w:rsid w:val="00476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9D9"/>
  </w:style>
  <w:style w:type="character" w:customStyle="1" w:styleId="Heading1Char">
    <w:name w:val="Heading 1 Char"/>
    <w:basedOn w:val="DefaultParagraphFont"/>
    <w:link w:val="Heading1"/>
    <w:rsid w:val="004769D9"/>
    <w:rPr>
      <w:rFonts w:ascii="Times New Roman" w:eastAsia="Times New Roman" w:hAnsi="Times New Roman" w:cs="Times New Roman"/>
      <w:b/>
      <w:sz w:val="32"/>
      <w:szCs w:val="20"/>
      <w:lang w:eastAsia="en-US"/>
    </w:rPr>
  </w:style>
  <w:style w:type="paragraph" w:styleId="BodyText">
    <w:name w:val="Body Text"/>
    <w:basedOn w:val="Normal"/>
    <w:link w:val="BodyTextChar"/>
    <w:rsid w:val="00476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9D9"/>
    <w:rPr>
      <w:rFonts w:ascii="Times New Roman" w:eastAsia="Times New Roman" w:hAnsi="Times New Roman" w:cs="Times New Roman"/>
      <w:sz w:val="24"/>
      <w:lang w:val="en-US" w:eastAsia="en-US"/>
    </w:rPr>
  </w:style>
  <w:style w:type="paragraph" w:styleId="Footer">
    <w:name w:val="footer"/>
    <w:basedOn w:val="Normal"/>
    <w:link w:val="FooterChar"/>
    <w:rsid w:val="00476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9D9"/>
    <w:rPr>
      <w:rFonts w:ascii="Times New Roman" w:eastAsia="Times New Roman" w:hAnsi="Times New Roman" w:cs="Times New Roman"/>
      <w:sz w:val="16"/>
      <w:lang w:val="en-US" w:eastAsia="en-US"/>
    </w:rPr>
  </w:style>
  <w:style w:type="paragraph" w:styleId="List">
    <w:name w:val="List"/>
    <w:basedOn w:val="BodyText"/>
    <w:next w:val="BodyText"/>
    <w:rsid w:val="004769D9"/>
    <w:pPr>
      <w:tabs>
        <w:tab w:val="left" w:pos="340"/>
      </w:tabs>
      <w:spacing w:before="60" w:after="60"/>
      <w:ind w:left="340" w:hanging="340"/>
    </w:pPr>
  </w:style>
  <w:style w:type="paragraph" w:styleId="ListBullet">
    <w:name w:val="List Bullet"/>
    <w:basedOn w:val="List"/>
    <w:rsid w:val="004769D9"/>
    <w:pPr>
      <w:numPr>
        <w:numId w:val="13"/>
      </w:numPr>
      <w:tabs>
        <w:tab w:val="clear" w:pos="340"/>
      </w:tabs>
      <w:spacing w:before="40" w:after="40"/>
    </w:pPr>
  </w:style>
  <w:style w:type="character" w:customStyle="1" w:styleId="SpecialBold">
    <w:name w:val="Special Bold"/>
    <w:basedOn w:val="DefaultParagraphFont"/>
    <w:rsid w:val="004769D9"/>
    <w:rPr>
      <w:b/>
      <w:spacing w:val="0"/>
    </w:rPr>
  </w:style>
  <w:style w:type="paragraph" w:styleId="ListBullet2">
    <w:name w:val="List Bullet 2"/>
    <w:basedOn w:val="List2"/>
    <w:rsid w:val="004769D9"/>
    <w:pPr>
      <w:numPr>
        <w:numId w:val="14"/>
      </w:numPr>
      <w:tabs>
        <w:tab w:val="clear" w:pos="680"/>
      </w:tabs>
    </w:pPr>
  </w:style>
  <w:style w:type="paragraph" w:styleId="Header">
    <w:name w:val="header"/>
    <w:basedOn w:val="Normal"/>
    <w:link w:val="HeaderChar"/>
    <w:rsid w:val="00476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9D9"/>
    <w:pPr>
      <w:spacing w:before="240" w:after="120"/>
      <w:outlineLvl w:val="0"/>
    </w:pPr>
    <w:rPr>
      <w:rFonts w:ascii="Times New Roman" w:hAnsi="Times New Roman"/>
      <w:b/>
      <w:sz w:val="28"/>
    </w:rPr>
  </w:style>
  <w:style w:type="paragraph" w:customStyle="1" w:styleId="AllowPageBreak">
    <w:name w:val="AllowPageBreak"/>
    <w:rsid w:val="004769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9D9"/>
    <w:pPr>
      <w:tabs>
        <w:tab w:val="left" w:pos="680"/>
      </w:tabs>
      <w:spacing w:before="60" w:after="60"/>
      <w:ind w:left="680" w:hanging="340"/>
    </w:pPr>
  </w:style>
  <w:style w:type="character" w:customStyle="1" w:styleId="Heading2Char">
    <w:name w:val="Heading 2 Char"/>
    <w:basedOn w:val="DefaultParagraphFont"/>
    <w:link w:val="Heading2"/>
    <w:rsid w:val="00476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9D9"/>
    <w:rPr>
      <w:rFonts w:ascii="Courier New" w:eastAsia="Times New Roman" w:hAnsi="Courier New" w:cs="Times New Roman"/>
      <w:i/>
      <w:szCs w:val="20"/>
      <w:lang w:val="en-US" w:eastAsia="en-US"/>
    </w:rPr>
  </w:style>
  <w:style w:type="paragraph" w:customStyle="1" w:styleId="HeadingBase">
    <w:name w:val="Heading Base"/>
    <w:rsid w:val="00476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9D9"/>
    <w:pPr>
      <w:tabs>
        <w:tab w:val="right" w:leader="dot" w:pos="9072"/>
      </w:tabs>
      <w:ind w:left="567"/>
    </w:pPr>
    <w:rPr>
      <w:szCs w:val="22"/>
    </w:rPr>
  </w:style>
  <w:style w:type="paragraph" w:customStyle="1" w:styleId="TOCBase">
    <w:name w:val="TOC Base"/>
    <w:rsid w:val="00476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9D9"/>
    <w:pPr>
      <w:tabs>
        <w:tab w:val="right" w:leader="dot" w:pos="9072"/>
      </w:tabs>
      <w:spacing w:before="40" w:after="40"/>
      <w:ind w:left="284"/>
    </w:pPr>
    <w:rPr>
      <w:rFonts w:ascii="Times New Roman" w:hAnsi="Times New Roman"/>
    </w:rPr>
  </w:style>
  <w:style w:type="paragraph" w:styleId="TOC1">
    <w:name w:val="toc 1"/>
    <w:basedOn w:val="TOCBase"/>
    <w:next w:val="Normal"/>
    <w:rsid w:val="00476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9D9"/>
    <w:pPr>
      <w:spacing w:before="5040"/>
      <w:jc w:val="center"/>
    </w:pPr>
    <w:rPr>
      <w:sz w:val="48"/>
      <w:szCs w:val="72"/>
      <w:lang w:val="en-US"/>
    </w:rPr>
  </w:style>
  <w:style w:type="character" w:customStyle="1" w:styleId="TitleChar">
    <w:name w:val="Title Char"/>
    <w:basedOn w:val="DefaultParagraphFont"/>
    <w:link w:val="Title"/>
    <w:rsid w:val="00476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9D9"/>
    <w:pPr>
      <w:tabs>
        <w:tab w:val="left" w:pos="3600"/>
        <w:tab w:val="left" w:pos="3958"/>
      </w:tabs>
    </w:pPr>
  </w:style>
  <w:style w:type="paragraph" w:customStyle="1" w:styleId="Note">
    <w:name w:val="Note"/>
    <w:basedOn w:val="BodyText"/>
    <w:rsid w:val="00476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9D9"/>
    <w:pPr>
      <w:framePr w:wrap="auto" w:hAnchor="text" w:y="6049"/>
    </w:pPr>
    <w:rPr>
      <w:color w:val="000000"/>
      <w:sz w:val="40"/>
    </w:rPr>
  </w:style>
  <w:style w:type="paragraph" w:customStyle="1" w:styleId="TOCTitle">
    <w:name w:val="TOCTitle"/>
    <w:basedOn w:val="Heading1"/>
    <w:rsid w:val="004769D9"/>
    <w:pPr>
      <w:spacing w:after="240"/>
      <w:jc w:val="center"/>
      <w:outlineLvl w:val="9"/>
    </w:pPr>
    <w:rPr>
      <w:caps/>
    </w:rPr>
  </w:style>
  <w:style w:type="paragraph" w:customStyle="1" w:styleId="Version">
    <w:name w:val="Version"/>
    <w:rsid w:val="00476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9D9"/>
    <w:pPr>
      <w:keepNext w:val="0"/>
      <w:tabs>
        <w:tab w:val="right" w:pos="4176"/>
      </w:tabs>
      <w:ind w:left="198" w:hanging="198"/>
    </w:pPr>
    <w:rPr>
      <w:rFonts w:ascii="Garamond" w:hAnsi="Garamond"/>
    </w:rPr>
  </w:style>
  <w:style w:type="paragraph" w:styleId="IndexHeading">
    <w:name w:val="index heading"/>
    <w:basedOn w:val="Normal"/>
    <w:next w:val="Index1"/>
    <w:semiHidden/>
    <w:rsid w:val="004769D9"/>
    <w:pPr>
      <w:spacing w:before="120" w:after="120"/>
    </w:pPr>
    <w:rPr>
      <w:rFonts w:ascii="Arial" w:hAnsi="Arial"/>
      <w:b/>
      <w:color w:val="918585"/>
      <w:sz w:val="24"/>
    </w:rPr>
  </w:style>
  <w:style w:type="paragraph" w:customStyle="1" w:styleId="Chapter">
    <w:name w:val="Chapter"/>
    <w:basedOn w:val="Normal"/>
    <w:rsid w:val="004769D9"/>
    <w:pPr>
      <w:spacing w:before="240"/>
    </w:pPr>
    <w:rPr>
      <w:rFonts w:ascii="Times New Roman" w:hAnsi="Times New Roman"/>
      <w:smallCaps/>
      <w:spacing w:val="80"/>
      <w:sz w:val="28"/>
    </w:rPr>
  </w:style>
  <w:style w:type="paragraph" w:customStyle="1" w:styleId="InChapter">
    <w:name w:val="InChapter"/>
    <w:basedOn w:val="Heading3"/>
    <w:rsid w:val="004769D9"/>
    <w:pPr>
      <w:spacing w:after="240"/>
      <w:outlineLvl w:val="9"/>
    </w:pPr>
    <w:rPr>
      <w:noProof/>
    </w:rPr>
  </w:style>
  <w:style w:type="paragraph" w:styleId="Index2">
    <w:name w:val="index 2"/>
    <w:basedOn w:val="Normal"/>
    <w:next w:val="Normal"/>
    <w:semiHidden/>
    <w:rsid w:val="004769D9"/>
    <w:pPr>
      <w:tabs>
        <w:tab w:val="right" w:pos="4176"/>
      </w:tabs>
      <w:ind w:left="568" w:hanging="284"/>
    </w:pPr>
    <w:rPr>
      <w:rFonts w:ascii="Garamond" w:hAnsi="Garamond"/>
    </w:rPr>
  </w:style>
  <w:style w:type="paragraph" w:customStyle="1" w:styleId="Byline">
    <w:name w:val="Byline"/>
    <w:rsid w:val="00476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9D9"/>
    <w:pPr>
      <w:tabs>
        <w:tab w:val="clear" w:pos="3600"/>
        <w:tab w:val="clear" w:pos="3958"/>
      </w:tabs>
      <w:jc w:val="right"/>
    </w:pPr>
  </w:style>
  <w:style w:type="character" w:styleId="Emphasis">
    <w:name w:val="Emphasis"/>
    <w:basedOn w:val="DefaultParagraphFont"/>
    <w:qFormat/>
    <w:rsid w:val="004769D9"/>
    <w:rPr>
      <w:i/>
    </w:rPr>
  </w:style>
  <w:style w:type="paragraph" w:styleId="Caption">
    <w:name w:val="caption"/>
    <w:basedOn w:val="BodyText"/>
    <w:next w:val="Normal"/>
    <w:qFormat/>
    <w:rsid w:val="004769D9"/>
    <w:pPr>
      <w:framePr w:w="2268" w:hSpace="181" w:vSpace="181" w:wrap="around" w:vAnchor="text" w:hAnchor="page" w:x="1135" w:y="285" w:anchorLock="1"/>
    </w:pPr>
    <w:rPr>
      <w:i/>
    </w:rPr>
  </w:style>
  <w:style w:type="paragraph" w:customStyle="1" w:styleId="MiniTOCTitle">
    <w:name w:val="MiniTOCTitle"/>
    <w:basedOn w:val="Heading4"/>
    <w:rsid w:val="004769D9"/>
    <w:pPr>
      <w:spacing w:before="240"/>
      <w:outlineLvl w:val="9"/>
    </w:pPr>
    <w:rPr>
      <w:noProof/>
      <w:sz w:val="24"/>
    </w:rPr>
  </w:style>
  <w:style w:type="paragraph" w:customStyle="1" w:styleId="MiniTOCItem">
    <w:name w:val="MiniTOCItem"/>
    <w:basedOn w:val="ListBullet"/>
    <w:rsid w:val="004769D9"/>
    <w:pPr>
      <w:numPr>
        <w:numId w:val="0"/>
      </w:numPr>
      <w:tabs>
        <w:tab w:val="right" w:leader="dot" w:pos="6521"/>
      </w:tabs>
      <w:spacing w:before="0" w:after="0"/>
    </w:pPr>
  </w:style>
  <w:style w:type="paragraph" w:customStyle="1" w:styleId="TOFTitle">
    <w:name w:val="TOFTitle"/>
    <w:basedOn w:val="TOCTitle"/>
    <w:rsid w:val="004769D9"/>
  </w:style>
  <w:style w:type="paragraph" w:styleId="TableofFigures">
    <w:name w:val="table of figures"/>
    <w:basedOn w:val="Normal"/>
    <w:next w:val="Normal"/>
    <w:semiHidden/>
    <w:rsid w:val="004769D9"/>
    <w:pPr>
      <w:tabs>
        <w:tab w:val="right" w:leader="dot" w:pos="9072"/>
      </w:tabs>
      <w:ind w:left="970" w:hanging="403"/>
    </w:pPr>
    <w:rPr>
      <w:rFonts w:ascii="Times New Roman" w:hAnsi="Times New Roman"/>
      <w:b/>
    </w:rPr>
  </w:style>
  <w:style w:type="paragraph" w:styleId="ListNumber">
    <w:name w:val="List Number"/>
    <w:basedOn w:val="List"/>
    <w:rsid w:val="004769D9"/>
    <w:pPr>
      <w:numPr>
        <w:numId w:val="11"/>
      </w:numPr>
    </w:pPr>
  </w:style>
  <w:style w:type="character" w:customStyle="1" w:styleId="WingdingSymbols">
    <w:name w:val="Wingding Symbols"/>
    <w:rsid w:val="004769D9"/>
    <w:rPr>
      <w:rFonts w:ascii="Wingdings" w:hAnsi="Wingdings"/>
    </w:rPr>
  </w:style>
  <w:style w:type="paragraph" w:customStyle="1" w:styleId="TableHeading">
    <w:name w:val="Table Heading"/>
    <w:basedOn w:val="HeadingBase"/>
    <w:rsid w:val="004769D9"/>
    <w:pPr>
      <w:keepLines/>
      <w:pBdr>
        <w:bottom w:val="single" w:sz="6" w:space="1" w:color="918585"/>
      </w:pBdr>
      <w:spacing w:before="240"/>
    </w:pPr>
  </w:style>
  <w:style w:type="character" w:customStyle="1" w:styleId="HotSpot">
    <w:name w:val="HotSpot"/>
    <w:rsid w:val="004769D9"/>
    <w:rPr>
      <w:color w:val="0033CC"/>
      <w:u w:val="none"/>
    </w:rPr>
  </w:style>
  <w:style w:type="paragraph" w:customStyle="1" w:styleId="BodyTextRight">
    <w:name w:val="Body Text Right"/>
    <w:basedOn w:val="BodyText"/>
    <w:rsid w:val="004769D9"/>
    <w:pPr>
      <w:spacing w:before="0" w:after="0"/>
      <w:jc w:val="right"/>
    </w:pPr>
  </w:style>
  <w:style w:type="paragraph" w:styleId="Index3">
    <w:name w:val="index 3"/>
    <w:basedOn w:val="ListNumber2"/>
    <w:next w:val="Normal"/>
    <w:semiHidden/>
    <w:rsid w:val="004769D9"/>
    <w:pPr>
      <w:numPr>
        <w:numId w:val="0"/>
      </w:numPr>
      <w:tabs>
        <w:tab w:val="right" w:leader="dot" w:pos="4176"/>
      </w:tabs>
    </w:pPr>
  </w:style>
  <w:style w:type="paragraph" w:styleId="ListNumber2">
    <w:name w:val="List Number 2"/>
    <w:basedOn w:val="List2"/>
    <w:rsid w:val="004769D9"/>
    <w:pPr>
      <w:numPr>
        <w:numId w:val="10"/>
      </w:numPr>
      <w:tabs>
        <w:tab w:val="clear" w:pos="1060"/>
      </w:tabs>
    </w:pPr>
  </w:style>
  <w:style w:type="paragraph" w:customStyle="1" w:styleId="MarginNote">
    <w:name w:val="Margin Note"/>
    <w:basedOn w:val="BodyText"/>
    <w:rsid w:val="00476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9D9"/>
    <w:rPr>
      <w:sz w:val="32"/>
    </w:rPr>
  </w:style>
  <w:style w:type="paragraph" w:customStyle="1" w:styleId="HeadingProcedure">
    <w:name w:val="Heading Procedure"/>
    <w:basedOn w:val="HeadingBase"/>
    <w:next w:val="Normal"/>
    <w:rsid w:val="004769D9"/>
    <w:pPr>
      <w:tabs>
        <w:tab w:val="left" w:pos="0"/>
      </w:tabs>
      <w:spacing w:before="120" w:after="60"/>
    </w:pPr>
    <w:rPr>
      <w:i/>
      <w:color w:val="918585"/>
      <w:sz w:val="22"/>
    </w:rPr>
  </w:style>
  <w:style w:type="paragraph" w:customStyle="1" w:styleId="TableBodyText">
    <w:name w:val="Table Body Text"/>
    <w:basedOn w:val="BodyText"/>
    <w:rsid w:val="004769D9"/>
    <w:pPr>
      <w:spacing w:before="60" w:after="60"/>
    </w:pPr>
  </w:style>
  <w:style w:type="paragraph" w:styleId="ListContinue">
    <w:name w:val="List Continue"/>
    <w:basedOn w:val="List"/>
    <w:rsid w:val="004769D9"/>
    <w:pPr>
      <w:ind w:firstLine="0"/>
    </w:pPr>
  </w:style>
  <w:style w:type="paragraph" w:customStyle="1" w:styleId="ListNote">
    <w:name w:val="List Note"/>
    <w:basedOn w:val="List"/>
    <w:rsid w:val="004769D9"/>
    <w:pPr>
      <w:pBdr>
        <w:top w:val="single" w:sz="6" w:space="2" w:color="918585"/>
        <w:bottom w:val="single" w:sz="6" w:space="2" w:color="918585"/>
      </w:pBdr>
      <w:tabs>
        <w:tab w:val="left" w:pos="1021"/>
      </w:tabs>
      <w:ind w:firstLine="0"/>
    </w:pPr>
  </w:style>
  <w:style w:type="paragraph" w:customStyle="1" w:styleId="Warning">
    <w:name w:val="Warning"/>
    <w:basedOn w:val="BodyText"/>
    <w:rsid w:val="004769D9"/>
    <w:pPr>
      <w:shd w:val="clear" w:color="auto" w:fill="D9D9D9"/>
      <w:tabs>
        <w:tab w:val="left" w:pos="992"/>
      </w:tabs>
      <w:ind w:left="119" w:right="119"/>
    </w:pPr>
    <w:rPr>
      <w:sz w:val="20"/>
    </w:rPr>
  </w:style>
  <w:style w:type="paragraph" w:customStyle="1" w:styleId="MarginIcons">
    <w:name w:val="Margin Icons"/>
    <w:basedOn w:val="BodyText"/>
    <w:rsid w:val="00476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9D9"/>
    <w:rPr>
      <w:rFonts w:ascii="Courier New" w:hAnsi="Courier New"/>
    </w:rPr>
  </w:style>
  <w:style w:type="paragraph" w:customStyle="1" w:styleId="NoteBullet">
    <w:name w:val="Note Bullet"/>
    <w:basedOn w:val="Note"/>
    <w:rsid w:val="004769D9"/>
    <w:pPr>
      <w:tabs>
        <w:tab w:val="clear" w:pos="680"/>
      </w:tabs>
      <w:spacing w:before="60" w:after="60"/>
    </w:pPr>
  </w:style>
  <w:style w:type="paragraph" w:customStyle="1" w:styleId="SubHeading2">
    <w:name w:val="SubHeading2"/>
    <w:basedOn w:val="HeadingBase"/>
    <w:rsid w:val="004769D9"/>
    <w:pPr>
      <w:spacing w:before="240" w:after="60"/>
    </w:pPr>
    <w:rPr>
      <w:sz w:val="20"/>
    </w:rPr>
  </w:style>
  <w:style w:type="paragraph" w:customStyle="1" w:styleId="SubHeading1">
    <w:name w:val="SubHeading1"/>
    <w:basedOn w:val="HeadingBase"/>
    <w:rsid w:val="004769D9"/>
    <w:pPr>
      <w:spacing w:before="240" w:after="60"/>
    </w:pPr>
    <w:rPr>
      <w:color w:val="918585"/>
      <w:sz w:val="22"/>
    </w:rPr>
  </w:style>
  <w:style w:type="paragraph" w:customStyle="1" w:styleId="SideHeading">
    <w:name w:val="Side Heading"/>
    <w:basedOn w:val="HeadingBase"/>
    <w:rsid w:val="00476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9D9"/>
    <w:pPr>
      <w:numPr>
        <w:numId w:val="12"/>
      </w:numPr>
    </w:pPr>
  </w:style>
  <w:style w:type="paragraph" w:styleId="PlainText">
    <w:name w:val="Plain Text"/>
    <w:basedOn w:val="Normal"/>
    <w:link w:val="PlainTextChar"/>
    <w:rsid w:val="004769D9"/>
    <w:rPr>
      <w:sz w:val="20"/>
    </w:rPr>
  </w:style>
  <w:style w:type="character" w:customStyle="1" w:styleId="PlainTextChar">
    <w:name w:val="Plain Text Char"/>
    <w:basedOn w:val="DefaultParagraphFont"/>
    <w:link w:val="PlainText"/>
    <w:rsid w:val="004769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9D9"/>
    <w:rPr>
      <w:b/>
      <w:smallCaps/>
    </w:rPr>
  </w:style>
  <w:style w:type="paragraph" w:customStyle="1" w:styleId="TableListNumber">
    <w:name w:val="Table List Number"/>
    <w:basedOn w:val="ListNumber"/>
    <w:rsid w:val="004769D9"/>
    <w:pPr>
      <w:numPr>
        <w:numId w:val="0"/>
      </w:numPr>
    </w:pPr>
  </w:style>
  <w:style w:type="paragraph" w:styleId="TOC4">
    <w:name w:val="toc 4"/>
    <w:basedOn w:val="TOCBase"/>
    <w:next w:val="Normal"/>
    <w:semiHidden/>
    <w:rsid w:val="004769D9"/>
    <w:pPr>
      <w:tabs>
        <w:tab w:val="right" w:leader="dot" w:pos="9071"/>
      </w:tabs>
      <w:ind w:left="1701"/>
    </w:pPr>
  </w:style>
  <w:style w:type="paragraph" w:customStyle="1" w:styleId="ListAlpha">
    <w:name w:val="List Alpha"/>
    <w:basedOn w:val="List"/>
    <w:rsid w:val="004769D9"/>
    <w:pPr>
      <w:numPr>
        <w:numId w:val="9"/>
      </w:numPr>
    </w:pPr>
  </w:style>
  <w:style w:type="paragraph" w:customStyle="1" w:styleId="ListAlpha2">
    <w:name w:val="List Alpha 2"/>
    <w:basedOn w:val="List2"/>
    <w:rsid w:val="004769D9"/>
    <w:pPr>
      <w:numPr>
        <w:numId w:val="8"/>
      </w:numPr>
    </w:pPr>
  </w:style>
  <w:style w:type="paragraph" w:styleId="List3">
    <w:name w:val="List 3"/>
    <w:basedOn w:val="BodyText"/>
    <w:rsid w:val="004769D9"/>
    <w:pPr>
      <w:tabs>
        <w:tab w:val="left" w:pos="1021"/>
      </w:tabs>
      <w:spacing w:before="60" w:after="60"/>
      <w:ind w:left="1020" w:hanging="340"/>
    </w:pPr>
  </w:style>
  <w:style w:type="paragraph" w:styleId="List4">
    <w:name w:val="List 4"/>
    <w:basedOn w:val="BodyText"/>
    <w:rsid w:val="004769D9"/>
    <w:pPr>
      <w:tabs>
        <w:tab w:val="left" w:pos="1361"/>
      </w:tabs>
      <w:spacing w:before="60" w:after="60"/>
      <w:ind w:left="1361" w:hanging="340"/>
    </w:pPr>
  </w:style>
  <w:style w:type="paragraph" w:styleId="List5">
    <w:name w:val="List 5"/>
    <w:basedOn w:val="BodyText"/>
    <w:rsid w:val="004769D9"/>
    <w:pPr>
      <w:tabs>
        <w:tab w:val="left" w:pos="1701"/>
      </w:tabs>
      <w:spacing w:before="60" w:after="60"/>
      <w:ind w:left="1701" w:hanging="340"/>
    </w:pPr>
  </w:style>
  <w:style w:type="paragraph" w:styleId="ListBullet3">
    <w:name w:val="List Bullet 3"/>
    <w:basedOn w:val="List3"/>
    <w:rsid w:val="004769D9"/>
    <w:pPr>
      <w:numPr>
        <w:numId w:val="15"/>
      </w:numPr>
      <w:tabs>
        <w:tab w:val="clear" w:pos="1021"/>
      </w:tabs>
      <w:ind w:left="1037" w:hanging="357"/>
    </w:pPr>
  </w:style>
  <w:style w:type="paragraph" w:styleId="ListBullet4">
    <w:name w:val="List Bullet 4"/>
    <w:basedOn w:val="List4"/>
    <w:rsid w:val="004769D9"/>
    <w:pPr>
      <w:numPr>
        <w:numId w:val="3"/>
      </w:numPr>
    </w:pPr>
  </w:style>
  <w:style w:type="paragraph" w:styleId="ListBullet5">
    <w:name w:val="List Bullet 5"/>
    <w:basedOn w:val="List5"/>
    <w:rsid w:val="004769D9"/>
    <w:pPr>
      <w:numPr>
        <w:numId w:val="4"/>
      </w:numPr>
    </w:pPr>
  </w:style>
  <w:style w:type="paragraph" w:styleId="ListContinue2">
    <w:name w:val="List Continue 2"/>
    <w:basedOn w:val="List2"/>
    <w:rsid w:val="004769D9"/>
    <w:pPr>
      <w:ind w:firstLine="0"/>
    </w:pPr>
  </w:style>
  <w:style w:type="paragraph" w:styleId="ListContinue3">
    <w:name w:val="List Continue 3"/>
    <w:basedOn w:val="List3"/>
    <w:rsid w:val="004769D9"/>
    <w:pPr>
      <w:ind w:left="1021" w:firstLine="0"/>
    </w:pPr>
  </w:style>
  <w:style w:type="paragraph" w:styleId="ListContinue4">
    <w:name w:val="List Continue 4"/>
    <w:basedOn w:val="List4"/>
    <w:rsid w:val="004769D9"/>
    <w:pPr>
      <w:ind w:firstLine="0"/>
    </w:pPr>
  </w:style>
  <w:style w:type="paragraph" w:styleId="ListContinue5">
    <w:name w:val="List Continue 5"/>
    <w:basedOn w:val="List5"/>
    <w:rsid w:val="004769D9"/>
    <w:pPr>
      <w:ind w:firstLine="0"/>
    </w:pPr>
  </w:style>
  <w:style w:type="paragraph" w:styleId="ListNumber3">
    <w:name w:val="List Number 3"/>
    <w:basedOn w:val="List3"/>
    <w:rsid w:val="004769D9"/>
    <w:pPr>
      <w:numPr>
        <w:numId w:val="5"/>
      </w:numPr>
    </w:pPr>
  </w:style>
  <w:style w:type="paragraph" w:styleId="ListNumber4">
    <w:name w:val="List Number 4"/>
    <w:basedOn w:val="List4"/>
    <w:rsid w:val="004769D9"/>
    <w:pPr>
      <w:numPr>
        <w:numId w:val="6"/>
      </w:numPr>
    </w:pPr>
  </w:style>
  <w:style w:type="paragraph" w:styleId="ListNumber5">
    <w:name w:val="List Number 5"/>
    <w:basedOn w:val="List5"/>
    <w:rsid w:val="004769D9"/>
    <w:pPr>
      <w:numPr>
        <w:numId w:val="7"/>
      </w:numPr>
    </w:pPr>
  </w:style>
  <w:style w:type="paragraph" w:styleId="BlockText">
    <w:name w:val="Block Text"/>
    <w:basedOn w:val="Normal"/>
    <w:rsid w:val="004769D9"/>
    <w:pPr>
      <w:spacing w:after="120"/>
      <w:ind w:left="1440" w:right="1440"/>
    </w:pPr>
  </w:style>
  <w:style w:type="character" w:customStyle="1" w:styleId="Subscript">
    <w:name w:val="Subscript"/>
    <w:basedOn w:val="DefaultParagraphFont"/>
    <w:rsid w:val="004769D9"/>
    <w:rPr>
      <w:sz w:val="16"/>
      <w:vertAlign w:val="subscript"/>
    </w:rPr>
  </w:style>
  <w:style w:type="character" w:customStyle="1" w:styleId="Superscript">
    <w:name w:val="Superscript"/>
    <w:basedOn w:val="DefaultParagraphFont"/>
    <w:rsid w:val="004769D9"/>
    <w:rPr>
      <w:sz w:val="16"/>
      <w:vertAlign w:val="superscript"/>
    </w:rPr>
  </w:style>
  <w:style w:type="character" w:customStyle="1" w:styleId="Symbols">
    <w:name w:val="Symbols"/>
    <w:basedOn w:val="DefaultParagraphFont"/>
    <w:rsid w:val="004769D9"/>
    <w:rPr>
      <w:rFonts w:ascii="Symbol" w:hAnsi="Symbol"/>
    </w:rPr>
  </w:style>
  <w:style w:type="character" w:customStyle="1" w:styleId="MenuOptions">
    <w:name w:val="Menu Options"/>
    <w:basedOn w:val="DefaultParagraphFont"/>
    <w:rsid w:val="004769D9"/>
    <w:rPr>
      <w:rFonts w:ascii="Arial Narrow" w:hAnsi="Arial Narrow"/>
      <w:smallCaps/>
    </w:rPr>
  </w:style>
  <w:style w:type="character" w:customStyle="1" w:styleId="Buttons">
    <w:name w:val="Buttons"/>
    <w:basedOn w:val="DefaultParagraphFont"/>
    <w:rsid w:val="004769D9"/>
    <w:rPr>
      <w:b/>
    </w:rPr>
  </w:style>
  <w:style w:type="character" w:customStyle="1" w:styleId="Underlined">
    <w:name w:val="Underlined"/>
    <w:basedOn w:val="DefaultParagraphFont"/>
    <w:rsid w:val="004769D9"/>
    <w:rPr>
      <w:u w:val="single"/>
    </w:rPr>
  </w:style>
  <w:style w:type="paragraph" w:customStyle="1" w:styleId="TableBodyTextRight">
    <w:name w:val="Table Body Text Right"/>
    <w:basedOn w:val="TableBodyText"/>
    <w:rsid w:val="004769D9"/>
    <w:pPr>
      <w:widowControl w:val="0"/>
      <w:autoSpaceDE w:val="0"/>
      <w:autoSpaceDN w:val="0"/>
      <w:adjustRightInd w:val="0"/>
      <w:jc w:val="right"/>
    </w:pPr>
    <w:rPr>
      <w:rFonts w:cs="Arial"/>
      <w:szCs w:val="18"/>
    </w:rPr>
  </w:style>
  <w:style w:type="paragraph" w:customStyle="1" w:styleId="CopyrightText">
    <w:name w:val="Copyright Text"/>
    <w:basedOn w:val="BodyText"/>
    <w:rsid w:val="004769D9"/>
    <w:rPr>
      <w:sz w:val="18"/>
    </w:rPr>
  </w:style>
  <w:style w:type="paragraph" w:customStyle="1" w:styleId="BodySmallRight">
    <w:name w:val="Body Small Right"/>
    <w:basedOn w:val="BodyTextRight"/>
    <w:rsid w:val="004769D9"/>
    <w:rPr>
      <w:sz w:val="18"/>
      <w:szCs w:val="18"/>
    </w:rPr>
  </w:style>
  <w:style w:type="paragraph" w:customStyle="1" w:styleId="MarginEdition">
    <w:name w:val="Margin Edition"/>
    <w:basedOn w:val="MarginNote"/>
    <w:rsid w:val="004769D9"/>
    <w:pPr>
      <w:spacing w:before="0" w:after="0"/>
    </w:pPr>
    <w:rPr>
      <w:rFonts w:ascii="Times New Roman" w:hAnsi="Times New Roman"/>
      <w:color w:val="999999"/>
    </w:rPr>
  </w:style>
  <w:style w:type="paragraph" w:customStyle="1" w:styleId="Spacer">
    <w:name w:val="Spacer"/>
    <w:basedOn w:val="Normal"/>
    <w:rsid w:val="004769D9"/>
    <w:rPr>
      <w:sz w:val="2"/>
      <w:szCs w:val="2"/>
    </w:rPr>
  </w:style>
  <w:style w:type="character" w:customStyle="1" w:styleId="Small">
    <w:name w:val="Small"/>
    <w:basedOn w:val="DefaultParagraphFont"/>
    <w:rsid w:val="004769D9"/>
    <w:rPr>
      <w:sz w:val="16"/>
    </w:rPr>
  </w:style>
  <w:style w:type="paragraph" w:customStyle="1" w:styleId="WideTable">
    <w:name w:val="Wide Table"/>
    <w:basedOn w:val="Normal"/>
    <w:rsid w:val="004769D9"/>
    <w:pPr>
      <w:ind w:left="-1418"/>
    </w:pPr>
    <w:rPr>
      <w:sz w:val="2"/>
      <w:szCs w:val="2"/>
    </w:rPr>
  </w:style>
  <w:style w:type="character" w:styleId="PageNumber">
    <w:name w:val="page number"/>
    <w:basedOn w:val="DefaultParagraphFont"/>
    <w:rsid w:val="004769D9"/>
  </w:style>
  <w:style w:type="paragraph" w:styleId="Quote">
    <w:name w:val="Quote"/>
    <w:basedOn w:val="Heading1"/>
    <w:link w:val="QuoteChar"/>
    <w:qFormat/>
    <w:rsid w:val="004769D9"/>
    <w:rPr>
      <w:b w:val="0"/>
      <w:sz w:val="72"/>
      <w:szCs w:val="72"/>
      <w:lang w:val="en-NZ"/>
    </w:rPr>
  </w:style>
  <w:style w:type="character" w:customStyle="1" w:styleId="QuoteChar">
    <w:name w:val="Quote Char"/>
    <w:basedOn w:val="DefaultParagraphFont"/>
    <w:link w:val="Quote"/>
    <w:rsid w:val="00476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9D9"/>
    <w:pPr>
      <w:pageBreakBefore/>
    </w:pPr>
  </w:style>
  <w:style w:type="paragraph" w:customStyle="1" w:styleId="Border">
    <w:name w:val="Border"/>
    <w:basedOn w:val="Normal"/>
    <w:qFormat/>
    <w:rsid w:val="00476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9D9"/>
    <w:rPr>
      <w:b/>
      <w:bCs/>
      <w:i/>
      <w:iCs/>
      <w:color w:val="auto"/>
    </w:rPr>
  </w:style>
  <w:style w:type="paragraph" w:styleId="IntenseQuote">
    <w:name w:val="Intense Quote"/>
    <w:basedOn w:val="Normal"/>
    <w:next w:val="Normal"/>
    <w:link w:val="IntenseQuoteChar"/>
    <w:uiPriority w:val="30"/>
    <w:qFormat/>
    <w:rsid w:val="00476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9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9D9"/>
    <w:rPr>
      <w:smallCaps/>
      <w:color w:val="auto"/>
      <w:u w:val="single"/>
    </w:rPr>
  </w:style>
  <w:style w:type="character" w:styleId="IntenseReference">
    <w:name w:val="Intense Reference"/>
    <w:basedOn w:val="DefaultParagraphFont"/>
    <w:uiPriority w:val="32"/>
    <w:qFormat/>
    <w:rsid w:val="004769D9"/>
    <w:rPr>
      <w:b/>
      <w:bCs/>
      <w:smallCaps/>
      <w:color w:val="auto"/>
      <w:spacing w:val="5"/>
      <w:u w:val="single"/>
    </w:rPr>
  </w:style>
  <w:style w:type="paragraph" w:customStyle="1" w:styleId="2ColumnHeading">
    <w:name w:val="2Column Heading"/>
    <w:basedOn w:val="BodyText"/>
    <w:qFormat/>
    <w:rsid w:val="004769D9"/>
    <w:pPr>
      <w:spacing w:after="60"/>
      <w:ind w:left="-2268"/>
    </w:pPr>
    <w:rPr>
      <w:b/>
    </w:rPr>
  </w:style>
  <w:style w:type="paragraph" w:customStyle="1" w:styleId="Heading1TOC">
    <w:name w:val="Heading1 TOC"/>
    <w:basedOn w:val="Normal"/>
    <w:qFormat/>
    <w:rsid w:val="004769D9"/>
    <w:pPr>
      <w:spacing w:before="240" w:after="120"/>
    </w:pPr>
    <w:rPr>
      <w:rFonts w:ascii="Times New Roman" w:hAnsi="Times New Roman"/>
      <w:b/>
      <w:sz w:val="32"/>
    </w:rPr>
  </w:style>
  <w:style w:type="paragraph" w:customStyle="1" w:styleId="Heading2TOC">
    <w:name w:val="Heading2 TOC"/>
    <w:basedOn w:val="Normal"/>
    <w:qFormat/>
    <w:rsid w:val="004769D9"/>
    <w:pPr>
      <w:spacing w:before="240" w:after="60"/>
    </w:pPr>
    <w:rPr>
      <w:rFonts w:ascii="Times New Roman" w:hAnsi="Times New Roman"/>
      <w:b/>
      <w:sz w:val="28"/>
    </w:rPr>
  </w:style>
  <w:style w:type="character" w:customStyle="1" w:styleId="Underline">
    <w:name w:val="Underline"/>
    <w:basedOn w:val="DefaultParagraphFont"/>
    <w:qFormat/>
    <w:rsid w:val="004769D9"/>
    <w:rPr>
      <w:u w:val="single"/>
    </w:rPr>
  </w:style>
  <w:style w:type="character" w:customStyle="1" w:styleId="BoldandItalics">
    <w:name w:val="Bold and Italics"/>
    <w:qFormat/>
    <w:rsid w:val="004769D9"/>
    <w:rPr>
      <w:b/>
      <w:i/>
      <w:u w:val="none"/>
    </w:rPr>
  </w:style>
  <w:style w:type="paragraph" w:styleId="BalloonText">
    <w:name w:val="Balloon Text"/>
    <w:basedOn w:val="Normal"/>
    <w:link w:val="BalloonTextChar"/>
    <w:rsid w:val="004769D9"/>
    <w:rPr>
      <w:rFonts w:ascii="Tahoma" w:hAnsi="Tahoma" w:cs="Tahoma"/>
      <w:sz w:val="16"/>
      <w:szCs w:val="16"/>
    </w:rPr>
  </w:style>
  <w:style w:type="character" w:customStyle="1" w:styleId="BalloonTextChar">
    <w:name w:val="Balloon Text Char"/>
    <w:basedOn w:val="DefaultParagraphFont"/>
    <w:link w:val="BalloonText"/>
    <w:rsid w:val="00476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9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1623</Words>
  <Characters>10700</Characters>
  <Application>Microsoft Office Word</Application>
  <DocSecurity>0</DocSecurity>
  <Lines>378</Lines>
  <Paragraphs>200</Paragraphs>
  <ScaleCrop>false</ScaleCrop>
  <Company>Author-it Software Corporation Ltd.</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AURMO2002A Follow motorsport safety and risk management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2012-05-26T13:27:00Z</dcterms:created>
  <dcterms:modified xsi:type="dcterms:W3CDTF">2012-05-26T13:27:00Z</dcterms:modified>
</cp:coreProperties>
</file>