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7BC" w:rsidP="006027BC">
      <w:pPr>
        <w:pStyle w:val="Title"/>
      </w:pPr>
      <w:r>
        <w:fldChar w:fldCharType="begin"/>
      </w:r>
      <w:r>
        <w:instrText xml:space="preserve"> TITLE   \* MERGEFORMAT </w:instrText>
      </w:r>
      <w:r>
        <w:fldChar w:fldCharType="separate"/>
      </w:r>
      <w:r>
        <w:t>AURETH4010 Test high voltage batteries in hybrid electric vehicles</w:t>
      </w:r>
      <w:r>
        <w:fldChar w:fldCharType="end"/>
      </w:r>
    </w:p>
    <w:p w:rsidR="006027BC" w:rsidP="006027BC">
      <w:pPr>
        <w:pStyle w:val="Version"/>
        <w:sectPr w:rsidSect="007505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0535" w:rsidP="00750535">
      <w:pPr>
        <w:pStyle w:val="SuperHeading"/>
      </w:pPr>
      <w:r w:rsidRPr="00750535">
        <w:t>AURETH4010 Test high voltage batteries in hybrid electric vehicles</w:t>
      </w:r>
    </w:p>
    <w:p w:rsidR="00000000" w:rsidRPr="00750535" w:rsidP="00750535">
      <w:pPr>
        <w:pStyle w:val="Heading1"/>
      </w:pPr>
      <w:bookmarkStart w:id="1" w:name="O_522587"/>
      <w:bookmarkEnd w:id="1"/>
      <w:r w:rsidRPr="00750535">
        <w:t>Modification History</w:t>
      </w:r>
    </w:p>
    <w:tbl>
      <w:tblPr>
        <w:tblW w:w="9639" w:type="dxa"/>
        <w:tblLayout w:type="fixed"/>
        <w:tblCellMar>
          <w:left w:w="62" w:type="dxa"/>
          <w:right w:w="62" w:type="dxa"/>
        </w:tblCellMar>
        <w:tblLook w:val="0000"/>
      </w:tblPr>
      <w:tblGrid>
        <w:gridCol w:w="2977"/>
        <w:gridCol w:w="6662"/>
      </w:tblGrid>
      <w:tr w:rsidTr="006027B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Comment</w:t>
            </w:r>
          </w:p>
        </w:tc>
      </w:tr>
      <w:tr w:rsidTr="006027B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t>Replaces AURETH4010 Test high voltage batteries in hybrid electric vehicles (Release 1)</w:t>
            </w:r>
          </w:p>
          <w:p w:rsidR="00000000" w:rsidRPr="00750535" w:rsidP="00750535">
            <w:pPr>
              <w:pStyle w:val="BodyText"/>
            </w:pPr>
            <w:r w:rsidRPr="00750535">
              <w:t>Reference to OHS legislation replaced with new WHS legislation</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2" w:name="O_522586"/>
      <w:bookmarkEnd w:id="2"/>
      <w:r w:rsidRPr="00750535">
        <w:t>Unit Descriptor</w:t>
      </w:r>
    </w:p>
    <w:tbl>
      <w:tblPr>
        <w:tblW w:w="0" w:type="auto"/>
        <w:tblLayout w:type="fixed"/>
        <w:tblCellMar>
          <w:left w:w="62" w:type="dxa"/>
          <w:right w:w="62" w:type="dxa"/>
        </w:tblCellMar>
        <w:tblLook w:val="0000"/>
      </w:tblPr>
      <w:tblGrid>
        <w:gridCol w:w="2835"/>
        <w:gridCol w:w="5670"/>
      </w:tblGrid>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BodyText"/>
            </w:pPr>
            <w:r w:rsidRPr="00750535">
              <w:t>This unit describes the performance outcomes required to test high voltage (HV) batteries in hybrid electric vehicles (HEVs). It includes iden</w:t>
            </w:r>
            <w:r w:rsidRPr="00750535">
              <w:t>tifying and confirming safety requirements, preparing for work, testing HV batteries, and completing work processes, including clean-up and documentation. Work requires individuals to demonstrate some judgement and problem-solving skills in managing own wo</w:t>
            </w:r>
            <w:r w:rsidRPr="00750535">
              <w:t>rk activities.</w:t>
            </w:r>
          </w:p>
          <w:p w:rsidR="00000000" w:rsidRPr="00750535" w:rsidP="00750535">
            <w:pPr>
              <w:pStyle w:val="BodyText"/>
            </w:pPr>
            <w:r w:rsidRPr="00750535">
              <w:t>Importance is placed on the application of HV electrical safety procedures.</w:t>
            </w:r>
          </w:p>
          <w:p w:rsidR="00000000" w:rsidRPr="00750535" w:rsidP="00750535">
            <w:pPr>
              <w:pStyle w:val="BodyText"/>
            </w:pPr>
            <w:r w:rsidRPr="00750535">
              <w:t>Licensing, legislative, regulatory or certification requirements may apply to this unit in some jurisdictions. Users are advised to check with the relevant regulatory authority.</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3" w:name="O_522585"/>
      <w:bookmarkEnd w:id="3"/>
      <w:r w:rsidRPr="00750535">
        <w:t>Application of the Unit</w:t>
      </w:r>
    </w:p>
    <w:tbl>
      <w:tblPr>
        <w:tblW w:w="0" w:type="auto"/>
        <w:tblLayout w:type="fixed"/>
        <w:tblCellMar>
          <w:left w:w="62" w:type="dxa"/>
          <w:right w:w="62" w:type="dxa"/>
        </w:tblCellMar>
        <w:tblLook w:val="0000"/>
      </w:tblPr>
      <w:tblGrid>
        <w:gridCol w:w="2835"/>
        <w:gridCol w:w="5670"/>
      </w:tblGrid>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BodyText"/>
            </w:pPr>
            <w:r w:rsidRPr="00750535">
              <w:t>Work applie</w:t>
            </w:r>
            <w:r w:rsidRPr="00750535">
              <w:t>s to testing HV batteries in HEVs, such as cars, trucks, motorcycles, marine applications and wheeled plant or equipment.</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4" w:name="O_522584"/>
      <w:bookmarkEnd w:id="4"/>
      <w:r w:rsidRPr="00750535">
        <w:t>Licensing/Regulatory Information</w:t>
      </w:r>
    </w:p>
    <w:p w:rsidR="00000000" w:rsidRPr="00750535" w:rsidP="00750535">
      <w:pPr>
        <w:pStyle w:val="BodyText"/>
      </w:pPr>
      <w:r w:rsidRPr="00750535">
        <w:t>Refer to Unit Descriptor.</w:t>
      </w:r>
    </w:p>
    <w:p w:rsidR="00000000" w:rsidRPr="00750535" w:rsidP="00750535">
      <w:pPr>
        <w:pStyle w:val="AllowPageBreak"/>
      </w:pPr>
    </w:p>
    <w:p w:rsidR="00000000" w:rsidRPr="00750535" w:rsidP="00750535">
      <w:pPr>
        <w:pStyle w:val="Heading1"/>
      </w:pPr>
      <w:bookmarkStart w:id="5" w:name="O_522583"/>
      <w:bookmarkEnd w:id="5"/>
      <w:r w:rsidRPr="00750535">
        <w:t>Pre-Requisites</w:t>
      </w:r>
    </w:p>
    <w:tbl>
      <w:tblPr>
        <w:tblW w:w="0" w:type="auto"/>
        <w:tblLayout w:type="fixed"/>
        <w:tblCellMar>
          <w:left w:w="62" w:type="dxa"/>
          <w:right w:w="62" w:type="dxa"/>
        </w:tblCellMar>
        <w:tblLook w:val="0000"/>
      </w:tblPr>
      <w:tblGrid>
        <w:gridCol w:w="2835"/>
        <w:gridCol w:w="5670"/>
      </w:tblGrid>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BodyText"/>
            </w:pPr>
            <w:r w:rsidRPr="00750535">
              <w:t>AURET</w:t>
            </w:r>
            <w:r w:rsidRPr="00750535">
              <w:t>R3025 Test, charge and replace batteries</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6" w:name="O_522582"/>
      <w:bookmarkEnd w:id="6"/>
      <w:r w:rsidRPr="00750535">
        <w:t>Employability Skills Information</w:t>
      </w:r>
    </w:p>
    <w:tbl>
      <w:tblPr>
        <w:tblW w:w="0" w:type="auto"/>
        <w:tblLayout w:type="fixed"/>
        <w:tblCellMar>
          <w:left w:w="62" w:type="dxa"/>
          <w:right w:w="62" w:type="dxa"/>
        </w:tblCellMar>
        <w:tblLook w:val="0000"/>
      </w:tblPr>
      <w:tblGrid>
        <w:gridCol w:w="2835"/>
        <w:gridCol w:w="5670"/>
      </w:tblGrid>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BodyText"/>
            </w:pPr>
            <w:r w:rsidRPr="00750535">
              <w:t>This unit contains employability skills.</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7" w:name="O_522581"/>
      <w:bookmarkEnd w:id="7"/>
      <w:r w:rsidRPr="00750535">
        <w:t>Elements and Performance Criteria Pre-Content</w:t>
      </w:r>
    </w:p>
    <w:tbl>
      <w:tblPr>
        <w:tblW w:w="0" w:type="auto"/>
        <w:tblLayout w:type="fixed"/>
        <w:tblCellMar>
          <w:left w:w="62" w:type="dxa"/>
          <w:right w:w="62" w:type="dxa"/>
        </w:tblCellMar>
        <w:tblLook w:val="0000"/>
      </w:tblPr>
      <w:tblGrid>
        <w:gridCol w:w="2835"/>
        <w:gridCol w:w="5670"/>
      </w:tblGrid>
      <w:tr w:rsidTr="006027BC">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t>Performance criteria describe the performance needed to demonstrate achievement of the element. Where bold italicised text is used, further information is detailed in the required skills and</w:t>
            </w:r>
            <w:r w:rsidRPr="00750535">
              <w:t xml:space="preserve"> knowledge section and the range statement. Assessment of performance is to be consistent with the evidence guide.</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8" w:name="O_522580"/>
      <w:bookmarkEnd w:id="8"/>
      <w:r w:rsidRPr="00750535">
        <w:t>Elements and Performance Criteria</w:t>
      </w:r>
    </w:p>
    <w:tbl>
      <w:tblPr>
        <w:tblW w:w="0" w:type="auto"/>
        <w:tblLayout w:type="fixed"/>
        <w:tblCellMar>
          <w:left w:w="62" w:type="dxa"/>
          <w:right w:w="62" w:type="dxa"/>
        </w:tblCellMar>
        <w:tblLook w:val="0000"/>
      </w:tblPr>
      <w:tblGrid>
        <w:gridCol w:w="2835"/>
        <w:gridCol w:w="5670"/>
      </w:tblGrid>
      <w:tr w:rsidTr="006027BC">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50535" w:rsidP="00750535">
            <w:pPr>
              <w:pStyle w:val="BodyText"/>
            </w:pPr>
            <w:r w:rsidRPr="00750535">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50535">
            <w:pPr>
              <w:pStyle w:val="BodyText"/>
              <w:rPr>
                <w:lang w:val="en-NZ"/>
              </w:rPr>
            </w:pPr>
            <w:r w:rsidRPr="00750535">
              <w:rPr>
                <w:rStyle w:val="SpecialBold"/>
              </w:rPr>
              <w:t xml:space="preserve">PERFORMANCE CRITERIA </w:t>
            </w:r>
          </w:p>
        </w:tc>
      </w:tr>
      <w:tr w:rsidTr="006027BC">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List"/>
              <w:rPr>
                <w:lang w:val="en-NZ"/>
              </w:rPr>
            </w:pPr>
            <w:r w:rsidRPr="00750535">
              <w:t>1.</w:t>
            </w:r>
            <w:r w:rsidRPr="00750535">
              <w:tab/>
              <w:t>Prepare for work</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List2"/>
            </w:pPr>
            <w:r w:rsidRPr="00750535">
              <w:t>1.1.</w:t>
            </w:r>
            <w:r w:rsidRPr="00750535">
              <w:tab/>
            </w:r>
            <w:r w:rsidRPr="00750535">
              <w:rPr>
                <w:rStyle w:val="BoldandItalics"/>
              </w:rPr>
              <w:t>Procedures and information</w:t>
            </w:r>
            <w:r w:rsidRPr="00750535">
              <w:t xml:space="preserve"> are sourced to determine job requirements, including testing method, and minimise task time</w:t>
            </w:r>
          </w:p>
          <w:p w:rsidR="00000000" w:rsidRPr="00750535" w:rsidP="00750535">
            <w:pPr>
              <w:pStyle w:val="List2"/>
            </w:pPr>
            <w:r w:rsidRPr="00750535">
              <w:t>1.2.</w:t>
            </w:r>
            <w:r w:rsidRPr="00750535">
              <w:tab/>
            </w:r>
            <w:r w:rsidRPr="00750535">
              <w:rPr>
                <w:rStyle w:val="BoldandItalics"/>
              </w:rPr>
              <w:t>Workplace health and safety (WHS) requirements</w:t>
            </w:r>
            <w:r w:rsidRPr="00750535">
              <w:t>, including personal safety needs, are identified and applied</w:t>
            </w:r>
          </w:p>
          <w:p w:rsidR="00000000" w:rsidP="00750535">
            <w:pPr>
              <w:pStyle w:val="List2"/>
              <w:rPr>
                <w:lang w:val="en-NZ"/>
              </w:rPr>
            </w:pPr>
            <w:r w:rsidRPr="00750535">
              <w:t>1.3.</w:t>
            </w:r>
            <w:r w:rsidRPr="00750535">
              <w:tab/>
              <w:t xml:space="preserve">Tools and </w:t>
            </w:r>
            <w:r w:rsidRPr="00750535">
              <w:rPr>
                <w:rStyle w:val="BoldandItalics"/>
              </w:rPr>
              <w:t>testing equipment</w:t>
            </w:r>
            <w:r w:rsidRPr="00750535">
              <w:t xml:space="preserve"> are identified an</w:t>
            </w:r>
            <w:r w:rsidRPr="00750535">
              <w:t>d checked for safe and effective operation</w:t>
            </w:r>
          </w:p>
        </w:tc>
      </w:tr>
      <w:tr w:rsidTr="006027BC">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List"/>
              <w:rPr>
                <w:lang w:val="en-NZ"/>
              </w:rPr>
            </w:pPr>
            <w:r w:rsidRPr="00750535">
              <w:t>2.</w:t>
            </w:r>
            <w:r w:rsidRPr="00750535">
              <w:tab/>
              <w:t>Perform HV battery analysis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List2"/>
            </w:pPr>
            <w:r w:rsidRPr="00750535">
              <w:t>2.1.</w:t>
            </w:r>
            <w:r w:rsidRPr="00750535">
              <w:tab/>
              <w:t>Information for battery testing is accessed and correctly followed</w:t>
            </w:r>
          </w:p>
          <w:p w:rsidR="00000000" w:rsidRPr="00750535" w:rsidP="00750535">
            <w:pPr>
              <w:pStyle w:val="List2"/>
            </w:pPr>
            <w:r w:rsidRPr="00750535">
              <w:t>2.2.</w:t>
            </w:r>
            <w:r w:rsidRPr="00750535">
              <w:tab/>
              <w:t>Battery tests are performed and results analysed according to product, manufacturer and component suppli</w:t>
            </w:r>
            <w:r w:rsidRPr="00750535">
              <w:t>er specifications</w:t>
            </w:r>
          </w:p>
          <w:p w:rsidR="00000000" w:rsidP="00750535">
            <w:pPr>
              <w:pStyle w:val="List2"/>
              <w:rPr>
                <w:lang w:val="en-NZ"/>
              </w:rPr>
            </w:pPr>
            <w:r w:rsidRPr="00750535">
              <w:t>2.3.</w:t>
            </w:r>
            <w:r w:rsidRPr="00750535">
              <w:tab/>
              <w:t>Battery testing procedures are carried out according to safe operating procedures and guidelines</w:t>
            </w:r>
          </w:p>
        </w:tc>
      </w:tr>
      <w:tr w:rsidTr="006027BC">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List"/>
              <w:rPr>
                <w:lang w:val="en-NZ"/>
              </w:rPr>
            </w:pPr>
            <w:r w:rsidRPr="00750535">
              <w:t>3.</w:t>
            </w:r>
            <w:r w:rsidRPr="00750535">
              <w:tab/>
              <w:t>Complete service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List2"/>
            </w:pPr>
            <w:r w:rsidRPr="00750535">
              <w:t>3.1.</w:t>
            </w:r>
            <w:r w:rsidRPr="00750535">
              <w:tab/>
              <w:t xml:space="preserve">Work area is tidied, and tools and equipment are replaced according to </w:t>
            </w:r>
            <w:r w:rsidRPr="00750535">
              <w:rPr>
                <w:rStyle w:val="BoldandItalics"/>
              </w:rPr>
              <w:t>workplace requirements</w:t>
            </w:r>
          </w:p>
          <w:p w:rsidR="00000000" w:rsidRPr="00750535" w:rsidP="00750535">
            <w:pPr>
              <w:pStyle w:val="List2"/>
            </w:pPr>
            <w:r w:rsidRPr="00750535">
              <w:t>3.2.</w:t>
            </w:r>
            <w:r w:rsidRPr="00750535">
              <w:tab/>
            </w:r>
            <w:r w:rsidRPr="00750535">
              <w:t>Job card or repair order is completed according to workplace requirements</w:t>
            </w:r>
          </w:p>
          <w:p w:rsidR="00000000" w:rsidRPr="00750535" w:rsidP="00750535">
            <w:pPr>
              <w:pStyle w:val="List2"/>
            </w:pPr>
            <w:r w:rsidRPr="00750535">
              <w:t>3.3.</w:t>
            </w:r>
            <w:r w:rsidRPr="00750535">
              <w:tab/>
              <w:t>Report is prepared on the outcomes of the test of the HV battery system, according to workplace requirements</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9" w:name="O_522579"/>
      <w:bookmarkEnd w:id="9"/>
      <w:r w:rsidRPr="00750535">
        <w:t>Required Skills and Knowledge</w:t>
      </w:r>
    </w:p>
    <w:tbl>
      <w:tblPr>
        <w:tblW w:w="0" w:type="auto"/>
        <w:tblLayout w:type="fixed"/>
        <w:tblCellMar>
          <w:left w:w="62" w:type="dxa"/>
          <w:right w:w="62" w:type="dxa"/>
        </w:tblCellMar>
        <w:tblLook w:val="0000"/>
      </w:tblPr>
      <w:tblGrid>
        <w:gridCol w:w="8505"/>
      </w:tblGrid>
      <w:tr w:rsidTr="006027BC">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t>This section descri</w:t>
            </w:r>
            <w:r w:rsidRPr="00750535">
              <w:t>bes the skills and knowledge required for this unit.</w:t>
            </w:r>
          </w:p>
        </w:tc>
      </w:tr>
      <w:tr w:rsidTr="006027B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Required skills</w:t>
            </w:r>
          </w:p>
        </w:tc>
      </w:tr>
      <w:tr w:rsidTr="006027B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ListBullet"/>
            </w:pPr>
            <w:r w:rsidRPr="00750535">
              <w:t>technical skills to:</w:t>
            </w:r>
          </w:p>
          <w:p w:rsidR="00000000" w:rsidRPr="00750535" w:rsidP="00750535">
            <w:pPr>
              <w:pStyle w:val="ListBullet2"/>
            </w:pPr>
            <w:r w:rsidRPr="00750535">
              <w:t>use workplace technology relating to testing HV batteries in HEVs</w:t>
            </w:r>
          </w:p>
          <w:p w:rsidR="00000000" w:rsidRPr="00750535" w:rsidP="00750535">
            <w:pPr>
              <w:pStyle w:val="ListBullet2"/>
            </w:pPr>
            <w:r w:rsidRPr="00750535">
              <w:t>complete tests and measurements to determine serviceability of batteries</w:t>
            </w:r>
          </w:p>
          <w:p w:rsidR="00000000" w:rsidRPr="00750535" w:rsidP="00750535">
            <w:pPr>
              <w:pStyle w:val="ListBullet2"/>
            </w:pPr>
            <w:r w:rsidRPr="00750535">
              <w:t>use specialist tools</w:t>
            </w:r>
          </w:p>
          <w:p w:rsidR="00000000" w:rsidRPr="00750535" w:rsidP="00750535">
            <w:pPr>
              <w:pStyle w:val="ListBullet2"/>
            </w:pPr>
            <w:r w:rsidRPr="00750535">
              <w:t>use computerised measuring and diagnostic equipment</w:t>
            </w:r>
          </w:p>
          <w:p w:rsidR="00000000" w:rsidRPr="00750535" w:rsidP="00750535">
            <w:pPr>
              <w:pStyle w:val="ListBullet2"/>
            </w:pPr>
            <w:r w:rsidRPr="00750535">
              <w:t>report and record results</w:t>
            </w:r>
          </w:p>
          <w:p w:rsidR="00000000" w:rsidRPr="00750535" w:rsidP="00750535">
            <w:pPr>
              <w:pStyle w:val="ListBullet"/>
            </w:pPr>
            <w:r w:rsidRPr="00750535">
              <w:t xml:space="preserve">literacy skills to collect, organise and understand information relating to work requirements, plans and safety procedures for HV battery testing </w:t>
            </w:r>
          </w:p>
          <w:p w:rsidR="00000000" w:rsidRPr="00750535" w:rsidP="00750535">
            <w:pPr>
              <w:pStyle w:val="ListBullet"/>
            </w:pPr>
            <w:r w:rsidRPr="00750535">
              <w:t>communication skills to:</w:t>
            </w:r>
          </w:p>
          <w:p w:rsidR="00000000" w:rsidRPr="00750535" w:rsidP="00750535">
            <w:pPr>
              <w:pStyle w:val="ListBullet2"/>
            </w:pPr>
            <w:r w:rsidRPr="00750535">
              <w:t>comm</w:t>
            </w:r>
            <w:r w:rsidRPr="00750535">
              <w:t xml:space="preserve">unicate ideas and information to enable confirmation of work requirements and specifications </w:t>
            </w:r>
          </w:p>
          <w:p w:rsidR="00000000" w:rsidRPr="00750535" w:rsidP="00750535">
            <w:pPr>
              <w:pStyle w:val="ListBullet2"/>
            </w:pPr>
            <w:r w:rsidRPr="00750535">
              <w:t>interpret and apply common industry terminology</w:t>
            </w:r>
          </w:p>
          <w:p w:rsidR="00000000" w:rsidRPr="00750535" w:rsidP="00750535">
            <w:pPr>
              <w:pStyle w:val="ListBullet2"/>
            </w:pPr>
            <w:r w:rsidRPr="00750535">
              <w:t xml:space="preserve">coordinate work with site supervisor, other workers and customers </w:t>
            </w:r>
          </w:p>
          <w:p w:rsidR="00000000" w:rsidRPr="00750535" w:rsidP="00750535">
            <w:pPr>
              <w:pStyle w:val="ListBullet2"/>
            </w:pPr>
            <w:r w:rsidRPr="00750535">
              <w:t>report work outcomes and problems</w:t>
            </w:r>
          </w:p>
          <w:p w:rsidR="00000000" w:rsidRPr="00750535" w:rsidP="00750535">
            <w:pPr>
              <w:pStyle w:val="ListBullet"/>
            </w:pPr>
            <w:r w:rsidRPr="00750535">
              <w:t>problem-solv</w:t>
            </w:r>
            <w:r w:rsidRPr="00750535">
              <w:t>ing skills to:</w:t>
            </w:r>
          </w:p>
          <w:p w:rsidR="00000000" w:rsidRPr="00750535" w:rsidP="00750535">
            <w:pPr>
              <w:pStyle w:val="ListBullet2"/>
            </w:pPr>
            <w:r w:rsidRPr="00750535">
              <w:t>interpret technical information and specifications</w:t>
            </w:r>
          </w:p>
          <w:p w:rsidR="00000000" w:rsidRPr="00750535" w:rsidP="00750535">
            <w:pPr>
              <w:pStyle w:val="ListBullet2"/>
            </w:pPr>
            <w:r w:rsidRPr="00750535">
              <w:t>interpret test results</w:t>
            </w:r>
          </w:p>
          <w:p w:rsidR="00000000" w:rsidRPr="00750535" w:rsidP="00750535">
            <w:pPr>
              <w:pStyle w:val="ListBullet2"/>
            </w:pPr>
            <w:r w:rsidRPr="00750535">
              <w:t>identify repair options</w:t>
            </w:r>
          </w:p>
          <w:p w:rsidR="00000000" w:rsidRPr="00750535" w:rsidP="00750535">
            <w:pPr>
              <w:pStyle w:val="ListBullet"/>
            </w:pPr>
            <w:r w:rsidRPr="00750535">
              <w:t>self-management skills to:</w:t>
            </w:r>
          </w:p>
          <w:p w:rsidR="00000000" w:rsidRPr="00750535" w:rsidP="00750535">
            <w:pPr>
              <w:pStyle w:val="ListBullet2"/>
            </w:pPr>
            <w:r w:rsidRPr="00750535">
              <w:t>obtain information on HV battery testing procedures</w:t>
            </w:r>
          </w:p>
          <w:p w:rsidR="00000000" w:rsidRPr="00750535" w:rsidP="00750535">
            <w:pPr>
              <w:pStyle w:val="ListBullet2"/>
            </w:pPr>
            <w:r w:rsidRPr="00750535">
              <w:t>manage risks and hazards associated with low voltage (LV) and HV HEV electrical systems and components</w:t>
            </w:r>
          </w:p>
          <w:p w:rsidR="00000000" w:rsidRPr="00750535" w:rsidP="00750535">
            <w:pPr>
              <w:pStyle w:val="ListBullet2"/>
            </w:pPr>
            <w:r w:rsidRPr="00750535">
              <w:t>obtain equipment and material to avoid backtracking or workflow interruptions</w:t>
            </w:r>
          </w:p>
          <w:p w:rsidR="00000000" w:rsidP="00750535">
            <w:pPr>
              <w:pStyle w:val="ListBullet2"/>
              <w:rPr>
                <w:lang w:val="en-NZ"/>
              </w:rPr>
            </w:pPr>
            <w:r w:rsidRPr="00750535">
              <w:t>use cooperative approaches to optimise workflow and productivity</w:t>
            </w:r>
          </w:p>
        </w:tc>
      </w:tr>
      <w:tr w:rsidTr="006027B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 xml:space="preserve">Required </w:t>
            </w:r>
            <w:r w:rsidRPr="00750535">
              <w:rPr>
                <w:rStyle w:val="SpecialBold"/>
              </w:rPr>
              <w:t>knowledge</w:t>
            </w:r>
          </w:p>
        </w:tc>
      </w:tr>
      <w:tr w:rsidTr="006027BC">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ListBullet"/>
            </w:pPr>
            <w:r w:rsidRPr="00750535">
              <w:t>components of HV HEVs and their functions</w:t>
            </w:r>
          </w:p>
          <w:p w:rsidR="00000000" w:rsidRPr="00750535" w:rsidP="00750535">
            <w:pPr>
              <w:pStyle w:val="ListBullet"/>
            </w:pPr>
            <w:r w:rsidRPr="00750535">
              <w:t>principles of electricity, including:</w:t>
            </w:r>
          </w:p>
          <w:p w:rsidR="00000000" w:rsidRPr="00750535" w:rsidP="00750535">
            <w:pPr>
              <w:pStyle w:val="ListBullet2"/>
            </w:pPr>
            <w:r w:rsidRPr="00750535">
              <w:t>alternating current (AC)</w:t>
            </w:r>
          </w:p>
          <w:p w:rsidR="00000000" w:rsidRPr="00750535" w:rsidP="00750535">
            <w:pPr>
              <w:pStyle w:val="ListBullet2"/>
            </w:pPr>
            <w:r w:rsidRPr="00750535">
              <w:t>direct current (DC)</w:t>
            </w:r>
          </w:p>
          <w:p w:rsidR="00000000" w:rsidRPr="00750535" w:rsidP="00750535">
            <w:pPr>
              <w:pStyle w:val="ListBullet"/>
            </w:pPr>
            <w:r w:rsidRPr="00750535">
              <w:t>relevant WHS requirements relating to:</w:t>
            </w:r>
          </w:p>
          <w:p w:rsidR="00000000" w:rsidRPr="00750535" w:rsidP="00750535">
            <w:pPr>
              <w:pStyle w:val="ListBullet2"/>
            </w:pPr>
            <w:r w:rsidRPr="00750535">
              <w:t>safe work practices</w:t>
            </w:r>
          </w:p>
          <w:p w:rsidR="00000000" w:rsidRPr="00750535" w:rsidP="00750535">
            <w:pPr>
              <w:pStyle w:val="ListBullet2"/>
            </w:pPr>
            <w:r w:rsidRPr="00750535">
              <w:t>electrical safety</w:t>
            </w:r>
          </w:p>
          <w:p w:rsidR="00000000" w:rsidRPr="00750535" w:rsidP="00750535">
            <w:pPr>
              <w:pStyle w:val="ListBullet"/>
            </w:pPr>
            <w:r w:rsidRPr="00750535">
              <w:t>applicable commonwealth, state or territory legislation, regulations, standards and codes of practice and environmental regulations relating to the testing of HEV HV batteries in the automotive workplace</w:t>
            </w:r>
          </w:p>
          <w:p w:rsidR="00000000" w:rsidRPr="00750535" w:rsidP="00750535">
            <w:pPr>
              <w:pStyle w:val="ListBullet"/>
            </w:pPr>
            <w:r w:rsidRPr="00750535">
              <w:t>vehicle-specific electrical requirements</w:t>
            </w:r>
          </w:p>
          <w:p w:rsidR="00000000" w:rsidRPr="00750535" w:rsidP="00750535">
            <w:pPr>
              <w:pStyle w:val="ListBullet"/>
            </w:pPr>
            <w:r w:rsidRPr="00750535">
              <w:t>workplace p</w:t>
            </w:r>
            <w:r w:rsidRPr="00750535">
              <w:t>olicies and procedures, including quality, recording and reporting procedures relating to the testing of HEV HV batteries in the automotive workplace</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10" w:name="O_522578"/>
      <w:bookmarkEnd w:id="10"/>
      <w:r w:rsidRPr="00750535">
        <w:t>Evidence Guide</w:t>
      </w:r>
    </w:p>
    <w:tbl>
      <w:tblPr>
        <w:tblW w:w="0" w:type="auto"/>
        <w:tblLayout w:type="fixed"/>
        <w:tblCellMar>
          <w:left w:w="62" w:type="dxa"/>
          <w:right w:w="62" w:type="dxa"/>
        </w:tblCellMar>
        <w:tblLook w:val="0000"/>
      </w:tblPr>
      <w:tblGrid>
        <w:gridCol w:w="2835"/>
        <w:gridCol w:w="5670"/>
      </w:tblGrid>
      <w:tr w:rsidTr="006027BC">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Evidence Guide</w:t>
            </w:r>
          </w:p>
        </w:tc>
      </w:tr>
      <w:tr w:rsidTr="006027BC">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t>The evidence guide provides advice on assessment and must be read in conjunction with the performance criteria, required skills and knowledge, range statement and the Assessment Guidelines for the Training Package.</w:t>
            </w: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t>The evidence required to demonstrate competency in this unit must be relevant to workplace operations and satisfy all of the requirements of the performance criter</w:t>
            </w:r>
            <w:r w:rsidRPr="00750535">
              <w:t>ia and required skills and knowledge.</w:t>
            </w:r>
          </w:p>
          <w:p w:rsidR="00000000" w:rsidRPr="00750535" w:rsidP="00750535">
            <w:pPr>
              <w:pStyle w:val="BodyText"/>
            </w:pPr>
            <w:r w:rsidRPr="00750535">
              <w:t>A person who demonstrates competency in this unit must be able to:</w:t>
            </w:r>
          </w:p>
          <w:p w:rsidR="00000000" w:rsidRPr="00750535" w:rsidP="00750535">
            <w:pPr>
              <w:pStyle w:val="ListBullet"/>
            </w:pPr>
            <w:r w:rsidRPr="00750535">
              <w:t>observe safety procedures and requirements</w:t>
            </w:r>
          </w:p>
          <w:p w:rsidR="00000000" w:rsidRPr="00750535" w:rsidP="00750535">
            <w:pPr>
              <w:pStyle w:val="ListBullet"/>
            </w:pPr>
            <w:r w:rsidRPr="00750535">
              <w:t>communicate effectively with others involved in or affected by the work</w:t>
            </w:r>
          </w:p>
          <w:p w:rsidR="00000000" w:rsidRPr="00750535" w:rsidP="00750535">
            <w:pPr>
              <w:pStyle w:val="ListBullet"/>
            </w:pPr>
            <w:r w:rsidRPr="00750535">
              <w:t>select methods and techniques appro</w:t>
            </w:r>
            <w:r w:rsidRPr="00750535">
              <w:t>priate to the circumstances</w:t>
            </w:r>
          </w:p>
          <w:p w:rsidR="00000000" w:rsidRPr="00750535" w:rsidP="00750535">
            <w:pPr>
              <w:pStyle w:val="ListBullet"/>
            </w:pPr>
            <w:r w:rsidRPr="00750535">
              <w:t>complete preparatory activity in a systematic manner</w:t>
            </w:r>
          </w:p>
          <w:p w:rsidR="00000000" w:rsidRPr="00750535" w:rsidP="00750535">
            <w:pPr>
              <w:pStyle w:val="ListBullet"/>
            </w:pPr>
            <w:r w:rsidRPr="00750535">
              <w:t>test HV batteries in HEVs according to requirements</w:t>
            </w:r>
          </w:p>
          <w:p w:rsidR="00000000" w:rsidP="00750535">
            <w:pPr>
              <w:pStyle w:val="ListBullet"/>
              <w:rPr>
                <w:lang w:val="en-NZ"/>
              </w:rPr>
            </w:pPr>
            <w:r w:rsidRPr="00750535">
              <w:t>complete relevant documentation for recording HEV battery test results.</w:t>
            </w: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t xml:space="preserve">Competency is to be assessed in the workplace or a simulated workplace environment that accurately reflects performance in a real workplace setting. </w:t>
            </w:r>
          </w:p>
          <w:p w:rsidR="00000000" w:rsidRPr="00750535" w:rsidP="00750535">
            <w:pPr>
              <w:pStyle w:val="BodyText"/>
            </w:pPr>
            <w:r w:rsidRPr="00750535">
              <w:t>Assessment is to occur:</w:t>
            </w:r>
          </w:p>
          <w:p w:rsidR="00000000" w:rsidRPr="00750535" w:rsidP="00750535">
            <w:pPr>
              <w:pStyle w:val="ListBullet"/>
            </w:pPr>
            <w:r w:rsidRPr="00750535">
              <w:t>using standard workplace practices and procedures</w:t>
            </w:r>
          </w:p>
          <w:p w:rsidR="00000000" w:rsidRPr="00750535" w:rsidP="00750535">
            <w:pPr>
              <w:pStyle w:val="ListBullet"/>
            </w:pPr>
            <w:r w:rsidRPr="00750535">
              <w:t>following safety requirements</w:t>
            </w:r>
          </w:p>
          <w:p w:rsidR="00000000" w:rsidRPr="00750535" w:rsidP="00750535">
            <w:pPr>
              <w:pStyle w:val="ListBullet"/>
            </w:pPr>
            <w:r w:rsidRPr="00750535">
              <w:t>applying environmental constraints.</w:t>
            </w:r>
          </w:p>
          <w:p w:rsidR="00000000" w:rsidRPr="00750535" w:rsidP="00750535">
            <w:pPr>
              <w:pStyle w:val="BodyText"/>
            </w:pPr>
            <w:r w:rsidRPr="00750535">
              <w:t>Assessment is to comply with relevant:</w:t>
            </w:r>
          </w:p>
          <w:p w:rsidR="00000000" w:rsidRPr="00750535" w:rsidP="00750535">
            <w:pPr>
              <w:pStyle w:val="ListBullet"/>
            </w:pPr>
            <w:r w:rsidRPr="00750535">
              <w:t>regulatory requirements</w:t>
            </w:r>
          </w:p>
          <w:p w:rsidR="00000000" w:rsidRPr="00750535" w:rsidP="00750535">
            <w:pPr>
              <w:pStyle w:val="ListBullet"/>
            </w:pPr>
            <w:r w:rsidRPr="00750535">
              <w:t>Australian standards</w:t>
            </w:r>
          </w:p>
          <w:p w:rsidR="00000000" w:rsidRPr="00750535" w:rsidP="00750535">
            <w:pPr>
              <w:pStyle w:val="ListBullet"/>
            </w:pPr>
            <w:r w:rsidRPr="00750535">
              <w:t>industry codes of practice.</w:t>
            </w:r>
          </w:p>
          <w:p w:rsidR="00000000" w:rsidRPr="00750535" w:rsidP="00750535">
            <w:pPr>
              <w:pStyle w:val="BodyText"/>
            </w:pPr>
            <w:r w:rsidRPr="00750535">
              <w:t>Competency is to be assessed using an HEV that uses HV and LV AC/DC electrical systems. Where simulation is</w:t>
            </w:r>
            <w:r w:rsidRPr="00750535">
              <w:t xml:space="preserve"> used, an operational HEV must be included in the simulation.</w:t>
            </w:r>
          </w:p>
          <w:p w:rsidR="00000000" w:rsidRPr="00750535" w:rsidP="00750535">
            <w:pPr>
              <w:pStyle w:val="BodyText"/>
            </w:pPr>
            <w:r w:rsidRPr="00750535">
              <w:t xml:space="preserve">The following resources must be made available for the assessment of this unit: </w:t>
            </w:r>
          </w:p>
          <w:p w:rsidR="00000000" w:rsidRPr="00750535" w:rsidP="00750535">
            <w:pPr>
              <w:pStyle w:val="ListBullet"/>
            </w:pPr>
            <w:r w:rsidRPr="00750535">
              <w:t>appropriate PPE</w:t>
            </w:r>
          </w:p>
          <w:p w:rsidR="00000000" w:rsidRPr="00750535" w:rsidP="00750535">
            <w:pPr>
              <w:pStyle w:val="ListBullet"/>
            </w:pPr>
            <w:r w:rsidRPr="00750535">
              <w:t>an HEV</w:t>
            </w:r>
          </w:p>
          <w:p w:rsidR="00000000" w:rsidRPr="00750535" w:rsidP="00750535">
            <w:pPr>
              <w:pStyle w:val="ListBullet"/>
            </w:pPr>
            <w:r w:rsidRPr="00750535">
              <w:t>manufacturer specifications for the HEV</w:t>
            </w:r>
          </w:p>
          <w:p w:rsidR="00000000" w:rsidRPr="00750535" w:rsidP="00750535">
            <w:pPr>
              <w:pStyle w:val="ListBullet"/>
            </w:pPr>
            <w:r w:rsidRPr="00750535">
              <w:t>testing equipment</w:t>
            </w:r>
          </w:p>
          <w:p w:rsidR="00000000" w:rsidRPr="00750535" w:rsidP="00750535">
            <w:pPr>
              <w:pStyle w:val="ListBullet"/>
            </w:pPr>
            <w:r w:rsidRPr="00750535">
              <w:t>full range of essential tools a</w:t>
            </w:r>
            <w:r w:rsidRPr="00750535">
              <w:t xml:space="preserve">nd equipment </w:t>
            </w:r>
          </w:p>
          <w:p w:rsidR="00000000" w:rsidP="00750535">
            <w:pPr>
              <w:pStyle w:val="ListBullet"/>
              <w:rPr>
                <w:lang w:val="en-NZ"/>
              </w:rPr>
            </w:pPr>
            <w:r w:rsidRPr="00750535">
              <w:t>workplace documentation.</w:t>
            </w:r>
          </w:p>
        </w:tc>
      </w:tr>
      <w:tr w:rsidTr="006027BC">
        <w:tblPrEx>
          <w:tblW w:w="0" w:type="auto"/>
          <w:tblLayout w:type="fixed"/>
          <w:tblCellMar>
            <w:left w:w="62" w:type="dxa"/>
            <w:right w:w="62" w:type="dxa"/>
          </w:tblCellMar>
          <w:tblLook w:val="0000"/>
        </w:tblPrEx>
        <w:trPr>
          <w:trHeight w:val="551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BodyText"/>
            </w:pPr>
            <w:r w:rsidRPr="00750535">
              <w:t>Assessment must satisfy the endorsed Assessment Guidelines of this Training Package.</w:t>
            </w:r>
          </w:p>
          <w:p w:rsidR="00000000" w:rsidRPr="00750535" w:rsidP="00750535">
            <w:pPr>
              <w:pStyle w:val="BodyText"/>
            </w:pPr>
            <w:r w:rsidRPr="00750535">
              <w:t>Assessment methods must confirm consistency and accuracy of performance (over time and in a range of workplace relevant contexts) together with the application of required skills and knowledge.</w:t>
            </w:r>
          </w:p>
          <w:p w:rsidR="00000000" w:rsidRPr="00750535" w:rsidP="00750535">
            <w:pPr>
              <w:pStyle w:val="BodyText"/>
            </w:pPr>
            <w:r w:rsidRPr="00750535">
              <w:t xml:space="preserve">Assessment methods must be by direct observation of tasks and </w:t>
            </w:r>
            <w:r w:rsidRPr="00750535">
              <w:t>include questioning on required skills and knowledge to ensure correct interpretation and application.</w:t>
            </w:r>
          </w:p>
          <w:p w:rsidR="00000000" w:rsidRPr="00750535" w:rsidP="00750535">
            <w:pPr>
              <w:pStyle w:val="BodyText"/>
            </w:pPr>
            <w:r w:rsidRPr="00750535">
              <w:t>Competence in this unit may be assessed in conjunction with other units which together form part of a holistic work role.</w:t>
            </w:r>
          </w:p>
          <w:p w:rsidR="00000000" w:rsidRPr="00750535" w:rsidP="00750535">
            <w:pPr>
              <w:pStyle w:val="BodyText"/>
            </w:pPr>
            <w:r w:rsidRPr="00750535">
              <w:t>Where applicable, reasonable ad</w:t>
            </w:r>
            <w:r w:rsidRPr="00750535">
              <w:t>justment must be made to work environments and training situations to accommodate the needs of diverse clients.</w:t>
            </w:r>
          </w:p>
          <w:p w:rsidR="00000000" w:rsidRPr="00750535" w:rsidP="00750535">
            <w:pPr>
              <w:pStyle w:val="BodyText"/>
            </w:pPr>
            <w:r w:rsidRPr="00750535">
              <w:t>Assessment processes and techniques must be culturally sensitive and appropriate to the language, literacy and numeracy capacity of the candidat</w:t>
            </w:r>
            <w:r w:rsidRPr="00750535">
              <w:t>e and the work being performed.</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11" w:name="O_522577"/>
      <w:bookmarkEnd w:id="11"/>
      <w:r w:rsidRPr="00750535">
        <w:t>Range Statement</w:t>
      </w:r>
    </w:p>
    <w:tbl>
      <w:tblPr>
        <w:tblW w:w="0" w:type="auto"/>
        <w:tblLayout w:type="fixed"/>
        <w:tblCellMar>
          <w:left w:w="62" w:type="dxa"/>
          <w:right w:w="62" w:type="dxa"/>
        </w:tblCellMar>
        <w:tblLook w:val="0000"/>
      </w:tblPr>
      <w:tblGrid>
        <w:gridCol w:w="2835"/>
        <w:gridCol w:w="5670"/>
      </w:tblGrid>
      <w:tr w:rsidTr="006027BC">
        <w:tblPrEx>
          <w:tblW w:w="0" w:type="auto"/>
          <w:tblLayout w:type="fixed"/>
          <w:tblCellMar>
            <w:left w:w="62" w:type="dxa"/>
            <w:right w:w="62" w:type="dxa"/>
          </w:tblCellMar>
          <w:tblLook w:val="0000"/>
        </w:tblPrEx>
        <w:trPr>
          <w:trHeight w:val="222"/>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SpecialBold"/>
              </w:rPr>
              <w:t>Range Statement</w:t>
            </w:r>
          </w:p>
        </w:tc>
      </w:tr>
      <w:tr w:rsidTr="006027BC">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t>The range statement relates to the unit of competency as a whole.  It allows for different work environments and situations that may affect performance.  Bold italicised w</w:t>
            </w:r>
            <w:r w:rsidRPr="00750535">
              <w:t>ording, in the performance criteria, is detailed below.  Essential operating conditions that may be present with training and assessment (depending on the work situation, needs of the candidate, accessibility of the item, and local industry and regional co</w:t>
            </w:r>
            <w:r w:rsidRPr="00750535">
              <w:t>ntexts) may also be included.</w:t>
            </w: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BoldandItalics"/>
              </w:rPr>
              <w:t>Procedures and information</w:t>
            </w:r>
            <w:r w:rsidRPr="0075053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ListBullet"/>
            </w:pPr>
            <w:r w:rsidRPr="00750535">
              <w:t>Australian standards</w:t>
            </w:r>
          </w:p>
          <w:p w:rsidR="00000000" w:rsidRPr="00750535" w:rsidP="00750535">
            <w:pPr>
              <w:pStyle w:val="ListBullet"/>
            </w:pPr>
            <w:r w:rsidRPr="00750535">
              <w:t>diagrams and sketches</w:t>
            </w:r>
          </w:p>
          <w:p w:rsidR="00000000" w:rsidRPr="00750535" w:rsidP="00750535">
            <w:pPr>
              <w:pStyle w:val="ListBullet"/>
            </w:pPr>
            <w:r w:rsidRPr="00750535">
              <w:t>engineer design specifications and instructions</w:t>
            </w:r>
          </w:p>
          <w:p w:rsidR="00000000" w:rsidRPr="00750535" w:rsidP="00750535">
            <w:pPr>
              <w:pStyle w:val="ListBullet"/>
            </w:pPr>
            <w:r w:rsidRPr="00750535">
              <w:t>industry codes of practice</w:t>
            </w:r>
          </w:p>
          <w:p w:rsidR="00000000" w:rsidRPr="00750535" w:rsidP="00750535">
            <w:pPr>
              <w:pStyle w:val="ListBullet"/>
            </w:pPr>
            <w:r w:rsidRPr="00750535">
              <w:t>original equipment manufacturer (OEM) specifications</w:t>
            </w:r>
          </w:p>
          <w:p w:rsidR="00000000" w:rsidRPr="00750535" w:rsidP="00750535">
            <w:pPr>
              <w:pStyle w:val="ListBullet"/>
            </w:pPr>
            <w:r w:rsidRPr="00750535">
              <w:t>verbal, written and graphical instructions issued by authorised internal and external persons</w:t>
            </w:r>
          </w:p>
          <w:p w:rsidR="00000000" w:rsidP="00750535">
            <w:pPr>
              <w:pStyle w:val="ListBullet"/>
              <w:rPr>
                <w:lang w:val="en-NZ"/>
              </w:rPr>
            </w:pPr>
            <w:r w:rsidRPr="00750535">
              <w:t>workplace specifications and requirements.</w:t>
            </w: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BoldandItalics"/>
              </w:rPr>
              <w:t>WHS requirements</w:t>
            </w:r>
            <w:r w:rsidRPr="0075053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ListBullet"/>
            </w:pPr>
            <w:r w:rsidRPr="00750535">
              <w:t>applying electrical safety precautions, such as:</w:t>
            </w:r>
          </w:p>
          <w:p w:rsidR="00000000" w:rsidRPr="00750535" w:rsidP="00750535">
            <w:pPr>
              <w:pStyle w:val="ListBullet2"/>
            </w:pPr>
            <w:r w:rsidRPr="00750535">
              <w:t xml:space="preserve">“one hand rule” </w:t>
            </w:r>
          </w:p>
          <w:p w:rsidR="00000000" w:rsidRPr="00750535" w:rsidP="00750535">
            <w:pPr>
              <w:pStyle w:val="ListBullet2"/>
            </w:pPr>
            <w:r w:rsidRPr="00750535">
              <w:t>live system warning tags or signs</w:t>
            </w:r>
          </w:p>
          <w:p w:rsidR="00000000" w:rsidRPr="00750535" w:rsidP="00750535">
            <w:pPr>
              <w:pStyle w:val="ListBullet"/>
            </w:pPr>
            <w:r w:rsidRPr="00750535">
              <w:t>electrical protective equipment, such as:</w:t>
            </w:r>
          </w:p>
          <w:p w:rsidR="00000000" w:rsidRPr="00750535" w:rsidP="00750535">
            <w:pPr>
              <w:pStyle w:val="ListBullet2"/>
            </w:pPr>
            <w:r w:rsidRPr="00750535">
              <w:t>electrical safety gloves 1000V</w:t>
            </w:r>
          </w:p>
          <w:p w:rsidR="00000000" w:rsidRPr="00750535" w:rsidP="00750535">
            <w:pPr>
              <w:pStyle w:val="ListBullet2"/>
            </w:pPr>
            <w:r w:rsidRPr="00750535">
              <w:t>HV insulating mats (Australian standards rated)</w:t>
            </w:r>
          </w:p>
          <w:p w:rsidR="00000000" w:rsidRPr="00750535" w:rsidP="00750535">
            <w:pPr>
              <w:pStyle w:val="ListBullet"/>
            </w:pPr>
            <w:r w:rsidRPr="00750535">
              <w:t>eliminating hazards and hazardous materials and substances</w:t>
            </w:r>
          </w:p>
          <w:p w:rsidR="00000000" w:rsidRPr="00750535" w:rsidP="00750535">
            <w:pPr>
              <w:pStyle w:val="ListBullet"/>
            </w:pPr>
            <w:r w:rsidRPr="00750535">
              <w:t>following emergency procedures, such as:</w:t>
            </w:r>
          </w:p>
          <w:p w:rsidR="00000000" w:rsidRPr="00750535" w:rsidP="00750535">
            <w:pPr>
              <w:pStyle w:val="ListBullet2"/>
            </w:pPr>
            <w:r w:rsidRPr="00750535">
              <w:t>emergency shutdown and stopping of equipment</w:t>
            </w:r>
          </w:p>
          <w:p w:rsidR="00000000" w:rsidRPr="00750535" w:rsidP="00750535">
            <w:pPr>
              <w:pStyle w:val="ListBullet2"/>
            </w:pPr>
            <w:r w:rsidRPr="00750535">
              <w:t>extinguishing fires</w:t>
            </w:r>
          </w:p>
          <w:p w:rsidR="00000000" w:rsidRPr="00750535" w:rsidP="00750535">
            <w:pPr>
              <w:pStyle w:val="ListBullet2"/>
            </w:pPr>
            <w:r w:rsidRPr="00750535">
              <w:t>workplace first aid requirements</w:t>
            </w:r>
          </w:p>
          <w:p w:rsidR="00000000" w:rsidRPr="00750535" w:rsidP="00750535">
            <w:pPr>
              <w:pStyle w:val="ListBullet2"/>
            </w:pPr>
            <w:r w:rsidRPr="00750535">
              <w:t>site evacuation</w:t>
            </w:r>
          </w:p>
          <w:p w:rsidR="00000000" w:rsidRPr="00750535" w:rsidP="00750535">
            <w:pPr>
              <w:pStyle w:val="ListBullet"/>
            </w:pPr>
            <w:r w:rsidRPr="00750535">
              <w:t xml:space="preserve">personal protective equipment (PPE) and clothing </w:t>
            </w:r>
          </w:p>
          <w:p w:rsidR="00000000" w:rsidP="00750535">
            <w:pPr>
              <w:pStyle w:val="ListBullet"/>
              <w:rPr>
                <w:lang w:val="en-NZ"/>
              </w:rPr>
            </w:pPr>
            <w:r w:rsidRPr="00750535">
              <w:t>workplace environment and safety equipment.</w:t>
            </w:r>
          </w:p>
        </w:tc>
      </w:tr>
      <w:tr w:rsidTr="006027BC">
        <w:tblPrEx>
          <w:tblW w:w="0" w:type="auto"/>
          <w:tblLayout w:type="fixed"/>
          <w:tblCellMar>
            <w:left w:w="62" w:type="dxa"/>
            <w:right w:w="62" w:type="dxa"/>
          </w:tblCellMar>
          <w:tblLook w:val="0000"/>
        </w:tblPrEx>
        <w:trPr>
          <w:trHeight w:val="37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BoldandItalics"/>
              </w:rPr>
              <w:t>Testing equipment</w:t>
            </w:r>
            <w:r w:rsidRPr="0075053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ListBullet"/>
            </w:pPr>
            <w:r w:rsidRPr="00750535">
              <w:t>AC/DC current clamp</w:t>
            </w:r>
          </w:p>
          <w:p w:rsidR="00000000" w:rsidRPr="00750535" w:rsidP="00750535">
            <w:pPr>
              <w:pStyle w:val="ListBullet"/>
            </w:pPr>
            <w:r w:rsidRPr="00750535">
              <w:t>battery management system (BMS) diagnostic equipment</w:t>
            </w:r>
          </w:p>
          <w:p w:rsidR="00000000" w:rsidRPr="00750535" w:rsidP="00750535">
            <w:pPr>
              <w:pStyle w:val="ListBullet"/>
            </w:pPr>
            <w:r w:rsidRPr="00750535">
              <w:t>diagnostic scanner or computer interface device</w:t>
            </w:r>
          </w:p>
          <w:p w:rsidR="00000000" w:rsidRPr="00750535" w:rsidP="00750535">
            <w:pPr>
              <w:pStyle w:val="ListBullet"/>
            </w:pPr>
            <w:r w:rsidRPr="00750535">
              <w:t xml:space="preserve">insulated hand tools </w:t>
            </w:r>
          </w:p>
          <w:p w:rsidR="00000000" w:rsidRPr="00750535" w:rsidP="00750535">
            <w:pPr>
              <w:pStyle w:val="ListBullet"/>
            </w:pPr>
            <w:r w:rsidRPr="00750535">
              <w:t>multimeter CAT 3 1000V</w:t>
            </w:r>
          </w:p>
          <w:p w:rsidR="00000000" w:rsidRPr="00750535" w:rsidP="00750535">
            <w:pPr>
              <w:pStyle w:val="ListBullet"/>
            </w:pPr>
            <w:r w:rsidRPr="00750535">
              <w:t>oscilloscope</w:t>
            </w:r>
          </w:p>
          <w:p w:rsidR="00000000" w:rsidP="00750535">
            <w:pPr>
              <w:pStyle w:val="ListBullet"/>
              <w:rPr>
                <w:lang w:val="en-NZ"/>
              </w:rPr>
            </w:pPr>
            <w:r w:rsidRPr="00750535">
              <w:t>thermal imaging equipment or non-contact ther</w:t>
            </w:r>
            <w:r w:rsidRPr="00750535">
              <w:t>mometer.</w:t>
            </w:r>
          </w:p>
        </w:tc>
      </w:tr>
      <w:tr w:rsidTr="006027BC">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535">
            <w:pPr>
              <w:pStyle w:val="BodyText"/>
              <w:rPr>
                <w:lang w:val="en-NZ"/>
              </w:rPr>
            </w:pPr>
            <w:r w:rsidRPr="00750535">
              <w:rPr>
                <w:rStyle w:val="BoldandItalics"/>
              </w:rPr>
              <w:t>Workplace requirements</w:t>
            </w:r>
            <w:r w:rsidRPr="00750535">
              <w:t xml:space="preserve"> may include: </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535" w:rsidP="00750535">
            <w:pPr>
              <w:pStyle w:val="ListBullet"/>
            </w:pPr>
            <w:r w:rsidRPr="00750535">
              <w:t>industry codes of practice</w:t>
            </w:r>
          </w:p>
          <w:p w:rsidR="00000000" w:rsidRPr="00750535" w:rsidP="00750535">
            <w:pPr>
              <w:pStyle w:val="ListBullet"/>
            </w:pPr>
            <w:r w:rsidRPr="00750535">
              <w:t>manufacturer specifications</w:t>
            </w:r>
          </w:p>
          <w:p w:rsidR="00000000" w:rsidRPr="00750535" w:rsidP="00750535">
            <w:pPr>
              <w:pStyle w:val="ListBullet"/>
            </w:pPr>
            <w:r w:rsidRPr="00750535">
              <w:t>quality policies and procedures</w:t>
            </w:r>
          </w:p>
          <w:p w:rsidR="00000000" w:rsidRPr="00750535" w:rsidP="00750535">
            <w:pPr>
              <w:pStyle w:val="ListBullet"/>
            </w:pPr>
            <w:r w:rsidRPr="00750535">
              <w:t>safe work procedures</w:t>
            </w:r>
          </w:p>
          <w:p w:rsidR="00000000" w:rsidRPr="00750535" w:rsidP="00750535">
            <w:pPr>
              <w:pStyle w:val="ListBullet"/>
            </w:pPr>
            <w:r w:rsidRPr="00750535">
              <w:t>sustainability, environment, equal opportunity and anti-discrimination policies and procedures</w:t>
            </w:r>
          </w:p>
          <w:p w:rsidR="00000000" w:rsidRPr="00750535" w:rsidP="00750535">
            <w:pPr>
              <w:pStyle w:val="ListBullet"/>
            </w:pPr>
            <w:r w:rsidRPr="00750535">
              <w:t>workplace recording and reporting procedures.</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12" w:name="O_522576"/>
      <w:bookmarkEnd w:id="12"/>
      <w:r w:rsidRPr="00750535">
        <w:t>Unit Sector(s)</w:t>
      </w:r>
    </w:p>
    <w:tbl>
      <w:tblPr>
        <w:tblW w:w="0" w:type="auto"/>
        <w:tblLayout w:type="fixed"/>
        <w:tblCellMar>
          <w:left w:w="62" w:type="dxa"/>
          <w:right w:w="62" w:type="dxa"/>
        </w:tblCellMar>
        <w:tblLook w:val="0000"/>
      </w:tblPr>
      <w:tblGrid>
        <w:gridCol w:w="2835"/>
        <w:gridCol w:w="5670"/>
      </w:tblGrid>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t>Electrical</w:t>
            </w:r>
          </w:p>
        </w:tc>
      </w:tr>
      <w:tr w:rsidTr="0075053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535">
            <w:pPr>
              <w:pStyle w:val="BodyText"/>
              <w:rPr>
                <w:lang w:val="en-NZ"/>
              </w:rPr>
            </w:pPr>
            <w:r w:rsidRPr="00750535">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535" w:rsidP="00750535">
            <w:pPr>
              <w:pStyle w:val="BodyText"/>
            </w:pPr>
            <w:r w:rsidRPr="00750535">
              <w:t>Technical – Hybrid and Battery Electric Vehicle</w:t>
            </w:r>
          </w:p>
        </w:tc>
      </w:tr>
    </w:tbl>
    <w:p w:rsidR="00000000" w:rsidRPr="00750535" w:rsidP="00750535">
      <w:pPr>
        <w:pStyle w:val="BodyText"/>
      </w:pPr>
    </w:p>
    <w:p w:rsidR="00000000" w:rsidRPr="00750535" w:rsidP="00750535">
      <w:pPr>
        <w:pStyle w:val="AllowPageBreak"/>
      </w:pPr>
    </w:p>
    <w:p w:rsidR="00000000" w:rsidRPr="00750535" w:rsidP="00750535">
      <w:pPr>
        <w:pStyle w:val="Heading1"/>
      </w:pPr>
      <w:bookmarkStart w:id="13" w:name="O_522575"/>
      <w:bookmarkEnd w:id="13"/>
      <w:r w:rsidRPr="00750535">
        <w:t>Custom Content Section</w:t>
      </w:r>
    </w:p>
    <w:p w:rsidR="00000000" w:rsidRPr="00750535" w:rsidP="00750535">
      <w:pPr>
        <w:pStyle w:val="BodyText"/>
      </w:pPr>
      <w:r w:rsidRPr="00750535">
        <w:t>Not applicable.</w:t>
      </w:r>
    </w:p>
    <w:p w:rsidR="00000000" w:rsidRPr="00750535" w:rsidP="00750535"/>
    <w:sectPr w:rsidSect="007505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rsidRPr="006027BC" w:rsidP="00602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BC" w:rsidP="00750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27BC" w:rsidP="007505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027BC" w:rsidP="00750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rsidRPr="006027BC" w:rsidP="006027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7BC" w:rsidRPr="002D2AF8" w:rsidP="00750535">
    <w:pPr>
      <w:pStyle w:val="Header"/>
      <w:framePr w:wrap="around"/>
    </w:pPr>
    <w:r>
      <w:fldChar w:fldCharType="begin"/>
    </w:r>
    <w:r>
      <w:instrText xml:space="preserve"> TITLE   \* MERGEFORMAT </w:instrText>
    </w:r>
    <w:r>
      <w:fldChar w:fldCharType="separate"/>
    </w:r>
    <w:r>
      <w:t>AURETH4010 Test high voltage batteries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027BC" w:rsidP="00750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109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945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125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535"/>
    <w:pPr>
      <w:spacing w:before="360" w:after="60"/>
      <w:outlineLvl w:val="0"/>
    </w:pPr>
    <w:rPr>
      <w:sz w:val="32"/>
    </w:rPr>
  </w:style>
  <w:style w:type="paragraph" w:styleId="Heading2">
    <w:name w:val="heading 2"/>
    <w:basedOn w:val="HeadingBase"/>
    <w:next w:val="BodyText"/>
    <w:link w:val="Heading2Char"/>
    <w:qFormat/>
    <w:rsid w:val="00750535"/>
    <w:pPr>
      <w:keepLines/>
      <w:spacing w:before="240" w:after="120"/>
      <w:outlineLvl w:val="1"/>
    </w:pPr>
    <w:rPr>
      <w:sz w:val="28"/>
      <w:szCs w:val="40"/>
    </w:rPr>
  </w:style>
  <w:style w:type="paragraph" w:styleId="Heading3">
    <w:name w:val="heading 3"/>
    <w:basedOn w:val="HeadingBase"/>
    <w:next w:val="BodyText"/>
    <w:link w:val="Heading3Char"/>
    <w:qFormat/>
    <w:rsid w:val="00750535"/>
    <w:pPr>
      <w:spacing w:before="180" w:after="120"/>
      <w:outlineLvl w:val="2"/>
    </w:pPr>
    <w:rPr>
      <w:spacing w:val="-10"/>
      <w:kern w:val="32"/>
    </w:rPr>
  </w:style>
  <w:style w:type="paragraph" w:styleId="Heading4">
    <w:name w:val="heading 4"/>
    <w:basedOn w:val="HeadingBase"/>
    <w:next w:val="BodyText"/>
    <w:link w:val="Heading4Char"/>
    <w:qFormat/>
    <w:rsid w:val="00750535"/>
    <w:pPr>
      <w:spacing w:before="160" w:after="120"/>
      <w:outlineLvl w:val="3"/>
    </w:pPr>
    <w:rPr>
      <w:sz w:val="22"/>
    </w:rPr>
  </w:style>
  <w:style w:type="paragraph" w:styleId="Heading5">
    <w:name w:val="heading 5"/>
    <w:basedOn w:val="HeadingBase"/>
    <w:next w:val="Normal"/>
    <w:link w:val="Heading5Char"/>
    <w:qFormat/>
    <w:rsid w:val="00750535"/>
    <w:pPr>
      <w:spacing w:before="80"/>
      <w:outlineLvl w:val="4"/>
    </w:pPr>
    <w:rPr>
      <w:color w:val="918585"/>
      <w:sz w:val="20"/>
    </w:rPr>
  </w:style>
  <w:style w:type="paragraph" w:styleId="Heading6">
    <w:name w:val="heading 6"/>
    <w:basedOn w:val="HeadingBase"/>
    <w:next w:val="Normal"/>
    <w:link w:val="Heading6Char"/>
    <w:qFormat/>
    <w:rsid w:val="00750535"/>
    <w:pPr>
      <w:spacing w:before="60"/>
      <w:outlineLvl w:val="5"/>
    </w:pPr>
    <w:rPr>
      <w:color w:val="918585"/>
      <w:sz w:val="20"/>
    </w:rPr>
  </w:style>
  <w:style w:type="paragraph" w:styleId="Heading7">
    <w:name w:val="heading 7"/>
    <w:basedOn w:val="Normal"/>
    <w:next w:val="Normal"/>
    <w:link w:val="Heading7Char"/>
    <w:qFormat/>
    <w:rsid w:val="00750535"/>
    <w:pPr>
      <w:ind w:left="720"/>
      <w:outlineLvl w:val="6"/>
    </w:pPr>
    <w:rPr>
      <w:i/>
    </w:rPr>
  </w:style>
  <w:style w:type="paragraph" w:styleId="Heading8">
    <w:name w:val="heading 8"/>
    <w:basedOn w:val="Normal"/>
    <w:next w:val="Normal"/>
    <w:link w:val="Heading8Char"/>
    <w:qFormat/>
    <w:rsid w:val="00750535"/>
    <w:pPr>
      <w:ind w:left="720"/>
      <w:outlineLvl w:val="7"/>
    </w:pPr>
    <w:rPr>
      <w:i/>
    </w:rPr>
  </w:style>
  <w:style w:type="paragraph" w:styleId="Heading9">
    <w:name w:val="heading 9"/>
    <w:basedOn w:val="Normal"/>
    <w:next w:val="Normal"/>
    <w:link w:val="Heading9Char"/>
    <w:qFormat/>
    <w:rsid w:val="00750535"/>
    <w:pPr>
      <w:ind w:left="720"/>
      <w:outlineLvl w:val="8"/>
    </w:pPr>
    <w:rPr>
      <w:i/>
    </w:rPr>
  </w:style>
  <w:style w:type="character" w:default="1" w:styleId="DefaultParagraphFont">
    <w:name w:val="Default Paragraph Font"/>
    <w:uiPriority w:val="1"/>
    <w:unhideWhenUsed/>
    <w:rsid w:val="00750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535"/>
  </w:style>
  <w:style w:type="character" w:customStyle="1" w:styleId="Heading1Char">
    <w:name w:val="Heading 1 Char"/>
    <w:basedOn w:val="DefaultParagraphFont"/>
    <w:link w:val="Heading1"/>
    <w:rsid w:val="00750535"/>
    <w:rPr>
      <w:rFonts w:ascii="Times New Roman" w:eastAsia="Times New Roman" w:hAnsi="Times New Roman" w:cs="Times New Roman"/>
      <w:b/>
      <w:sz w:val="32"/>
      <w:szCs w:val="20"/>
      <w:lang w:eastAsia="en-US"/>
    </w:rPr>
  </w:style>
  <w:style w:type="paragraph" w:styleId="BodyText">
    <w:name w:val="Body Text"/>
    <w:basedOn w:val="Normal"/>
    <w:link w:val="BodyTextChar"/>
    <w:rsid w:val="007505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535"/>
    <w:rPr>
      <w:rFonts w:ascii="Times New Roman" w:eastAsia="Times New Roman" w:hAnsi="Times New Roman" w:cs="Times New Roman"/>
      <w:sz w:val="24"/>
      <w:lang w:eastAsia="en-US"/>
    </w:rPr>
  </w:style>
  <w:style w:type="paragraph" w:styleId="List">
    <w:name w:val="List"/>
    <w:basedOn w:val="BodyText"/>
    <w:next w:val="BodyText"/>
    <w:rsid w:val="00750535"/>
    <w:pPr>
      <w:tabs>
        <w:tab w:val="left" w:pos="340"/>
      </w:tabs>
      <w:spacing w:before="60" w:after="60"/>
      <w:ind w:left="340" w:hanging="340"/>
    </w:pPr>
  </w:style>
  <w:style w:type="paragraph" w:styleId="ListBullet">
    <w:name w:val="List Bullet"/>
    <w:basedOn w:val="List"/>
    <w:rsid w:val="00750535"/>
    <w:pPr>
      <w:numPr>
        <w:numId w:val="13"/>
      </w:numPr>
      <w:tabs>
        <w:tab w:val="clear" w:pos="340"/>
      </w:tabs>
      <w:spacing w:before="40" w:after="40"/>
    </w:pPr>
  </w:style>
  <w:style w:type="character" w:customStyle="1" w:styleId="SpecialBold">
    <w:name w:val="Special Bold"/>
    <w:basedOn w:val="DefaultParagraphFont"/>
    <w:rsid w:val="00750535"/>
    <w:rPr>
      <w:b/>
      <w:spacing w:val="0"/>
    </w:rPr>
  </w:style>
  <w:style w:type="paragraph" w:styleId="ListBullet2">
    <w:name w:val="List Bullet 2"/>
    <w:basedOn w:val="List2"/>
    <w:rsid w:val="00750535"/>
    <w:pPr>
      <w:numPr>
        <w:numId w:val="14"/>
      </w:numPr>
      <w:tabs>
        <w:tab w:val="clear" w:pos="680"/>
      </w:tabs>
    </w:pPr>
  </w:style>
  <w:style w:type="paragraph" w:customStyle="1" w:styleId="SuperHeading">
    <w:name w:val="SuperHeading"/>
    <w:basedOn w:val="Normal"/>
    <w:rsid w:val="00750535"/>
    <w:pPr>
      <w:spacing w:before="240" w:after="120"/>
      <w:outlineLvl w:val="0"/>
    </w:pPr>
    <w:rPr>
      <w:rFonts w:ascii="Times New Roman" w:hAnsi="Times New Roman"/>
      <w:b/>
      <w:sz w:val="32"/>
    </w:rPr>
  </w:style>
  <w:style w:type="paragraph" w:customStyle="1" w:styleId="AllowPageBreak">
    <w:name w:val="AllowPageBreak"/>
    <w:rsid w:val="007505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535"/>
    <w:pPr>
      <w:tabs>
        <w:tab w:val="left" w:pos="680"/>
      </w:tabs>
      <w:spacing w:before="60" w:after="60"/>
      <w:ind w:left="680" w:hanging="340"/>
    </w:pPr>
  </w:style>
  <w:style w:type="character" w:customStyle="1" w:styleId="BoldandItalics">
    <w:name w:val="Bold and Italics"/>
    <w:qFormat/>
    <w:rsid w:val="00750535"/>
    <w:rPr>
      <w:b/>
      <w:i/>
      <w:u w:val="none"/>
    </w:rPr>
  </w:style>
  <w:style w:type="character" w:customStyle="1" w:styleId="Heading2Char">
    <w:name w:val="Heading 2 Char"/>
    <w:basedOn w:val="DefaultParagraphFont"/>
    <w:link w:val="Heading2"/>
    <w:rsid w:val="00750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535"/>
    <w:rPr>
      <w:rFonts w:ascii="Courier New" w:eastAsia="Times New Roman" w:hAnsi="Courier New" w:cs="Times New Roman"/>
      <w:i/>
      <w:szCs w:val="20"/>
      <w:lang w:eastAsia="en-US"/>
    </w:rPr>
  </w:style>
  <w:style w:type="paragraph" w:customStyle="1" w:styleId="HeadingBase">
    <w:name w:val="Heading Base"/>
    <w:rsid w:val="00750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535"/>
    <w:pPr>
      <w:tabs>
        <w:tab w:val="right" w:leader="dot" w:pos="9072"/>
      </w:tabs>
      <w:ind w:left="567"/>
    </w:pPr>
    <w:rPr>
      <w:szCs w:val="22"/>
    </w:rPr>
  </w:style>
  <w:style w:type="paragraph" w:customStyle="1" w:styleId="TOCBase">
    <w:name w:val="TOC Base"/>
    <w:rsid w:val="00750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535"/>
    <w:pPr>
      <w:tabs>
        <w:tab w:val="right" w:leader="dot" w:pos="9072"/>
      </w:tabs>
      <w:spacing w:before="40" w:after="40"/>
      <w:ind w:left="284"/>
    </w:pPr>
    <w:rPr>
      <w:rFonts w:ascii="Times New Roman" w:hAnsi="Times New Roman"/>
    </w:rPr>
  </w:style>
  <w:style w:type="paragraph" w:styleId="TOC1">
    <w:name w:val="toc 1"/>
    <w:basedOn w:val="TOCBase"/>
    <w:next w:val="Normal"/>
    <w:rsid w:val="00750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535"/>
    <w:rPr>
      <w:rFonts w:ascii="Times New Roman" w:eastAsia="Times New Roman" w:hAnsi="Times New Roman" w:cs="Times New Roman"/>
      <w:sz w:val="16"/>
      <w:lang w:eastAsia="en-US"/>
    </w:rPr>
  </w:style>
  <w:style w:type="paragraph" w:styleId="Title">
    <w:name w:val="Title"/>
    <w:basedOn w:val="HeadingBase"/>
    <w:link w:val="TitleChar"/>
    <w:qFormat/>
    <w:rsid w:val="00750535"/>
    <w:pPr>
      <w:spacing w:before="5040"/>
      <w:jc w:val="center"/>
    </w:pPr>
    <w:rPr>
      <w:sz w:val="48"/>
      <w:szCs w:val="72"/>
      <w:lang w:val="en-US"/>
    </w:rPr>
  </w:style>
  <w:style w:type="character" w:customStyle="1" w:styleId="TitleChar">
    <w:name w:val="Title Char"/>
    <w:basedOn w:val="DefaultParagraphFont"/>
    <w:link w:val="Title"/>
    <w:rsid w:val="00750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535"/>
    <w:pPr>
      <w:tabs>
        <w:tab w:val="left" w:pos="3600"/>
        <w:tab w:val="left" w:pos="3958"/>
      </w:tabs>
    </w:pPr>
  </w:style>
  <w:style w:type="paragraph" w:customStyle="1" w:styleId="Note">
    <w:name w:val="Note"/>
    <w:basedOn w:val="BodyText"/>
    <w:rsid w:val="00750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535"/>
    <w:pPr>
      <w:framePr w:wrap="auto" w:hAnchor="text" w:y="6049"/>
    </w:pPr>
    <w:rPr>
      <w:color w:val="000000"/>
      <w:sz w:val="40"/>
    </w:rPr>
  </w:style>
  <w:style w:type="paragraph" w:customStyle="1" w:styleId="TOCTitle">
    <w:name w:val="TOCTitle"/>
    <w:basedOn w:val="Heading1"/>
    <w:rsid w:val="00750535"/>
    <w:pPr>
      <w:spacing w:after="240"/>
      <w:jc w:val="center"/>
      <w:outlineLvl w:val="9"/>
    </w:pPr>
    <w:rPr>
      <w:caps/>
    </w:rPr>
  </w:style>
  <w:style w:type="paragraph" w:customStyle="1" w:styleId="Version">
    <w:name w:val="Version"/>
    <w:rsid w:val="00750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535"/>
    <w:pPr>
      <w:keepNext w:val="0"/>
      <w:tabs>
        <w:tab w:val="right" w:pos="4176"/>
      </w:tabs>
      <w:ind w:left="198" w:hanging="198"/>
    </w:pPr>
    <w:rPr>
      <w:rFonts w:ascii="Garamond" w:hAnsi="Garamond"/>
    </w:rPr>
  </w:style>
  <w:style w:type="paragraph" w:styleId="IndexHeading">
    <w:name w:val="index heading"/>
    <w:basedOn w:val="Normal"/>
    <w:next w:val="Index1"/>
    <w:semiHidden/>
    <w:rsid w:val="00750535"/>
    <w:pPr>
      <w:spacing w:before="120" w:after="120"/>
    </w:pPr>
    <w:rPr>
      <w:rFonts w:ascii="Arial" w:hAnsi="Arial"/>
      <w:b/>
      <w:color w:val="918585"/>
      <w:sz w:val="24"/>
    </w:rPr>
  </w:style>
  <w:style w:type="paragraph" w:styleId="Header">
    <w:name w:val="header"/>
    <w:basedOn w:val="Normal"/>
    <w:link w:val="HeaderChar"/>
    <w:rsid w:val="00750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535"/>
    <w:rPr>
      <w:rFonts w:ascii="Times New Roman" w:eastAsia="Times New Roman" w:hAnsi="Times New Roman" w:cs="Times New Roman"/>
      <w:sz w:val="16"/>
      <w:szCs w:val="20"/>
      <w:lang w:val="en-GB" w:eastAsia="en-US"/>
    </w:rPr>
  </w:style>
  <w:style w:type="paragraph" w:customStyle="1" w:styleId="Chapter">
    <w:name w:val="Chapter"/>
    <w:basedOn w:val="Normal"/>
    <w:rsid w:val="00750535"/>
    <w:pPr>
      <w:spacing w:before="240"/>
    </w:pPr>
    <w:rPr>
      <w:rFonts w:ascii="Times New Roman" w:hAnsi="Times New Roman"/>
      <w:smallCaps/>
      <w:spacing w:val="80"/>
      <w:sz w:val="28"/>
    </w:rPr>
  </w:style>
  <w:style w:type="paragraph" w:customStyle="1" w:styleId="InChapter">
    <w:name w:val="InChapter"/>
    <w:basedOn w:val="Heading3"/>
    <w:rsid w:val="00750535"/>
    <w:pPr>
      <w:spacing w:after="240"/>
      <w:outlineLvl w:val="9"/>
    </w:pPr>
    <w:rPr>
      <w:noProof/>
    </w:rPr>
  </w:style>
  <w:style w:type="paragraph" w:styleId="Index2">
    <w:name w:val="index 2"/>
    <w:basedOn w:val="Normal"/>
    <w:next w:val="Normal"/>
    <w:semiHidden/>
    <w:rsid w:val="00750535"/>
    <w:pPr>
      <w:tabs>
        <w:tab w:val="right" w:pos="4176"/>
      </w:tabs>
      <w:ind w:left="568" w:hanging="284"/>
    </w:pPr>
    <w:rPr>
      <w:rFonts w:ascii="Garamond" w:hAnsi="Garamond"/>
    </w:rPr>
  </w:style>
  <w:style w:type="paragraph" w:customStyle="1" w:styleId="Byline">
    <w:name w:val="Byline"/>
    <w:rsid w:val="00750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535"/>
    <w:pPr>
      <w:tabs>
        <w:tab w:val="clear" w:pos="3600"/>
        <w:tab w:val="clear" w:pos="3958"/>
      </w:tabs>
      <w:jc w:val="right"/>
    </w:pPr>
  </w:style>
  <w:style w:type="character" w:styleId="Emphasis">
    <w:name w:val="Emphasis"/>
    <w:basedOn w:val="DefaultParagraphFont"/>
    <w:qFormat/>
    <w:rsid w:val="00750535"/>
    <w:rPr>
      <w:i/>
    </w:rPr>
  </w:style>
  <w:style w:type="paragraph" w:styleId="Caption">
    <w:name w:val="caption"/>
    <w:basedOn w:val="BodyText"/>
    <w:next w:val="Normal"/>
    <w:qFormat/>
    <w:rsid w:val="00750535"/>
    <w:pPr>
      <w:framePr w:w="2268" w:hSpace="181" w:vSpace="181" w:wrap="around" w:vAnchor="text" w:hAnchor="page" w:x="1135" w:y="285" w:anchorLock="1"/>
    </w:pPr>
    <w:rPr>
      <w:i/>
    </w:rPr>
  </w:style>
  <w:style w:type="paragraph" w:customStyle="1" w:styleId="MiniTOCTitle">
    <w:name w:val="MiniTOCTitle"/>
    <w:basedOn w:val="Heading4"/>
    <w:rsid w:val="00750535"/>
    <w:pPr>
      <w:spacing w:before="240"/>
      <w:outlineLvl w:val="9"/>
    </w:pPr>
    <w:rPr>
      <w:noProof/>
      <w:sz w:val="24"/>
    </w:rPr>
  </w:style>
  <w:style w:type="paragraph" w:customStyle="1" w:styleId="MiniTOCItem">
    <w:name w:val="MiniTOCItem"/>
    <w:basedOn w:val="ListBullet"/>
    <w:rsid w:val="00750535"/>
    <w:pPr>
      <w:numPr>
        <w:numId w:val="0"/>
      </w:numPr>
      <w:tabs>
        <w:tab w:val="right" w:leader="dot" w:pos="6521"/>
      </w:tabs>
      <w:spacing w:before="0" w:after="0"/>
    </w:pPr>
  </w:style>
  <w:style w:type="paragraph" w:customStyle="1" w:styleId="TOFTitle">
    <w:name w:val="TOFTitle"/>
    <w:basedOn w:val="TOCTitle"/>
    <w:rsid w:val="00750535"/>
  </w:style>
  <w:style w:type="paragraph" w:styleId="TableofFigures">
    <w:name w:val="table of figures"/>
    <w:basedOn w:val="Normal"/>
    <w:next w:val="Normal"/>
    <w:semiHidden/>
    <w:rsid w:val="00750535"/>
    <w:pPr>
      <w:tabs>
        <w:tab w:val="right" w:leader="dot" w:pos="9072"/>
      </w:tabs>
      <w:ind w:left="970" w:hanging="403"/>
    </w:pPr>
    <w:rPr>
      <w:rFonts w:ascii="Times New Roman" w:hAnsi="Times New Roman"/>
      <w:b/>
    </w:rPr>
  </w:style>
  <w:style w:type="paragraph" w:styleId="ListNumber">
    <w:name w:val="List Number"/>
    <w:basedOn w:val="List"/>
    <w:rsid w:val="00750535"/>
    <w:pPr>
      <w:numPr>
        <w:numId w:val="11"/>
      </w:numPr>
    </w:pPr>
  </w:style>
  <w:style w:type="character" w:customStyle="1" w:styleId="WingdingSymbols">
    <w:name w:val="Wingding Symbols"/>
    <w:rsid w:val="00750535"/>
    <w:rPr>
      <w:rFonts w:ascii="Wingdings" w:hAnsi="Wingdings"/>
    </w:rPr>
  </w:style>
  <w:style w:type="paragraph" w:customStyle="1" w:styleId="TableHeading">
    <w:name w:val="Table Heading"/>
    <w:basedOn w:val="HeadingBase"/>
    <w:rsid w:val="00750535"/>
    <w:pPr>
      <w:keepLines/>
      <w:pBdr>
        <w:bottom w:val="single" w:sz="6" w:space="1" w:color="918585"/>
      </w:pBdr>
      <w:spacing w:before="240"/>
    </w:pPr>
  </w:style>
  <w:style w:type="character" w:customStyle="1" w:styleId="HotSpot">
    <w:name w:val="HotSpot"/>
    <w:rsid w:val="00750535"/>
    <w:rPr>
      <w:color w:val="0033CC"/>
      <w:u w:val="none"/>
    </w:rPr>
  </w:style>
  <w:style w:type="paragraph" w:customStyle="1" w:styleId="BodyTextRight">
    <w:name w:val="Body Text Right"/>
    <w:basedOn w:val="BodyText"/>
    <w:rsid w:val="00750535"/>
    <w:pPr>
      <w:spacing w:before="0" w:after="0"/>
      <w:jc w:val="right"/>
    </w:pPr>
  </w:style>
  <w:style w:type="paragraph" w:styleId="Index3">
    <w:name w:val="index 3"/>
    <w:basedOn w:val="ListNumber2"/>
    <w:next w:val="Normal"/>
    <w:semiHidden/>
    <w:rsid w:val="00750535"/>
    <w:pPr>
      <w:numPr>
        <w:numId w:val="0"/>
      </w:numPr>
      <w:tabs>
        <w:tab w:val="right" w:leader="dot" w:pos="4176"/>
      </w:tabs>
    </w:pPr>
  </w:style>
  <w:style w:type="paragraph" w:styleId="ListNumber2">
    <w:name w:val="List Number 2"/>
    <w:basedOn w:val="List2"/>
    <w:rsid w:val="00750535"/>
    <w:pPr>
      <w:numPr>
        <w:numId w:val="10"/>
      </w:numPr>
      <w:tabs>
        <w:tab w:val="clear" w:pos="1060"/>
      </w:tabs>
    </w:pPr>
  </w:style>
  <w:style w:type="paragraph" w:customStyle="1" w:styleId="MarginNote">
    <w:name w:val="Margin Note"/>
    <w:basedOn w:val="BodyText"/>
    <w:rsid w:val="00750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535"/>
    <w:rPr>
      <w:sz w:val="32"/>
    </w:rPr>
  </w:style>
  <w:style w:type="paragraph" w:customStyle="1" w:styleId="HeadingProcedure">
    <w:name w:val="Heading Procedure"/>
    <w:basedOn w:val="HeadingBase"/>
    <w:next w:val="Normal"/>
    <w:rsid w:val="00750535"/>
    <w:pPr>
      <w:tabs>
        <w:tab w:val="left" w:pos="0"/>
      </w:tabs>
      <w:spacing w:before="120" w:after="60"/>
    </w:pPr>
    <w:rPr>
      <w:i/>
      <w:color w:val="918585"/>
      <w:sz w:val="22"/>
    </w:rPr>
  </w:style>
  <w:style w:type="paragraph" w:customStyle="1" w:styleId="TableBodyText">
    <w:name w:val="Table Body Text"/>
    <w:basedOn w:val="BodyText"/>
    <w:rsid w:val="00750535"/>
    <w:pPr>
      <w:spacing w:before="60" w:after="60"/>
    </w:pPr>
  </w:style>
  <w:style w:type="paragraph" w:styleId="ListContinue">
    <w:name w:val="List Continue"/>
    <w:basedOn w:val="List"/>
    <w:rsid w:val="00750535"/>
    <w:pPr>
      <w:ind w:firstLine="0"/>
    </w:pPr>
  </w:style>
  <w:style w:type="paragraph" w:customStyle="1" w:styleId="ListNote">
    <w:name w:val="List Note"/>
    <w:basedOn w:val="List"/>
    <w:rsid w:val="00750535"/>
    <w:pPr>
      <w:pBdr>
        <w:top w:val="single" w:sz="6" w:space="2" w:color="918585"/>
        <w:bottom w:val="single" w:sz="6" w:space="2" w:color="918585"/>
      </w:pBdr>
      <w:tabs>
        <w:tab w:val="left" w:pos="1021"/>
      </w:tabs>
      <w:ind w:firstLine="0"/>
    </w:pPr>
  </w:style>
  <w:style w:type="paragraph" w:customStyle="1" w:styleId="Warning">
    <w:name w:val="Warning"/>
    <w:basedOn w:val="BodyText"/>
    <w:rsid w:val="00750535"/>
    <w:pPr>
      <w:shd w:val="clear" w:color="auto" w:fill="D9D9D9"/>
      <w:tabs>
        <w:tab w:val="left" w:pos="992"/>
      </w:tabs>
      <w:ind w:left="119" w:right="119"/>
    </w:pPr>
    <w:rPr>
      <w:sz w:val="20"/>
    </w:rPr>
  </w:style>
  <w:style w:type="paragraph" w:customStyle="1" w:styleId="MarginIcons">
    <w:name w:val="Margin Icons"/>
    <w:basedOn w:val="BodyText"/>
    <w:rsid w:val="00750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535"/>
    <w:rPr>
      <w:rFonts w:ascii="Courier New" w:hAnsi="Courier New"/>
    </w:rPr>
  </w:style>
  <w:style w:type="paragraph" w:customStyle="1" w:styleId="NoteBullet">
    <w:name w:val="Note Bullet"/>
    <w:basedOn w:val="Note"/>
    <w:rsid w:val="00750535"/>
    <w:pPr>
      <w:tabs>
        <w:tab w:val="clear" w:pos="680"/>
      </w:tabs>
      <w:spacing w:before="60" w:after="60"/>
    </w:pPr>
  </w:style>
  <w:style w:type="paragraph" w:customStyle="1" w:styleId="SubHeading2">
    <w:name w:val="SubHeading2"/>
    <w:basedOn w:val="HeadingBase"/>
    <w:rsid w:val="00750535"/>
    <w:pPr>
      <w:spacing w:before="240" w:after="60"/>
    </w:pPr>
    <w:rPr>
      <w:sz w:val="20"/>
    </w:rPr>
  </w:style>
  <w:style w:type="paragraph" w:customStyle="1" w:styleId="SubHeading1">
    <w:name w:val="SubHeading1"/>
    <w:basedOn w:val="HeadingBase"/>
    <w:rsid w:val="00750535"/>
    <w:pPr>
      <w:spacing w:before="240" w:after="60"/>
    </w:pPr>
    <w:rPr>
      <w:color w:val="918585"/>
      <w:sz w:val="22"/>
    </w:rPr>
  </w:style>
  <w:style w:type="paragraph" w:customStyle="1" w:styleId="SideHeading">
    <w:name w:val="Side Heading"/>
    <w:basedOn w:val="HeadingBase"/>
    <w:rsid w:val="00750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535"/>
    <w:pPr>
      <w:numPr>
        <w:numId w:val="12"/>
      </w:numPr>
    </w:pPr>
  </w:style>
  <w:style w:type="paragraph" w:styleId="PlainText">
    <w:name w:val="Plain Text"/>
    <w:basedOn w:val="Normal"/>
    <w:link w:val="PlainTextChar"/>
    <w:rsid w:val="00750535"/>
    <w:rPr>
      <w:sz w:val="20"/>
    </w:rPr>
  </w:style>
  <w:style w:type="character" w:customStyle="1" w:styleId="PlainTextChar">
    <w:name w:val="Plain Text Char"/>
    <w:basedOn w:val="DefaultParagraphFont"/>
    <w:link w:val="PlainText"/>
    <w:rsid w:val="00750535"/>
    <w:rPr>
      <w:rFonts w:ascii="Courier New" w:eastAsia="Times New Roman" w:hAnsi="Courier New" w:cs="Times New Roman"/>
      <w:sz w:val="20"/>
      <w:szCs w:val="20"/>
      <w:lang w:eastAsia="en-US"/>
    </w:rPr>
  </w:style>
  <w:style w:type="character" w:customStyle="1" w:styleId="MenuOption">
    <w:name w:val="Menu Option"/>
    <w:basedOn w:val="DefaultParagraphFont"/>
    <w:rsid w:val="00750535"/>
    <w:rPr>
      <w:b/>
      <w:smallCaps/>
    </w:rPr>
  </w:style>
  <w:style w:type="paragraph" w:customStyle="1" w:styleId="TableListNumber">
    <w:name w:val="Table List Number"/>
    <w:basedOn w:val="ListNumber"/>
    <w:rsid w:val="00750535"/>
    <w:pPr>
      <w:numPr>
        <w:numId w:val="0"/>
      </w:numPr>
    </w:pPr>
  </w:style>
  <w:style w:type="paragraph" w:styleId="TOC4">
    <w:name w:val="toc 4"/>
    <w:basedOn w:val="TOCBase"/>
    <w:next w:val="Normal"/>
    <w:semiHidden/>
    <w:rsid w:val="00750535"/>
    <w:pPr>
      <w:tabs>
        <w:tab w:val="right" w:leader="dot" w:pos="9071"/>
      </w:tabs>
      <w:ind w:left="1701"/>
    </w:pPr>
  </w:style>
  <w:style w:type="paragraph" w:customStyle="1" w:styleId="ListAlpha">
    <w:name w:val="List Alpha"/>
    <w:basedOn w:val="List"/>
    <w:rsid w:val="00750535"/>
    <w:pPr>
      <w:numPr>
        <w:numId w:val="9"/>
      </w:numPr>
    </w:pPr>
  </w:style>
  <w:style w:type="paragraph" w:customStyle="1" w:styleId="ListAlpha2">
    <w:name w:val="List Alpha 2"/>
    <w:basedOn w:val="List2"/>
    <w:rsid w:val="00750535"/>
    <w:pPr>
      <w:numPr>
        <w:numId w:val="8"/>
      </w:numPr>
    </w:pPr>
  </w:style>
  <w:style w:type="paragraph" w:styleId="List3">
    <w:name w:val="List 3"/>
    <w:basedOn w:val="BodyText"/>
    <w:rsid w:val="00750535"/>
    <w:pPr>
      <w:tabs>
        <w:tab w:val="left" w:pos="1021"/>
      </w:tabs>
      <w:spacing w:before="60" w:after="60"/>
      <w:ind w:left="1020" w:hanging="340"/>
    </w:pPr>
  </w:style>
  <w:style w:type="paragraph" w:styleId="List4">
    <w:name w:val="List 4"/>
    <w:basedOn w:val="BodyText"/>
    <w:rsid w:val="00750535"/>
    <w:pPr>
      <w:tabs>
        <w:tab w:val="left" w:pos="1361"/>
      </w:tabs>
      <w:spacing w:before="60" w:after="60"/>
      <w:ind w:left="1361" w:hanging="340"/>
    </w:pPr>
  </w:style>
  <w:style w:type="paragraph" w:styleId="List5">
    <w:name w:val="List 5"/>
    <w:basedOn w:val="BodyText"/>
    <w:rsid w:val="00750535"/>
    <w:pPr>
      <w:tabs>
        <w:tab w:val="left" w:pos="1701"/>
      </w:tabs>
      <w:spacing w:before="60" w:after="60"/>
      <w:ind w:left="1701" w:hanging="340"/>
    </w:pPr>
  </w:style>
  <w:style w:type="paragraph" w:styleId="ListBullet3">
    <w:name w:val="List Bullet 3"/>
    <w:basedOn w:val="List3"/>
    <w:rsid w:val="00750535"/>
    <w:pPr>
      <w:numPr>
        <w:numId w:val="15"/>
      </w:numPr>
      <w:tabs>
        <w:tab w:val="clear" w:pos="1021"/>
      </w:tabs>
      <w:ind w:left="1037" w:hanging="357"/>
    </w:pPr>
  </w:style>
  <w:style w:type="paragraph" w:styleId="ListBullet4">
    <w:name w:val="List Bullet 4"/>
    <w:basedOn w:val="List4"/>
    <w:rsid w:val="00750535"/>
    <w:pPr>
      <w:numPr>
        <w:numId w:val="3"/>
      </w:numPr>
    </w:pPr>
  </w:style>
  <w:style w:type="paragraph" w:styleId="ListBullet5">
    <w:name w:val="List Bullet 5"/>
    <w:basedOn w:val="List5"/>
    <w:rsid w:val="00750535"/>
    <w:pPr>
      <w:numPr>
        <w:numId w:val="4"/>
      </w:numPr>
    </w:pPr>
  </w:style>
  <w:style w:type="paragraph" w:styleId="ListContinue2">
    <w:name w:val="List Continue 2"/>
    <w:basedOn w:val="List2"/>
    <w:rsid w:val="00750535"/>
    <w:pPr>
      <w:ind w:firstLine="0"/>
    </w:pPr>
  </w:style>
  <w:style w:type="paragraph" w:styleId="ListContinue3">
    <w:name w:val="List Continue 3"/>
    <w:basedOn w:val="List3"/>
    <w:rsid w:val="00750535"/>
    <w:pPr>
      <w:ind w:left="1021" w:firstLine="0"/>
    </w:pPr>
  </w:style>
  <w:style w:type="paragraph" w:styleId="ListContinue4">
    <w:name w:val="List Continue 4"/>
    <w:basedOn w:val="List4"/>
    <w:rsid w:val="00750535"/>
    <w:pPr>
      <w:ind w:firstLine="0"/>
    </w:pPr>
  </w:style>
  <w:style w:type="paragraph" w:styleId="ListContinue5">
    <w:name w:val="List Continue 5"/>
    <w:basedOn w:val="List5"/>
    <w:rsid w:val="00750535"/>
    <w:pPr>
      <w:ind w:firstLine="0"/>
    </w:pPr>
  </w:style>
  <w:style w:type="paragraph" w:styleId="ListNumber3">
    <w:name w:val="List Number 3"/>
    <w:basedOn w:val="List3"/>
    <w:rsid w:val="00750535"/>
    <w:pPr>
      <w:numPr>
        <w:numId w:val="5"/>
      </w:numPr>
    </w:pPr>
  </w:style>
  <w:style w:type="paragraph" w:styleId="ListNumber4">
    <w:name w:val="List Number 4"/>
    <w:basedOn w:val="List4"/>
    <w:rsid w:val="00750535"/>
    <w:pPr>
      <w:numPr>
        <w:numId w:val="6"/>
      </w:numPr>
    </w:pPr>
  </w:style>
  <w:style w:type="paragraph" w:styleId="ListNumber5">
    <w:name w:val="List Number 5"/>
    <w:basedOn w:val="List5"/>
    <w:rsid w:val="00750535"/>
    <w:pPr>
      <w:numPr>
        <w:numId w:val="7"/>
      </w:numPr>
    </w:pPr>
  </w:style>
  <w:style w:type="paragraph" w:styleId="BlockText">
    <w:name w:val="Block Text"/>
    <w:basedOn w:val="Normal"/>
    <w:rsid w:val="00750535"/>
    <w:pPr>
      <w:spacing w:after="120"/>
      <w:ind w:left="1440" w:right="1440"/>
    </w:pPr>
  </w:style>
  <w:style w:type="character" w:customStyle="1" w:styleId="Subscript">
    <w:name w:val="Subscript"/>
    <w:basedOn w:val="DefaultParagraphFont"/>
    <w:rsid w:val="00750535"/>
    <w:rPr>
      <w:sz w:val="16"/>
      <w:vertAlign w:val="subscript"/>
    </w:rPr>
  </w:style>
  <w:style w:type="character" w:customStyle="1" w:styleId="Superscript">
    <w:name w:val="Superscript"/>
    <w:basedOn w:val="DefaultParagraphFont"/>
    <w:rsid w:val="00750535"/>
    <w:rPr>
      <w:sz w:val="16"/>
      <w:vertAlign w:val="superscript"/>
    </w:rPr>
  </w:style>
  <w:style w:type="character" w:customStyle="1" w:styleId="Symbols">
    <w:name w:val="Symbols"/>
    <w:basedOn w:val="DefaultParagraphFont"/>
    <w:rsid w:val="00750535"/>
    <w:rPr>
      <w:rFonts w:ascii="Symbol" w:hAnsi="Symbol"/>
    </w:rPr>
  </w:style>
  <w:style w:type="character" w:customStyle="1" w:styleId="MenuOptions">
    <w:name w:val="Menu Options"/>
    <w:basedOn w:val="DefaultParagraphFont"/>
    <w:rsid w:val="00750535"/>
    <w:rPr>
      <w:rFonts w:ascii="Arial Narrow" w:hAnsi="Arial Narrow"/>
      <w:smallCaps/>
    </w:rPr>
  </w:style>
  <w:style w:type="character" w:customStyle="1" w:styleId="Buttons">
    <w:name w:val="Buttons"/>
    <w:basedOn w:val="DefaultParagraphFont"/>
    <w:rsid w:val="00750535"/>
    <w:rPr>
      <w:b/>
    </w:rPr>
  </w:style>
  <w:style w:type="character" w:customStyle="1" w:styleId="Underlined">
    <w:name w:val="Underlined"/>
    <w:basedOn w:val="DefaultParagraphFont"/>
    <w:rsid w:val="00750535"/>
    <w:rPr>
      <w:u w:val="single"/>
    </w:rPr>
  </w:style>
  <w:style w:type="paragraph" w:customStyle="1" w:styleId="TableBodyTextRight">
    <w:name w:val="Table Body Text Right"/>
    <w:basedOn w:val="TableBodyText"/>
    <w:rsid w:val="00750535"/>
    <w:pPr>
      <w:widowControl w:val="0"/>
      <w:autoSpaceDE w:val="0"/>
      <w:autoSpaceDN w:val="0"/>
      <w:adjustRightInd w:val="0"/>
      <w:jc w:val="right"/>
    </w:pPr>
    <w:rPr>
      <w:rFonts w:cs="Arial"/>
      <w:szCs w:val="18"/>
    </w:rPr>
  </w:style>
  <w:style w:type="paragraph" w:customStyle="1" w:styleId="CopyrightText">
    <w:name w:val="Copyright Text"/>
    <w:basedOn w:val="BodyText"/>
    <w:rsid w:val="00750535"/>
    <w:rPr>
      <w:sz w:val="18"/>
    </w:rPr>
  </w:style>
  <w:style w:type="paragraph" w:customStyle="1" w:styleId="BodySmallRight">
    <w:name w:val="Body Small Right"/>
    <w:basedOn w:val="BodyTextRight"/>
    <w:rsid w:val="00750535"/>
    <w:rPr>
      <w:sz w:val="18"/>
      <w:szCs w:val="18"/>
    </w:rPr>
  </w:style>
  <w:style w:type="paragraph" w:customStyle="1" w:styleId="MarginEdition">
    <w:name w:val="Margin Edition"/>
    <w:basedOn w:val="MarginNote"/>
    <w:rsid w:val="00750535"/>
    <w:pPr>
      <w:spacing w:before="0" w:after="0"/>
    </w:pPr>
    <w:rPr>
      <w:rFonts w:ascii="Times New Roman" w:hAnsi="Times New Roman"/>
      <w:color w:val="999999"/>
    </w:rPr>
  </w:style>
  <w:style w:type="paragraph" w:customStyle="1" w:styleId="Spacer">
    <w:name w:val="Spacer"/>
    <w:basedOn w:val="Normal"/>
    <w:rsid w:val="00750535"/>
    <w:rPr>
      <w:sz w:val="2"/>
      <w:szCs w:val="2"/>
    </w:rPr>
  </w:style>
  <w:style w:type="character" w:customStyle="1" w:styleId="Small">
    <w:name w:val="Small"/>
    <w:basedOn w:val="DefaultParagraphFont"/>
    <w:rsid w:val="00750535"/>
    <w:rPr>
      <w:sz w:val="16"/>
    </w:rPr>
  </w:style>
  <w:style w:type="paragraph" w:customStyle="1" w:styleId="WideTable">
    <w:name w:val="Wide Table"/>
    <w:basedOn w:val="Normal"/>
    <w:rsid w:val="00750535"/>
    <w:pPr>
      <w:ind w:left="-1418"/>
    </w:pPr>
    <w:rPr>
      <w:sz w:val="2"/>
      <w:szCs w:val="2"/>
    </w:rPr>
  </w:style>
  <w:style w:type="character" w:styleId="PageNumber">
    <w:name w:val="page number"/>
    <w:basedOn w:val="DefaultParagraphFont"/>
    <w:rsid w:val="00750535"/>
  </w:style>
  <w:style w:type="paragraph" w:styleId="Quote">
    <w:name w:val="Quote"/>
    <w:basedOn w:val="Heading1"/>
    <w:link w:val="QuoteChar"/>
    <w:qFormat/>
    <w:rsid w:val="00750535"/>
    <w:rPr>
      <w:b w:val="0"/>
      <w:sz w:val="72"/>
      <w:szCs w:val="72"/>
      <w:lang w:val="en-NZ"/>
    </w:rPr>
  </w:style>
  <w:style w:type="character" w:customStyle="1" w:styleId="QuoteChar">
    <w:name w:val="Quote Char"/>
    <w:basedOn w:val="DefaultParagraphFont"/>
    <w:link w:val="Quote"/>
    <w:rsid w:val="00750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535"/>
    <w:pPr>
      <w:pageBreakBefore/>
    </w:pPr>
  </w:style>
  <w:style w:type="paragraph" w:customStyle="1" w:styleId="Border">
    <w:name w:val="Border"/>
    <w:basedOn w:val="Normal"/>
    <w:qFormat/>
    <w:rsid w:val="00750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535"/>
    <w:rPr>
      <w:b/>
      <w:bCs/>
      <w:i/>
      <w:iCs/>
      <w:color w:val="auto"/>
    </w:rPr>
  </w:style>
  <w:style w:type="paragraph" w:styleId="IntenseQuote">
    <w:name w:val="Intense Quote"/>
    <w:basedOn w:val="Normal"/>
    <w:next w:val="Normal"/>
    <w:link w:val="IntenseQuoteChar"/>
    <w:uiPriority w:val="30"/>
    <w:qFormat/>
    <w:rsid w:val="00750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535"/>
    <w:rPr>
      <w:smallCaps/>
      <w:color w:val="auto"/>
      <w:u w:val="single"/>
    </w:rPr>
  </w:style>
  <w:style w:type="character" w:styleId="IntenseReference">
    <w:name w:val="Intense Reference"/>
    <w:basedOn w:val="DefaultParagraphFont"/>
    <w:uiPriority w:val="32"/>
    <w:qFormat/>
    <w:rsid w:val="00750535"/>
    <w:rPr>
      <w:b/>
      <w:bCs/>
      <w:smallCaps/>
      <w:color w:val="auto"/>
      <w:spacing w:val="5"/>
      <w:u w:val="single"/>
    </w:rPr>
  </w:style>
  <w:style w:type="paragraph" w:customStyle="1" w:styleId="2ColumnHeading">
    <w:name w:val="2Column Heading"/>
    <w:basedOn w:val="BodyText"/>
    <w:qFormat/>
    <w:rsid w:val="00750535"/>
    <w:pPr>
      <w:spacing w:after="60"/>
      <w:ind w:left="-2268"/>
    </w:pPr>
    <w:rPr>
      <w:b/>
    </w:rPr>
  </w:style>
  <w:style w:type="paragraph" w:customStyle="1" w:styleId="Heading1TOC">
    <w:name w:val="Heading1 TOC"/>
    <w:basedOn w:val="Normal"/>
    <w:qFormat/>
    <w:rsid w:val="00750535"/>
    <w:pPr>
      <w:spacing w:before="240" w:after="120"/>
    </w:pPr>
    <w:rPr>
      <w:rFonts w:ascii="Times New Roman" w:hAnsi="Times New Roman"/>
      <w:b/>
      <w:sz w:val="32"/>
    </w:rPr>
  </w:style>
  <w:style w:type="paragraph" w:customStyle="1" w:styleId="Heading2TOC">
    <w:name w:val="Heading2 TOC"/>
    <w:basedOn w:val="Normal"/>
    <w:qFormat/>
    <w:rsid w:val="00750535"/>
    <w:pPr>
      <w:spacing w:before="240" w:after="60"/>
    </w:pPr>
    <w:rPr>
      <w:rFonts w:ascii="Times New Roman" w:hAnsi="Times New Roman"/>
      <w:b/>
      <w:sz w:val="28"/>
    </w:rPr>
  </w:style>
  <w:style w:type="character" w:customStyle="1" w:styleId="Underline">
    <w:name w:val="Underline"/>
    <w:basedOn w:val="DefaultParagraphFont"/>
    <w:qFormat/>
    <w:rsid w:val="00750535"/>
    <w:rPr>
      <w:u w:val="single"/>
    </w:rPr>
  </w:style>
  <w:style w:type="paragraph" w:styleId="BalloonText">
    <w:name w:val="Balloon Text"/>
    <w:basedOn w:val="Normal"/>
    <w:link w:val="BalloonTextChar"/>
    <w:rsid w:val="00750535"/>
    <w:rPr>
      <w:rFonts w:ascii="Tahoma" w:hAnsi="Tahoma" w:cs="Tahoma"/>
      <w:sz w:val="16"/>
      <w:szCs w:val="16"/>
    </w:rPr>
  </w:style>
  <w:style w:type="character" w:customStyle="1" w:styleId="BalloonTextChar">
    <w:name w:val="Balloon Text Char"/>
    <w:basedOn w:val="DefaultParagraphFont"/>
    <w:link w:val="BalloonText"/>
    <w:rsid w:val="00750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5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535"/>
    <w:rPr>
      <w:b/>
      <w:color w:val="660033"/>
      <w:spacing w:val="0"/>
    </w:rPr>
  </w:style>
  <w:style w:type="paragraph" w:customStyle="1" w:styleId="Nameditemlist">
    <w:name w:val="Named item list"/>
    <w:basedOn w:val="BodyText"/>
    <w:qFormat/>
    <w:rsid w:val="007505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8402</Characters>
  <Application>Microsoft Office Word</Application>
  <DocSecurity>0</DocSecurity>
  <Lines>283</Lines>
  <Paragraphs>164</Paragraphs>
  <ScaleCrop>false</ScaleCrop>
  <Company>Author-it Software Corporation Ltd.</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AURETH4010 Test high voltage batteries in hybrid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2013-01-15T09:47:00Z</dcterms:created>
  <dcterms:modified xsi:type="dcterms:W3CDTF">2013-01-15T09:47:00Z</dcterms:modified>
</cp:coreProperties>
</file>