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4BAE" w:rsidP="00514BAE">
      <w:pPr>
        <w:pStyle w:val="Title"/>
      </w:pPr>
      <w:bookmarkStart w:id="0" w:name="_GoBack"/>
      <w:bookmarkEnd w:id="0"/>
      <w:r>
        <w:fldChar w:fldCharType="begin"/>
      </w:r>
      <w:r>
        <w:instrText xml:space="preserve"> TITLE   \* MERGEFORMAT </w:instrText>
      </w:r>
      <w:r>
        <w:fldChar w:fldCharType="separate"/>
      </w:r>
      <w:r>
        <w:t>AURE321571A Service and repair electronically operated traction control systems</w:t>
      </w:r>
      <w:r>
        <w:fldChar w:fldCharType="end"/>
      </w:r>
    </w:p>
    <w:p w:rsidR="00514BAE" w:rsidP="00514BAE">
      <w:pPr>
        <w:pStyle w:val="Version"/>
        <w:sectPr w:rsidSect="00212C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2C51" w:rsidP="00212C51">
      <w:pPr>
        <w:pStyle w:val="SuperHeading"/>
      </w:pPr>
      <w:r w:rsidRPr="00212C51">
        <w:t>AURE321571A Service and repair electronically operated traction control systems</w:t>
      </w:r>
    </w:p>
    <w:p w:rsidR="00000000" w:rsidRPr="00212C51" w:rsidP="00212C51">
      <w:pPr>
        <w:pStyle w:val="Heading1"/>
      </w:pPr>
      <w:bookmarkStart w:id="1" w:name="O_268407"/>
      <w:bookmarkEnd w:id="1"/>
      <w:r w:rsidRPr="00212C51">
        <w:t>Modification History</w:t>
      </w:r>
    </w:p>
    <w:p w:rsidR="00000000" w:rsidRPr="00212C51" w:rsidP="00212C51">
      <w:pPr>
        <w:pStyle w:val="BodyText"/>
      </w:pPr>
      <w:r w:rsidRPr="00212C51">
        <w:t>Not Applicable</w:t>
      </w:r>
    </w:p>
    <w:p w:rsidR="00000000" w:rsidRPr="00212C51" w:rsidP="00212C51">
      <w:pPr>
        <w:pStyle w:val="AllowPageBreak"/>
      </w:pPr>
    </w:p>
    <w:p w:rsidR="00000000" w:rsidRPr="00212C51" w:rsidP="00212C51">
      <w:pPr>
        <w:pStyle w:val="Heading1"/>
      </w:pPr>
      <w:bookmarkStart w:id="2" w:name="O_191992"/>
      <w:bookmarkEnd w:id="2"/>
      <w:r w:rsidRPr="00212C51">
        <w:t>Unit Descriptor</w:t>
      </w:r>
    </w:p>
    <w:tbl>
      <w:tblPr>
        <w:tblW w:w="0" w:type="auto"/>
        <w:tblLayout w:type="fixed"/>
        <w:tblCellMar>
          <w:left w:w="62" w:type="dxa"/>
          <w:right w:w="62" w:type="dxa"/>
        </w:tblCellMar>
        <w:tblLook w:val="0000"/>
      </w:tblPr>
      <w:tblGrid>
        <w:gridCol w:w="2636"/>
        <w:gridCol w:w="5886"/>
      </w:tblGrid>
      <w:tr w:rsidTr="00514BAE">
        <w:tblPrEx>
          <w:tblW w:w="0" w:type="auto"/>
          <w:tblLayout w:type="fixed"/>
          <w:tblCellMar>
            <w:left w:w="62" w:type="dxa"/>
            <w:right w:w="62" w:type="dxa"/>
          </w:tblCellMar>
          <w:tblLook w:val="0000"/>
        </w:tblPrEx>
        <w:trPr>
          <w:tblHeader/>
        </w:trPr>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C51">
            <w:pPr>
              <w:pStyle w:val="BodyText"/>
              <w:rPr>
                <w:lang w:val="en-NZ"/>
              </w:rPr>
            </w:pPr>
            <w:r w:rsidRPr="00212C51">
              <w:rPr>
                <w:rStyle w:val="SpecialBold"/>
              </w:rPr>
              <w:t>U</w:t>
            </w:r>
            <w:r w:rsidRPr="00212C51">
              <w:rPr>
                <w:rStyle w:val="SpecialBold"/>
              </w:rPr>
              <w:t>nit descriptor</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C51" w:rsidP="00212C51">
            <w:pPr>
              <w:pStyle w:val="BodyText"/>
            </w:pPr>
            <w:r w:rsidRPr="00212C51">
              <w:t>This unit covers the competence to carry out service/repairs to electronically operated traction control systems in accordance with manufacturer/component supplier specifications. It specifically applies to control systems and components.</w:t>
            </w:r>
          </w:p>
        </w:tc>
      </w:tr>
    </w:tbl>
    <w:p w:rsidR="00514BAE" w:rsidP="00212C51">
      <w:pPr>
        <w:pStyle w:val="BodyText"/>
      </w:pPr>
    </w:p>
    <w:p w:rsidR="00514BAE" w:rsidP="00212C51">
      <w:pPr>
        <w:pStyle w:val="BodyText"/>
      </w:pPr>
    </w:p>
    <w:p w:rsidR="00000000" w:rsidRPr="00212C51" w:rsidP="00212C51">
      <w:pPr>
        <w:pStyle w:val="Heading1"/>
      </w:pPr>
      <w:bookmarkStart w:id="3" w:name="O_191996"/>
      <w:bookmarkEnd w:id="3"/>
      <w:r w:rsidRPr="00212C51">
        <w:t>Application of the Unit</w:t>
      </w:r>
    </w:p>
    <w:tbl>
      <w:tblPr>
        <w:tblW w:w="0" w:type="auto"/>
        <w:tblLayout w:type="fixed"/>
        <w:tblCellMar>
          <w:left w:w="62" w:type="dxa"/>
          <w:right w:w="62" w:type="dxa"/>
        </w:tblCellMar>
        <w:tblLook w:val="0000"/>
      </w:tblPr>
      <w:tblGrid>
        <w:gridCol w:w="2747"/>
        <w:gridCol w:w="5775"/>
      </w:tblGrid>
      <w:tr w:rsidTr="00514BAE">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C51">
            <w:pPr>
              <w:pStyle w:val="BodyText"/>
              <w:rPr>
                <w:lang w:val="en-NZ"/>
              </w:rPr>
            </w:pPr>
            <w:r w:rsidRPr="00212C51">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C51" w:rsidP="00212C51">
            <w:pPr>
              <w:pStyle w:val="BodyText"/>
            </w:pPr>
            <w:r w:rsidRPr="00212C51">
              <w:t xml:space="preserve">The unit includes identification and confirmation of work requirement, preparation for work, testing of systems, identification of servicing and repair requirements, servicing and repair of </w:t>
            </w:r>
            <w:r w:rsidRPr="00212C51">
              <w:t>systems and completion of work finalisation processes, including clean-up and documentation.</w:t>
            </w:r>
          </w:p>
          <w:p w:rsidR="00000000" w:rsidRPr="00212C51" w:rsidP="00212C51">
            <w:pPr>
              <w:pStyle w:val="BodyText"/>
            </w:pPr>
            <w:r w:rsidRPr="00212C51">
              <w:t>Work requires individuals to demonstrate some judgement and problem-solving skills in managing own work activities and contributing to a productive team environmen</w:t>
            </w:r>
            <w:r w:rsidRPr="00212C51">
              <w:t>t.</w:t>
            </w:r>
          </w:p>
          <w:p w:rsidR="00000000" w:rsidRPr="00212C51" w:rsidP="00212C51">
            <w:pPr>
              <w:pStyle w:val="BodyText"/>
            </w:pPr>
            <w:r w:rsidRPr="00212C51">
              <w:t>Work is carried out in accordance with award provisions.</w:t>
            </w:r>
          </w:p>
        </w:tc>
      </w:tr>
    </w:tbl>
    <w:p w:rsidR="00514BAE" w:rsidP="00212C51">
      <w:pPr>
        <w:pStyle w:val="BodyText"/>
      </w:pPr>
    </w:p>
    <w:p w:rsidR="00514BAE" w:rsidP="00212C51">
      <w:pPr>
        <w:pStyle w:val="BodyText"/>
      </w:pPr>
    </w:p>
    <w:p w:rsidR="00000000" w:rsidRPr="00212C51" w:rsidP="00212C51">
      <w:pPr>
        <w:pStyle w:val="Heading1"/>
      </w:pPr>
      <w:bookmarkStart w:id="4" w:name="O_276667"/>
      <w:bookmarkEnd w:id="4"/>
      <w:r w:rsidRPr="00212C51">
        <w:t>Licensing/Regulatory Information</w:t>
      </w:r>
    </w:p>
    <w:p w:rsidR="00000000" w:rsidRPr="00212C51" w:rsidP="00212C51">
      <w:pPr>
        <w:pStyle w:val="BodyText"/>
      </w:pPr>
      <w:r w:rsidRPr="00212C51">
        <w:t>Not Applicable</w:t>
      </w:r>
    </w:p>
    <w:p w:rsidR="00000000" w:rsidRPr="00212C51" w:rsidP="00212C51">
      <w:pPr>
        <w:pStyle w:val="AllowPageBreak"/>
      </w:pPr>
    </w:p>
    <w:p w:rsidR="00000000" w:rsidRPr="00212C51" w:rsidP="00212C51">
      <w:pPr>
        <w:pStyle w:val="Heading1"/>
      </w:pPr>
      <w:bookmarkStart w:id="5" w:name="O_191994"/>
      <w:bookmarkEnd w:id="5"/>
      <w:r w:rsidRPr="00212C51">
        <w:t>Pre-Requisites</w:t>
      </w:r>
    </w:p>
    <w:tbl>
      <w:tblPr>
        <w:tblW w:w="0" w:type="auto"/>
        <w:tblLayout w:type="fixed"/>
        <w:tblCellMar>
          <w:left w:w="62" w:type="dxa"/>
          <w:right w:w="62" w:type="dxa"/>
        </w:tblCellMar>
        <w:tblLook w:val="0000"/>
      </w:tblPr>
      <w:tblGrid>
        <w:gridCol w:w="2775"/>
        <w:gridCol w:w="1295"/>
        <w:gridCol w:w="4452"/>
      </w:tblGrid>
      <w:tr w:rsidTr="00514BA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C51">
            <w:pPr>
              <w:pStyle w:val="BodyText"/>
              <w:rPr>
                <w:lang w:val="en-NZ"/>
              </w:rPr>
            </w:pPr>
            <w:r w:rsidRPr="00212C5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C51">
            <w:pPr>
              <w:pStyle w:val="BodyText"/>
              <w:rPr>
                <w:lang w:val="en-NZ"/>
              </w:rPr>
            </w:pPr>
          </w:p>
        </w:tc>
      </w:tr>
      <w:tr w:rsidTr="00514BA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C51">
            <w:pPr>
              <w:pStyle w:val="BodyText"/>
              <w:rPr>
                <w:lang w:val="en-NZ"/>
              </w:rPr>
            </w:pPr>
          </w:p>
        </w:tc>
      </w:tr>
      <w:tr w:rsidTr="00514BA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C51" w:rsidP="00212C51">
            <w:pPr>
              <w:pStyle w:val="BodyText"/>
            </w:pPr>
          </w:p>
        </w:tc>
      </w:tr>
    </w:tbl>
    <w:p w:rsidR="00514BAE" w:rsidP="00212C51">
      <w:pPr>
        <w:pStyle w:val="BodyText"/>
      </w:pPr>
    </w:p>
    <w:p w:rsidR="00514BAE" w:rsidP="00212C51">
      <w:pPr>
        <w:pStyle w:val="BodyText"/>
      </w:pPr>
    </w:p>
    <w:p w:rsidR="00000000" w:rsidRPr="00212C51" w:rsidP="00212C51">
      <w:pPr>
        <w:pStyle w:val="Heading1"/>
      </w:pPr>
      <w:bookmarkStart w:id="6" w:name="O_191993"/>
      <w:bookmarkEnd w:id="6"/>
      <w:r w:rsidRPr="00212C51">
        <w:t>Employability Skills Information</w:t>
      </w:r>
    </w:p>
    <w:tbl>
      <w:tblPr>
        <w:tblW w:w="0" w:type="auto"/>
        <w:tblLayout w:type="fixed"/>
        <w:tblCellMar>
          <w:left w:w="62" w:type="dxa"/>
          <w:right w:w="62" w:type="dxa"/>
        </w:tblCellMar>
        <w:tblLook w:val="0000"/>
      </w:tblPr>
      <w:tblGrid>
        <w:gridCol w:w="2802"/>
        <w:gridCol w:w="5720"/>
      </w:tblGrid>
      <w:tr w:rsidTr="00514BA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C51">
            <w:pPr>
              <w:pStyle w:val="BodyText"/>
              <w:rPr>
                <w:lang w:val="en-NZ"/>
              </w:rPr>
            </w:pPr>
            <w:r w:rsidRPr="00212C5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C51" w:rsidP="00212C51">
            <w:pPr>
              <w:pStyle w:val="BodyText"/>
            </w:pPr>
            <w:r w:rsidRPr="00212C51">
              <w:t>This unit contains employability skills.</w:t>
            </w:r>
          </w:p>
        </w:tc>
      </w:tr>
    </w:tbl>
    <w:p w:rsidR="00514BAE" w:rsidP="00212C51">
      <w:pPr>
        <w:pStyle w:val="BodyText"/>
      </w:pPr>
    </w:p>
    <w:p w:rsidR="00514BAE" w:rsidP="00212C51">
      <w:pPr>
        <w:pStyle w:val="BodyText"/>
      </w:pPr>
    </w:p>
    <w:p w:rsidR="00000000" w:rsidRPr="00212C51" w:rsidP="00212C51">
      <w:pPr>
        <w:pStyle w:val="Heading1"/>
      </w:pPr>
      <w:bookmarkStart w:id="7" w:name="O_286453"/>
      <w:bookmarkEnd w:id="7"/>
      <w:r w:rsidRPr="00212C51">
        <w:t>Elements and Performance Criteria Pre-Content</w:t>
      </w:r>
    </w:p>
    <w:tbl>
      <w:tblPr>
        <w:tblW w:w="0" w:type="auto"/>
        <w:tblLayout w:type="fixed"/>
        <w:tblCellMar>
          <w:left w:w="62" w:type="dxa"/>
          <w:right w:w="62" w:type="dxa"/>
        </w:tblCellMar>
        <w:tblLook w:val="0000"/>
      </w:tblPr>
      <w:tblGrid>
        <w:gridCol w:w="2609"/>
        <w:gridCol w:w="5913"/>
      </w:tblGrid>
      <w:tr w:rsidTr="00514BAE">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C51">
            <w:pPr>
              <w:pStyle w:val="BodyText"/>
              <w:rPr>
                <w:lang w:val="en-NZ"/>
              </w:rPr>
            </w:pPr>
            <w:r w:rsidRPr="00212C51">
              <w:t>Elements describe the essential outcomes of a unit of competency.</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C51" w:rsidP="00212C51">
            <w:pPr>
              <w:pStyle w:val="BodyText"/>
            </w:pPr>
            <w:r w:rsidRPr="00212C51">
              <w:t>Performance criteria describe the performance needed to demons</w:t>
            </w:r>
            <w:r w:rsidRPr="00212C51">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212C51" w:rsidP="00212C51">
      <w:pPr>
        <w:pStyle w:val="BodyText"/>
      </w:pPr>
    </w:p>
    <w:p w:rsidR="00000000" w:rsidRPr="00212C51" w:rsidP="00212C51">
      <w:pPr>
        <w:pStyle w:val="AllowPageBreak"/>
      </w:pPr>
    </w:p>
    <w:p w:rsidR="00000000" w:rsidRPr="00212C51" w:rsidP="00212C51">
      <w:pPr>
        <w:pStyle w:val="Heading1"/>
      </w:pPr>
      <w:bookmarkStart w:id="8" w:name="O_233120"/>
      <w:bookmarkEnd w:id="8"/>
      <w:r w:rsidRPr="00212C51">
        <w:t>Elements and Performance Criteria</w:t>
      </w:r>
    </w:p>
    <w:tbl>
      <w:tblPr>
        <w:tblW w:w="0" w:type="auto"/>
        <w:tblLayout w:type="fixed"/>
        <w:tblCellMar>
          <w:left w:w="62" w:type="dxa"/>
          <w:right w:w="62" w:type="dxa"/>
        </w:tblCellMar>
        <w:tblLook w:val="0000"/>
      </w:tblPr>
      <w:tblGrid>
        <w:gridCol w:w="2609"/>
        <w:gridCol w:w="5913"/>
      </w:tblGrid>
      <w:tr w:rsidTr="00514BAE">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C51" w:rsidP="00212C51">
            <w:pPr>
              <w:pStyle w:val="BodyText"/>
            </w:pPr>
            <w:r w:rsidRPr="00212C51">
              <w:rPr>
                <w:rStyle w:val="SpecialBold"/>
              </w:rPr>
              <w:t>ELEMENT</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C51">
            <w:pPr>
              <w:pStyle w:val="BodyText"/>
              <w:rPr>
                <w:lang w:val="en-NZ"/>
              </w:rPr>
            </w:pPr>
            <w:r w:rsidRPr="00212C51">
              <w:rPr>
                <w:rStyle w:val="SpecialBold"/>
              </w:rPr>
              <w:t>PERFORMANCE CRITERIA</w:t>
            </w:r>
          </w:p>
        </w:tc>
      </w:tr>
      <w:tr w:rsidTr="00514BAE">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C51">
            <w:pPr>
              <w:pStyle w:val="List"/>
              <w:rPr>
                <w:lang w:val="en-NZ"/>
              </w:rPr>
            </w:pPr>
            <w:r w:rsidRPr="00212C51">
              <w:t>1.</w:t>
            </w:r>
            <w:r w:rsidRPr="00212C51">
              <w:tab/>
              <w:t>Prepare for work</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C51" w:rsidP="00212C51">
            <w:pPr>
              <w:pStyle w:val="List2"/>
            </w:pPr>
            <w:r w:rsidRPr="00212C51">
              <w:t>1.1.</w:t>
            </w:r>
            <w:r w:rsidRPr="00212C51">
              <w:tab/>
              <w:t>Work instructions are used to determine job requirements, including quality, material, equipment quantities and service manuals</w:t>
            </w:r>
          </w:p>
          <w:p w:rsidR="00000000" w:rsidRPr="00212C51" w:rsidP="00212C51">
            <w:pPr>
              <w:pStyle w:val="List2"/>
            </w:pPr>
            <w:r w:rsidRPr="00212C51">
              <w:t>1.2.</w:t>
            </w:r>
            <w:r w:rsidRPr="00212C51">
              <w:tab/>
              <w:t>Job specifications are rea</w:t>
            </w:r>
            <w:r w:rsidRPr="00212C51">
              <w:t>d and interpreted</w:t>
            </w:r>
          </w:p>
          <w:p w:rsidR="00000000" w:rsidRPr="00212C51" w:rsidP="00212C51">
            <w:pPr>
              <w:pStyle w:val="List2"/>
            </w:pPr>
            <w:r w:rsidRPr="00212C51">
              <w:t>1.3.</w:t>
            </w:r>
            <w:r w:rsidRPr="00212C51">
              <w:tab/>
              <w:t>OHS requirements, including personal protection needs, are observed throughout the work</w:t>
            </w:r>
          </w:p>
          <w:p w:rsidR="00000000" w:rsidRPr="00212C51" w:rsidP="00212C51">
            <w:pPr>
              <w:pStyle w:val="List2"/>
            </w:pPr>
            <w:r w:rsidRPr="00212C51">
              <w:t>1.4.</w:t>
            </w:r>
            <w:r w:rsidRPr="00212C51">
              <w:tab/>
              <w:t>Electronic system protection devices, processes and precautions are identified appropriate to the application</w:t>
            </w:r>
          </w:p>
          <w:p w:rsidR="00000000" w:rsidRPr="00212C51" w:rsidP="00212C51">
            <w:pPr>
              <w:pStyle w:val="List2"/>
            </w:pPr>
            <w:r w:rsidRPr="00212C51">
              <w:t>1.5.</w:t>
            </w:r>
            <w:r w:rsidRPr="00212C51">
              <w:tab/>
              <w:t>Equipment and tooling are</w:t>
            </w:r>
            <w:r w:rsidRPr="00212C51">
              <w:t xml:space="preserve"> identified and checked for safety and correct operation</w:t>
            </w:r>
          </w:p>
          <w:p w:rsidR="00000000" w:rsidP="00212C51">
            <w:pPr>
              <w:pStyle w:val="List2"/>
              <w:rPr>
                <w:lang w:val="en-NZ"/>
              </w:rPr>
            </w:pPr>
            <w:r w:rsidRPr="00212C51">
              <w:t>1.6.</w:t>
            </w:r>
            <w:r w:rsidRPr="00212C51">
              <w:tab/>
              <w:t>Procedures are identified to minimise task time</w:t>
            </w:r>
          </w:p>
        </w:tc>
      </w:tr>
      <w:tr w:rsidTr="00514BAE">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C51">
            <w:pPr>
              <w:pStyle w:val="List"/>
              <w:rPr>
                <w:lang w:val="en-NZ"/>
              </w:rPr>
            </w:pPr>
            <w:r w:rsidRPr="00212C51">
              <w:t>2.</w:t>
            </w:r>
            <w:r w:rsidRPr="00212C51">
              <w:tab/>
              <w:t>Test control system and determine service/repair requirements</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C51" w:rsidP="00212C51">
            <w:pPr>
              <w:pStyle w:val="List2"/>
            </w:pPr>
            <w:r w:rsidRPr="00212C51">
              <w:t>2.1.</w:t>
            </w:r>
            <w:r w:rsidRPr="00212C51">
              <w:tab/>
            </w:r>
            <w:r w:rsidRPr="00212C51">
              <w:t>Correct information is accessed and interpreted from manufacturer/component supplier specifications</w:t>
            </w:r>
          </w:p>
          <w:p w:rsidR="00000000" w:rsidRPr="00212C51" w:rsidP="00212C51">
            <w:pPr>
              <w:pStyle w:val="List2"/>
            </w:pPr>
            <w:r w:rsidRPr="00212C51">
              <w:t>2.2.</w:t>
            </w:r>
            <w:r w:rsidRPr="00212C51">
              <w:tab/>
              <w:t>Tests are carried out according to manufacturer/component supplier recommended procedures using tooling, equipment and techniques</w:t>
            </w:r>
          </w:p>
          <w:p w:rsidR="00000000" w:rsidRPr="00212C51" w:rsidP="00212C51">
            <w:pPr>
              <w:pStyle w:val="List2"/>
            </w:pPr>
            <w:r w:rsidRPr="00212C51">
              <w:t>2.3.</w:t>
            </w:r>
            <w:r w:rsidRPr="00212C51">
              <w:tab/>
              <w:t>Testing is compl</w:t>
            </w:r>
            <w:r w:rsidRPr="00212C51">
              <w:t>eted without causing damage to component or system</w:t>
            </w:r>
          </w:p>
          <w:p w:rsidR="00000000" w:rsidRPr="00212C51" w:rsidP="00212C51">
            <w:pPr>
              <w:pStyle w:val="List2"/>
            </w:pPr>
            <w:r w:rsidRPr="00212C51">
              <w:t>2.4.</w:t>
            </w:r>
            <w:r w:rsidRPr="00212C51">
              <w:tab/>
              <w:t>Testing is carried out according to industry regulations/ guidelines, OHS and enterprise/procedures policies</w:t>
            </w:r>
          </w:p>
          <w:p w:rsidR="00000000" w:rsidRPr="00212C51" w:rsidP="00212C51">
            <w:pPr>
              <w:pStyle w:val="List2"/>
            </w:pPr>
            <w:r w:rsidRPr="00212C51">
              <w:t>2.5.</w:t>
            </w:r>
            <w:r w:rsidRPr="00212C51">
              <w:tab/>
              <w:t>Test results are used to diagnose system/component faults</w:t>
            </w:r>
          </w:p>
          <w:p w:rsidR="00000000" w:rsidP="00212C51">
            <w:pPr>
              <w:pStyle w:val="List2"/>
              <w:rPr>
                <w:lang w:val="en-NZ"/>
              </w:rPr>
            </w:pPr>
            <w:r w:rsidRPr="00212C51">
              <w:t>2.6.</w:t>
            </w:r>
            <w:r w:rsidRPr="00212C51">
              <w:tab/>
              <w:t>Service and repair requ</w:t>
            </w:r>
            <w:r w:rsidRPr="00212C51">
              <w:t>irements are determined</w:t>
            </w:r>
          </w:p>
        </w:tc>
      </w:tr>
      <w:tr w:rsidTr="00514BAE">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C51">
            <w:pPr>
              <w:pStyle w:val="List"/>
              <w:rPr>
                <w:lang w:val="en-NZ"/>
              </w:rPr>
            </w:pPr>
            <w:r w:rsidRPr="00212C51">
              <w:t>3.</w:t>
            </w:r>
            <w:r w:rsidRPr="00212C51">
              <w:tab/>
              <w:t>Service/repair electronic traction control systems</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C51" w:rsidP="00212C51">
            <w:pPr>
              <w:pStyle w:val="List2"/>
            </w:pPr>
            <w:r w:rsidRPr="00212C51">
              <w:t>3.1.</w:t>
            </w:r>
            <w:r w:rsidRPr="00212C51">
              <w:tab/>
              <w:t>Correct information is accessed and interpreted from manufacturer/component supplier specifications</w:t>
            </w:r>
          </w:p>
          <w:p w:rsidR="00000000" w:rsidRPr="00212C51" w:rsidP="00212C51">
            <w:pPr>
              <w:pStyle w:val="List2"/>
            </w:pPr>
            <w:r w:rsidRPr="00212C51">
              <w:t>3.2.</w:t>
            </w:r>
            <w:r w:rsidRPr="00212C51">
              <w:tab/>
              <w:t>Service/repair requirements are carried out according to manufactur</w:t>
            </w:r>
            <w:r w:rsidRPr="00212C51">
              <w:t>er/component supplier recommended specifications and procedures</w:t>
            </w:r>
          </w:p>
          <w:p w:rsidR="00000000" w:rsidRPr="00212C51" w:rsidP="00212C51">
            <w:pPr>
              <w:pStyle w:val="List2"/>
            </w:pPr>
            <w:r w:rsidRPr="00212C51">
              <w:t>3.3.</w:t>
            </w:r>
            <w:r w:rsidRPr="00212C51">
              <w:tab/>
              <w:t>Service/repair is completed without causing damage to component or system</w:t>
            </w:r>
          </w:p>
          <w:p w:rsidR="00000000" w:rsidP="00212C51">
            <w:pPr>
              <w:pStyle w:val="List2"/>
              <w:rPr>
                <w:lang w:val="en-NZ"/>
              </w:rPr>
            </w:pPr>
            <w:r w:rsidRPr="00212C51">
              <w:t>3.4.</w:t>
            </w:r>
            <w:r w:rsidRPr="00212C51">
              <w:tab/>
              <w:t>Service/repairs are carried out according to industry regulations/guidelines OHS and enterprise/procedures p</w:t>
            </w:r>
            <w:r w:rsidRPr="00212C51">
              <w:t>olicies</w:t>
            </w:r>
          </w:p>
        </w:tc>
      </w:tr>
      <w:tr w:rsidTr="00514BAE">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C51">
            <w:pPr>
              <w:pStyle w:val="List"/>
              <w:rPr>
                <w:lang w:val="en-NZ"/>
              </w:rPr>
            </w:pPr>
            <w:r w:rsidRPr="00212C51">
              <w:t>4.</w:t>
            </w:r>
            <w:r w:rsidRPr="00212C51">
              <w:tab/>
              <w:t>Clean up work area and maintain equipment</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C51" w:rsidP="00212C51">
            <w:pPr>
              <w:pStyle w:val="List2"/>
            </w:pPr>
            <w:r w:rsidRPr="00212C51">
              <w:t>4.1.</w:t>
            </w:r>
            <w:r w:rsidRPr="00212C51">
              <w:tab/>
              <w:t>Material that can be reused is collected and stored</w:t>
            </w:r>
          </w:p>
          <w:p w:rsidR="00000000" w:rsidRPr="00212C51" w:rsidP="00212C51">
            <w:pPr>
              <w:pStyle w:val="List2"/>
            </w:pPr>
            <w:r w:rsidRPr="00212C51">
              <w:t>4.2.</w:t>
            </w:r>
            <w:r w:rsidRPr="00212C51">
              <w:tab/>
              <w:t>Waste and scrap is removed following workplace procedures</w:t>
            </w:r>
          </w:p>
          <w:p w:rsidR="00000000" w:rsidRPr="00212C51" w:rsidP="00212C51">
            <w:pPr>
              <w:pStyle w:val="List2"/>
            </w:pPr>
            <w:r w:rsidRPr="00212C51">
              <w:t>4.3.</w:t>
            </w:r>
            <w:r w:rsidRPr="00212C51">
              <w:tab/>
              <w:t xml:space="preserve">Equipment and work area are cleaned and inspected for serviceable conditions </w:t>
            </w:r>
            <w:r w:rsidRPr="00212C51">
              <w:t xml:space="preserve">in accordance with </w:t>
            </w:r>
            <w:r w:rsidRPr="00212C51">
              <w:t>workplace procedures</w:t>
            </w:r>
          </w:p>
          <w:p w:rsidR="00000000" w:rsidRPr="00212C51" w:rsidP="00212C51">
            <w:pPr>
              <w:pStyle w:val="List2"/>
            </w:pPr>
            <w:r w:rsidRPr="00212C51">
              <w:t>4.4.</w:t>
            </w:r>
            <w:r w:rsidRPr="00212C51">
              <w:tab/>
              <w:t>Unserviceable equipment is tagged and faults identified in accordance with workplace procedures</w:t>
            </w:r>
          </w:p>
          <w:p w:rsidR="00000000" w:rsidRPr="00212C51" w:rsidP="00212C51">
            <w:pPr>
              <w:pStyle w:val="List2"/>
            </w:pPr>
            <w:r w:rsidRPr="00212C51">
              <w:t>4.5.</w:t>
            </w:r>
            <w:r w:rsidRPr="00212C51">
              <w:tab/>
            </w:r>
            <w:r w:rsidRPr="00212C51">
              <w:t>Operator maintenance is completed in accordance with manufacturer/component supplier specifications and site procedures</w:t>
            </w:r>
          </w:p>
          <w:p w:rsidR="00000000" w:rsidRPr="00212C51" w:rsidP="00212C51">
            <w:pPr>
              <w:pStyle w:val="List2"/>
            </w:pPr>
            <w:r w:rsidRPr="00212C51">
              <w:t>4.6.</w:t>
            </w:r>
            <w:r w:rsidRPr="00212C51">
              <w:tab/>
              <w:t>Tooling is maintained in accordance with workplace procedures</w:t>
            </w:r>
          </w:p>
        </w:tc>
      </w:tr>
    </w:tbl>
    <w:p w:rsidR="00514BAE" w:rsidP="00212C51">
      <w:pPr>
        <w:pStyle w:val="BodyText"/>
      </w:pPr>
    </w:p>
    <w:p w:rsidR="00514BAE" w:rsidP="00212C51">
      <w:pPr>
        <w:pStyle w:val="BodyText"/>
      </w:pPr>
    </w:p>
    <w:p w:rsidR="00000000" w:rsidRPr="00212C51" w:rsidP="00212C51">
      <w:pPr>
        <w:pStyle w:val="Heading1"/>
      </w:pPr>
      <w:bookmarkStart w:id="9" w:name="O_257070"/>
      <w:bookmarkEnd w:id="9"/>
      <w:r w:rsidRPr="00212C51">
        <w:t>Required Skills and Knowledge</w:t>
      </w:r>
    </w:p>
    <w:tbl>
      <w:tblPr>
        <w:tblW w:w="0" w:type="auto"/>
        <w:tblLayout w:type="fixed"/>
        <w:tblCellMar>
          <w:left w:w="62" w:type="dxa"/>
          <w:right w:w="62" w:type="dxa"/>
        </w:tblCellMar>
        <w:tblLook w:val="0000"/>
      </w:tblPr>
      <w:tblGrid>
        <w:gridCol w:w="8522"/>
      </w:tblGrid>
      <w:tr w:rsidTr="00514BA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12C51">
            <w:pPr>
              <w:pStyle w:val="BodyText"/>
              <w:rPr>
                <w:lang w:val="en-NZ"/>
              </w:rPr>
            </w:pPr>
            <w:r w:rsidRPr="00212C51">
              <w:rPr>
                <w:rStyle w:val="SpecialBold"/>
              </w:rPr>
              <w:t>REQUIRED SKILLS AND KNOWLEDGE</w:t>
            </w:r>
          </w:p>
        </w:tc>
      </w:tr>
      <w:tr w:rsidTr="00514BA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12C51">
            <w:pPr>
              <w:pStyle w:val="BodyText"/>
              <w:rPr>
                <w:lang w:val="en-NZ"/>
              </w:rPr>
            </w:pPr>
            <w:r w:rsidRPr="00212C51">
              <w:t>This section describes the skills and knowledge required for this unit.</w:t>
            </w:r>
          </w:p>
        </w:tc>
      </w:tr>
      <w:tr w:rsidTr="00514B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C51">
            <w:pPr>
              <w:pStyle w:val="BodyText"/>
              <w:rPr>
                <w:lang w:val="en-NZ"/>
              </w:rPr>
            </w:pPr>
            <w:r w:rsidRPr="00212C51">
              <w:rPr>
                <w:rStyle w:val="SpecialBold"/>
              </w:rPr>
              <w:t>Required skills</w:t>
            </w:r>
          </w:p>
        </w:tc>
      </w:tr>
      <w:tr w:rsidTr="00514B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C51" w:rsidP="00212C51">
            <w:pPr>
              <w:pStyle w:val="ListBullet"/>
            </w:pPr>
            <w:r w:rsidRPr="00212C51">
              <w:t>collect, organise and understand information related to work orders, plans and safety procedures for servicing, repairing and testing e</w:t>
            </w:r>
            <w:r w:rsidRPr="00212C51">
              <w:t>lectronic traction control systems</w:t>
            </w:r>
          </w:p>
          <w:p w:rsidR="00000000" w:rsidRPr="00212C51" w:rsidP="00212C51">
            <w:pPr>
              <w:pStyle w:val="ListBullet"/>
            </w:pPr>
            <w:r w:rsidRPr="00212C51">
              <w:t>communicate ideas and information to enable confirmation of work requirements and specifications, coordination of work with site supervisor, other workers and customers, and the reporting of work outcomes and problems</w:t>
            </w:r>
          </w:p>
          <w:p w:rsidR="00000000" w:rsidRPr="00212C51" w:rsidP="00212C51">
            <w:pPr>
              <w:pStyle w:val="ListBullet"/>
            </w:pPr>
            <w:r w:rsidRPr="00212C51">
              <w:t>plan and organise activities, including preparation and layout of worksite and obtaining of equipment and material to avoid backtracking or workflow interruptions</w:t>
            </w:r>
          </w:p>
          <w:p w:rsidR="00000000" w:rsidRPr="00212C51" w:rsidP="00212C51">
            <w:pPr>
              <w:pStyle w:val="ListBullet"/>
            </w:pPr>
            <w:r w:rsidRPr="00212C51">
              <w:t>work with others and in a team by recognising dependencies and using cooperative approaches t</w:t>
            </w:r>
            <w:r w:rsidRPr="00212C51">
              <w:t>o optimise workflow and productivity</w:t>
            </w:r>
          </w:p>
          <w:p w:rsidR="00000000" w:rsidRPr="00212C51" w:rsidP="00212C51">
            <w:pPr>
              <w:pStyle w:val="ListBullet"/>
            </w:pPr>
            <w:r w:rsidRPr="00212C51">
              <w:t>establish safe and effective work processes which anticipate and/or resolve problems and downtime, to systematically develop solutions to avoid or minimise reworking and avoid wastage</w:t>
            </w:r>
          </w:p>
          <w:p w:rsidR="00000000" w:rsidRPr="00212C51" w:rsidP="00212C51">
            <w:pPr>
              <w:pStyle w:val="ListBullet"/>
            </w:pPr>
            <w:r w:rsidRPr="00212C51">
              <w:t>use mathematical ideas and techniqu</w:t>
            </w:r>
            <w:r w:rsidRPr="00212C51">
              <w:t>es to correctly complete tests and measurements to determine serviceability and/or parts for the work</w:t>
            </w:r>
          </w:p>
          <w:p w:rsidR="00000000" w:rsidP="00212C51">
            <w:pPr>
              <w:pStyle w:val="ListBullet"/>
              <w:rPr>
                <w:lang w:val="en-NZ"/>
              </w:rPr>
            </w:pPr>
            <w:r w:rsidRPr="00212C51">
              <w:t>use workplace technology related to the service and repair of electronically operated traction control systems, including the use of specialist tooling an</w:t>
            </w:r>
            <w:r w:rsidRPr="00212C51">
              <w:t>d equipment, measuring equipment, computerised technology and communication devices and the reporting/documenting of results</w:t>
            </w:r>
          </w:p>
        </w:tc>
      </w:tr>
      <w:tr w:rsidTr="00514B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C51">
            <w:pPr>
              <w:pStyle w:val="BodyText"/>
              <w:rPr>
                <w:lang w:val="en-NZ"/>
              </w:rPr>
            </w:pPr>
            <w:r w:rsidRPr="00212C51">
              <w:rPr>
                <w:rStyle w:val="SpecialBold"/>
              </w:rPr>
              <w:t>Required knowledge</w:t>
            </w:r>
          </w:p>
        </w:tc>
      </w:tr>
      <w:tr w:rsidTr="00514B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C51" w:rsidP="00212C51">
            <w:pPr>
              <w:pStyle w:val="BodyText"/>
            </w:pPr>
            <w:r w:rsidRPr="00212C51">
              <w:t>A working knowledge of:</w:t>
            </w:r>
          </w:p>
          <w:p w:rsidR="00000000" w:rsidRPr="00212C51" w:rsidP="00212C51">
            <w:pPr>
              <w:pStyle w:val="ListBullet"/>
            </w:pPr>
            <w:r w:rsidRPr="00212C51">
              <w:t xml:space="preserve">OHS regulations/requirements, equipment, material and personal safety </w:t>
            </w:r>
            <w:r w:rsidRPr="00212C51">
              <w:t>requirements</w:t>
            </w:r>
          </w:p>
          <w:p w:rsidR="00000000" w:rsidRPr="00212C51" w:rsidP="00212C51">
            <w:pPr>
              <w:pStyle w:val="ListBullet"/>
            </w:pPr>
            <w:r w:rsidRPr="00212C51">
              <w:t>ope</w:t>
            </w:r>
            <w:r w:rsidRPr="00212C51">
              <w:t>rating principles of electronic traction control systems</w:t>
            </w:r>
          </w:p>
          <w:p w:rsidR="00000000" w:rsidRPr="00212C51" w:rsidP="00212C51">
            <w:pPr>
              <w:pStyle w:val="ListBullet"/>
            </w:pPr>
            <w:r w:rsidRPr="00212C51">
              <w:t>construction and operation of electronic traction control systems</w:t>
            </w:r>
          </w:p>
          <w:p w:rsidR="00000000" w:rsidRPr="00212C51" w:rsidP="00212C51">
            <w:pPr>
              <w:pStyle w:val="ListBullet"/>
            </w:pPr>
            <w:r w:rsidRPr="00212C51">
              <w:t>relationship to other electronically controlled systems, including shared components (e.g. ECU, sensors)</w:t>
            </w:r>
          </w:p>
          <w:p w:rsidR="00000000" w:rsidRPr="00212C51" w:rsidP="00212C51">
            <w:pPr>
              <w:pStyle w:val="ListBullet"/>
            </w:pPr>
            <w:r w:rsidRPr="00212C51">
              <w:t>types and layout of service/</w:t>
            </w:r>
            <w:r w:rsidRPr="00212C51">
              <w:t>repair manuals (hard copy and electronic)</w:t>
            </w:r>
          </w:p>
          <w:p w:rsidR="00000000" w:rsidRPr="00212C51" w:rsidP="00212C51">
            <w:pPr>
              <w:pStyle w:val="ListBullet"/>
            </w:pPr>
            <w:r w:rsidRPr="00212C51">
              <w:t>testing, diagnosis and fault determination procedures</w:t>
            </w:r>
          </w:p>
          <w:p w:rsidR="00000000" w:rsidRPr="00212C51" w:rsidP="00212C51">
            <w:pPr>
              <w:pStyle w:val="ListBullet"/>
            </w:pPr>
            <w:r w:rsidRPr="00212C51">
              <w:t>servicing/repairing, removal, replacement and adjustment procedures</w:t>
            </w:r>
          </w:p>
          <w:p w:rsidR="00000000" w:rsidRPr="00212C51" w:rsidP="00212C51">
            <w:pPr>
              <w:pStyle w:val="ListBullet"/>
            </w:pPr>
            <w:r w:rsidRPr="00212C51">
              <w:t>work organisation and planning processes</w:t>
            </w:r>
          </w:p>
          <w:p w:rsidR="00000000" w:rsidRPr="00212C51" w:rsidP="00212C51">
            <w:pPr>
              <w:pStyle w:val="ListBullet"/>
            </w:pPr>
            <w:r w:rsidRPr="00212C51">
              <w:t>enterprise quality processes</w:t>
            </w:r>
          </w:p>
        </w:tc>
      </w:tr>
    </w:tbl>
    <w:p w:rsidR="00514BAE" w:rsidP="00212C51">
      <w:pPr>
        <w:pStyle w:val="BodyText"/>
      </w:pPr>
    </w:p>
    <w:p w:rsidR="00514BAE" w:rsidP="00212C51">
      <w:pPr>
        <w:pStyle w:val="BodyText"/>
      </w:pPr>
    </w:p>
    <w:p w:rsidR="00000000" w:rsidRPr="00212C51" w:rsidP="00212C51">
      <w:pPr>
        <w:pStyle w:val="AllowPageBreak"/>
      </w:pPr>
    </w:p>
    <w:p w:rsidR="00000000" w:rsidRPr="00212C51" w:rsidP="00212C51">
      <w:pPr>
        <w:pStyle w:val="Heading1"/>
      </w:pPr>
      <w:bookmarkStart w:id="10" w:name="O_241104"/>
      <w:bookmarkEnd w:id="10"/>
      <w:r w:rsidRPr="00212C51">
        <w:t>Evidence Guide</w:t>
      </w:r>
    </w:p>
    <w:tbl>
      <w:tblPr>
        <w:tblW w:w="9570" w:type="dxa"/>
        <w:tblLayout w:type="fixed"/>
        <w:tblCellMar>
          <w:left w:w="62" w:type="dxa"/>
          <w:right w:w="62" w:type="dxa"/>
        </w:tblCellMar>
        <w:tblLook w:val="0000"/>
      </w:tblPr>
      <w:tblGrid>
        <w:gridCol w:w="3908"/>
        <w:gridCol w:w="5662"/>
      </w:tblGrid>
      <w:tr w:rsidTr="00514BA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C51">
            <w:pPr>
              <w:pStyle w:val="BodyText"/>
              <w:rPr>
                <w:lang w:val="en-NZ"/>
              </w:rPr>
            </w:pPr>
            <w:r w:rsidRPr="00212C51">
              <w:rPr>
                <w:rStyle w:val="SpecialBold"/>
              </w:rPr>
              <w:t>EVIDENCE GUIDE</w:t>
            </w:r>
          </w:p>
        </w:tc>
      </w:tr>
      <w:tr w:rsidTr="00514BA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C51">
            <w:pPr>
              <w:pStyle w:val="BodyText"/>
              <w:rPr>
                <w:lang w:val="en-NZ"/>
              </w:rPr>
            </w:pPr>
            <w:r w:rsidRPr="00212C51">
              <w:t xml:space="preserve">The evidence guide provides advice on assessment and must be read in conjunction with the performance criteria, required skills and knowledge, </w:t>
            </w:r>
            <w:r w:rsidRPr="00212C51">
              <w:t>range statement and the Assessment Guidelines for the Training Package.</w:t>
            </w:r>
          </w:p>
        </w:tc>
      </w:tr>
      <w:tr w:rsidTr="00514B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C51">
            <w:pPr>
              <w:pStyle w:val="BodyText"/>
              <w:rPr>
                <w:lang w:val="en-NZ"/>
              </w:rPr>
            </w:pPr>
            <w:r w:rsidRPr="00212C5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C51">
            <w:pPr>
              <w:pStyle w:val="BodyText"/>
              <w:rPr>
                <w:lang w:val="en-NZ"/>
              </w:rPr>
            </w:pPr>
          </w:p>
        </w:tc>
      </w:tr>
      <w:tr w:rsidTr="00514B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C51">
            <w:pPr>
              <w:pStyle w:val="BodyText"/>
              <w:rPr>
                <w:lang w:val="en-NZ"/>
              </w:rPr>
            </w:pPr>
            <w:r w:rsidRPr="00212C5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C51" w:rsidP="00212C51">
            <w:pPr>
              <w:pStyle w:val="BodyText"/>
            </w:pPr>
            <w:r w:rsidRPr="00212C51">
              <w:t>It is essential that competence is fully observed and there is a</w:t>
            </w:r>
            <w:r w:rsidRPr="00212C51">
              <w:t>bility to transfer competence to changing circumstances and to respond to unusual situations in the critical aspects of:</w:t>
            </w:r>
          </w:p>
          <w:p w:rsidR="00000000" w:rsidRPr="00212C51" w:rsidP="00212C51">
            <w:pPr>
              <w:pStyle w:val="ListBullet"/>
            </w:pPr>
            <w:r w:rsidRPr="00212C51">
              <w:t>observing safety procedures and requirements</w:t>
            </w:r>
          </w:p>
          <w:p w:rsidR="00000000" w:rsidRPr="00212C51" w:rsidP="00212C51">
            <w:pPr>
              <w:pStyle w:val="ListBullet"/>
            </w:pPr>
            <w:r w:rsidRPr="00212C51">
              <w:t>communicating effectively with others involved in or affected by the work</w:t>
            </w:r>
          </w:p>
          <w:p w:rsidR="00000000" w:rsidRPr="00212C51" w:rsidP="00212C51">
            <w:pPr>
              <w:pStyle w:val="ListBullet"/>
            </w:pPr>
            <w:r w:rsidRPr="00212C51">
              <w:t>selecting methods and techniques appropriate to the circumstances</w:t>
            </w:r>
          </w:p>
          <w:p w:rsidR="00000000" w:rsidRPr="00212C51" w:rsidP="00212C51">
            <w:pPr>
              <w:pStyle w:val="ListBullet"/>
            </w:pPr>
            <w:r w:rsidRPr="00212C51">
              <w:t>completing preparatory activity in a systematic manner</w:t>
            </w:r>
          </w:p>
          <w:p w:rsidR="00000000" w:rsidRPr="00212C51" w:rsidP="00212C51">
            <w:pPr>
              <w:pStyle w:val="ListBullet"/>
            </w:pPr>
            <w:r w:rsidRPr="00212C51">
              <w:t>testing, inspecting and evaluating electronic traction control systems, including wheel sensors</w:t>
            </w:r>
          </w:p>
          <w:p w:rsidR="00000000" w:rsidRPr="00212C51" w:rsidP="00212C51">
            <w:pPr>
              <w:pStyle w:val="ListBullet"/>
            </w:pPr>
            <w:r w:rsidRPr="00212C51">
              <w:t>diagnosing and determining the repair/r</w:t>
            </w:r>
            <w:r w:rsidRPr="00212C51">
              <w:t xml:space="preserve">eplacement requirements to rectify faults </w:t>
            </w:r>
          </w:p>
          <w:p w:rsidR="00000000" w:rsidP="00212C51">
            <w:pPr>
              <w:pStyle w:val="ListBullet"/>
              <w:rPr>
                <w:lang w:val="en-NZ"/>
              </w:rPr>
            </w:pPr>
            <w:r w:rsidRPr="00212C51">
              <w:t>servicing/repairing electrical/electronic electronic traction control systems to manufacturer/component supplier requirements.</w:t>
            </w:r>
          </w:p>
        </w:tc>
      </w:tr>
      <w:tr w:rsidTr="00514B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C51">
            <w:pPr>
              <w:pStyle w:val="BodyText"/>
              <w:rPr>
                <w:lang w:val="en-NZ"/>
              </w:rPr>
            </w:pPr>
            <w:r w:rsidRPr="00212C51">
              <w:rPr>
                <w:rStyle w:val="SpecialBold"/>
              </w:rPr>
              <w:t>Context of</w:t>
            </w:r>
            <w:r w:rsidRPr="00212C51">
              <w:t xml:space="preserve">, </w:t>
            </w:r>
            <w:r w:rsidRPr="00212C51">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C51" w:rsidP="00212C51">
            <w:pPr>
              <w:pStyle w:val="BodyText"/>
            </w:pPr>
            <w:r w:rsidRPr="00212C51">
              <w:t xml:space="preserve">Application of competence is to be </w:t>
            </w:r>
            <w:r w:rsidRPr="00212C51">
              <w:t>assessed in the workplace or simulated worksite.</w:t>
            </w:r>
          </w:p>
          <w:p w:rsidR="00000000" w:rsidRPr="00212C51" w:rsidP="00212C51">
            <w:pPr>
              <w:pStyle w:val="BodyText"/>
            </w:pPr>
            <w:r w:rsidRPr="00212C51">
              <w:t>Assessment is to occur using standard and authorised work practices, safety requirements and environmental constraints.</w:t>
            </w:r>
          </w:p>
          <w:p w:rsidR="00000000" w:rsidRPr="00212C51" w:rsidP="00212C51">
            <w:pPr>
              <w:pStyle w:val="BodyText"/>
            </w:pPr>
            <w:r w:rsidRPr="00212C51">
              <w:t>Assessment is to comply with regulatory requirements, including Australian Standards.</w:t>
            </w:r>
          </w:p>
          <w:p w:rsidR="00000000" w:rsidRPr="00212C51" w:rsidP="00212C51">
            <w:pPr>
              <w:pStyle w:val="BodyText"/>
            </w:pPr>
            <w:r w:rsidRPr="00212C51">
              <w:t>T</w:t>
            </w:r>
            <w:r w:rsidRPr="00212C51">
              <w:t>he following resources should be made available:</w:t>
            </w:r>
          </w:p>
          <w:p w:rsidR="00000000" w:rsidRPr="00212C51" w:rsidP="00212C51">
            <w:pPr>
              <w:pStyle w:val="ListBullet"/>
            </w:pPr>
            <w:r w:rsidRPr="00212C51">
              <w:t>workplace location or simulated workplace</w:t>
            </w:r>
          </w:p>
          <w:p w:rsidR="00000000" w:rsidRPr="00212C51" w:rsidP="00212C51">
            <w:pPr>
              <w:pStyle w:val="ListBullet"/>
            </w:pPr>
            <w:r w:rsidRPr="00212C51">
              <w:t>material relevant to the service and repair of electronically operated traction control systems</w:t>
            </w:r>
          </w:p>
          <w:p w:rsidR="00000000" w:rsidRPr="00212C51" w:rsidP="00212C51">
            <w:pPr>
              <w:pStyle w:val="ListBullet"/>
            </w:pPr>
            <w:r w:rsidRPr="00212C51">
              <w:t>equipment, hand and power tooling appropriate to the service and repa</w:t>
            </w:r>
            <w:r w:rsidRPr="00212C51">
              <w:t>ir of electronically operated traction control systems</w:t>
            </w:r>
          </w:p>
          <w:p w:rsidR="00000000" w:rsidRPr="00212C51" w:rsidP="00212C51">
            <w:pPr>
              <w:pStyle w:val="ListBullet"/>
            </w:pPr>
            <w:r w:rsidRPr="00212C51">
              <w:t>activities covering mandatory task requirements</w:t>
            </w:r>
          </w:p>
          <w:p w:rsidR="00000000" w:rsidP="00212C51">
            <w:pPr>
              <w:pStyle w:val="ListBullet"/>
              <w:rPr>
                <w:lang w:val="en-NZ"/>
              </w:rPr>
            </w:pPr>
            <w:r w:rsidRPr="00212C51">
              <w:t>specifications and work instructions.</w:t>
            </w:r>
          </w:p>
        </w:tc>
      </w:tr>
      <w:tr w:rsidTr="00514B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C51">
            <w:pPr>
              <w:pStyle w:val="BodyText"/>
              <w:rPr>
                <w:lang w:val="en-NZ"/>
              </w:rPr>
            </w:pPr>
            <w:r w:rsidRPr="00212C5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C51" w:rsidP="00212C51">
            <w:pPr>
              <w:pStyle w:val="ListBullet"/>
            </w:pPr>
            <w:r w:rsidRPr="00212C51">
              <w:t>Assessment must satisfy the endorsed Assessment Guidelines of AUR05 Automotive Industry RS&amp;R Training Package</w:t>
            </w:r>
          </w:p>
          <w:p w:rsidR="00000000" w:rsidRPr="00212C51" w:rsidP="00212C51">
            <w:pPr>
              <w:pStyle w:val="ListBullet"/>
            </w:pPr>
            <w:r w:rsidRPr="00212C51">
              <w:t>Assessment methods must confirm consistency and accuracy of performance together with application of underpinning knowledge</w:t>
            </w:r>
          </w:p>
          <w:p w:rsidR="00000000" w:rsidRPr="00212C51" w:rsidP="00212C51">
            <w:pPr>
              <w:pStyle w:val="ListBullet"/>
            </w:pPr>
            <w:r w:rsidRPr="00212C51">
              <w:t xml:space="preserve">Assessment must be by </w:t>
            </w:r>
            <w:r w:rsidRPr="00212C51">
              <w:t>direct observation of tasks, with questioning on underpinning knowledge and must reinforce the integration of key competencies</w:t>
            </w:r>
          </w:p>
          <w:p w:rsidR="00000000" w:rsidRPr="00212C51" w:rsidP="00212C51">
            <w:pPr>
              <w:pStyle w:val="ListBullet"/>
            </w:pPr>
            <w:r w:rsidRPr="00212C51">
              <w:t>Assessment may be applied under project related conditions and require evidence of process</w:t>
            </w:r>
          </w:p>
          <w:p w:rsidR="00000000" w:rsidRPr="00212C51" w:rsidP="00212C51">
            <w:pPr>
              <w:pStyle w:val="ListBullet"/>
            </w:pPr>
            <w:r w:rsidRPr="00212C51">
              <w:t>Assessment must confirm a reasonable i</w:t>
            </w:r>
            <w:r w:rsidRPr="00212C51">
              <w:t>nference that competence is able to be under the particular circumstance, and is able to be transferred to other circumstances</w:t>
            </w:r>
          </w:p>
          <w:p w:rsidR="00000000" w:rsidRPr="00212C51" w:rsidP="00212C51">
            <w:pPr>
              <w:pStyle w:val="ListBullet"/>
            </w:pPr>
            <w:r w:rsidRPr="00212C51">
              <w:t>It is preferable that assessment reflects a process rather than an event and occurs over a period of time to cover varying qualit</w:t>
            </w:r>
            <w:r w:rsidRPr="00212C51">
              <w:t>y circumstances. Evidence of performance may be provided by customers, team leaders/members or other persons subject to agreed authentication arrangements</w:t>
            </w:r>
          </w:p>
          <w:p w:rsidR="00000000" w:rsidP="00212C51">
            <w:pPr>
              <w:pStyle w:val="ListBullet"/>
              <w:rPr>
                <w:lang w:val="en-NZ"/>
              </w:rPr>
            </w:pPr>
            <w:r w:rsidRPr="00212C51">
              <w:t>Competence in this unit may be assessed in conjunction with other functional units which together for</w:t>
            </w:r>
            <w:r w:rsidRPr="00212C51">
              <w:t>m part of the holistic work role</w:t>
            </w:r>
          </w:p>
        </w:tc>
      </w:tr>
      <w:tr w:rsidTr="00514B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C51">
            <w:pPr>
              <w:pStyle w:val="BodyText"/>
              <w:rPr>
                <w:lang w:val="en-NZ"/>
              </w:rPr>
            </w:pPr>
            <w:r w:rsidRPr="00212C5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C51" w:rsidP="00212C51">
            <w:pPr>
              <w:pStyle w:val="BodyText"/>
            </w:pPr>
          </w:p>
        </w:tc>
      </w:tr>
    </w:tbl>
    <w:p w:rsidR="00514BAE" w:rsidP="00212C51">
      <w:pPr>
        <w:pStyle w:val="BodyText"/>
      </w:pPr>
    </w:p>
    <w:p w:rsidR="00514BAE" w:rsidP="00212C51">
      <w:pPr>
        <w:pStyle w:val="BodyText"/>
      </w:pPr>
    </w:p>
    <w:p w:rsidR="00000000" w:rsidRPr="00212C51" w:rsidP="00212C51">
      <w:pPr>
        <w:pStyle w:val="Heading1"/>
      </w:pPr>
      <w:bookmarkStart w:id="11" w:name="O_249087"/>
      <w:bookmarkEnd w:id="11"/>
      <w:r w:rsidRPr="00212C51">
        <w:t>Range Statement</w:t>
      </w:r>
    </w:p>
    <w:tbl>
      <w:tblPr>
        <w:tblW w:w="0" w:type="auto"/>
        <w:tblLayout w:type="fixed"/>
        <w:tblCellMar>
          <w:left w:w="62" w:type="dxa"/>
          <w:right w:w="62" w:type="dxa"/>
        </w:tblCellMar>
        <w:tblLook w:val="0000"/>
      </w:tblPr>
      <w:tblGrid>
        <w:gridCol w:w="3549"/>
        <w:gridCol w:w="4973"/>
      </w:tblGrid>
      <w:tr w:rsidTr="00514BA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C51">
            <w:pPr>
              <w:pStyle w:val="BodyText"/>
              <w:rPr>
                <w:lang w:val="en-NZ"/>
              </w:rPr>
            </w:pPr>
            <w:r w:rsidRPr="00212C51">
              <w:rPr>
                <w:rStyle w:val="SpecialBold"/>
              </w:rPr>
              <w:t>RANGE STATEMENT</w:t>
            </w:r>
          </w:p>
        </w:tc>
      </w:tr>
      <w:tr w:rsidTr="00514BA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C51">
            <w:pPr>
              <w:pStyle w:val="BodyText"/>
              <w:rPr>
                <w:lang w:val="en-NZ"/>
              </w:rPr>
            </w:pPr>
            <w:r w:rsidRPr="00212C51">
              <w:t>The range statement relates to the unit of competency as a whole. It allows for different work environments and situations that may affect performance. Bold italicised wording, if used in the performance criteria, is detailed below. Essential operating con</w:t>
            </w:r>
            <w:r w:rsidRPr="00212C51">
              <w:t>ditions that may be present with training and assessment (depending on the work situation, needs of the candidate, accessibility of the item, and local industry and regional contexts) may also be included.</w:t>
            </w:r>
          </w:p>
        </w:tc>
      </w:tr>
      <w:tr w:rsidTr="00514BA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C51">
            <w:pPr>
              <w:pStyle w:val="BodyText"/>
              <w:rPr>
                <w:lang w:val="en-NZ"/>
              </w:rPr>
            </w:pPr>
            <w:r w:rsidRPr="00212C51">
              <w:rPr>
                <w:rStyle w:val="SpecialBold"/>
              </w:rPr>
              <w:t>Electronically operated traction control systems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C51">
            <w:pPr>
              <w:pStyle w:val="BodyText"/>
              <w:rPr>
                <w:lang w:val="en-NZ"/>
              </w:rPr>
            </w:pPr>
            <w:r w:rsidRPr="00212C51">
              <w:t>Electronically operated traction control systems may be fitted to light vehicles or heavy vehicles</w:t>
            </w:r>
          </w:p>
        </w:tc>
      </w:tr>
      <w:tr w:rsidTr="00514BA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C51">
            <w:pPr>
              <w:pStyle w:val="BodyText"/>
              <w:rPr>
                <w:lang w:val="en-NZ"/>
              </w:rPr>
            </w:pPr>
            <w:r w:rsidRPr="00212C51">
              <w:rPr>
                <w:rStyle w:val="SpecialBold"/>
              </w:rPr>
              <w:t>Faults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C51" w:rsidP="00212C51">
            <w:pPr>
              <w:pStyle w:val="BodyText"/>
            </w:pPr>
            <w:r w:rsidRPr="00212C51">
              <w:t>Faults may include:</w:t>
            </w:r>
          </w:p>
          <w:p w:rsidR="00000000" w:rsidP="00212C51">
            <w:pPr>
              <w:pStyle w:val="ListBullet"/>
              <w:rPr>
                <w:lang w:val="en-NZ"/>
              </w:rPr>
            </w:pPr>
            <w:r w:rsidRPr="00212C51">
              <w:t>component malfunction, system adjustment, open, short and grounded circuits, incorrect inputs and outputs and incorrect informat</w:t>
            </w:r>
            <w:r w:rsidRPr="00212C51">
              <w:t>ion</w:t>
            </w:r>
          </w:p>
        </w:tc>
      </w:tr>
      <w:tr w:rsidTr="00514BA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C51">
            <w:pPr>
              <w:pStyle w:val="BodyText"/>
              <w:rPr>
                <w:lang w:val="en-NZ"/>
              </w:rPr>
            </w:pPr>
            <w:r w:rsidRPr="00212C51">
              <w:rPr>
                <w:rStyle w:val="SpecialBold"/>
              </w:rPr>
              <w:t>Fault finding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C51" w:rsidP="00212C51">
            <w:pPr>
              <w:pStyle w:val="BodyText"/>
            </w:pPr>
            <w:r w:rsidRPr="00212C51">
              <w:t>Fault finding methods are to include:</w:t>
            </w:r>
          </w:p>
          <w:p w:rsidR="00000000" w:rsidRPr="00212C51" w:rsidP="00212C51">
            <w:pPr>
              <w:pStyle w:val="ListBullet"/>
            </w:pPr>
            <w:r w:rsidRPr="00212C51">
              <w:t>diagnosis and determining faults, including interpreting input/output signals</w:t>
            </w:r>
          </w:p>
          <w:p w:rsidR="00000000" w:rsidRPr="00212C51" w:rsidP="00212C51">
            <w:pPr>
              <w:pStyle w:val="ListBullet"/>
            </w:pPr>
            <w:r w:rsidRPr="00212C51">
              <w:t>pre- and post-repair testing of system and component operation</w:t>
            </w:r>
          </w:p>
          <w:p w:rsidR="00000000" w:rsidRPr="00212C51" w:rsidP="00212C51">
            <w:pPr>
              <w:pStyle w:val="ListBullet"/>
            </w:pPr>
            <w:r w:rsidRPr="00212C51">
              <w:t>service and repair/replacement of system components</w:t>
            </w:r>
          </w:p>
          <w:p w:rsidR="00000000" w:rsidRPr="00212C51" w:rsidP="00212C51">
            <w:pPr>
              <w:pStyle w:val="ListBullet"/>
            </w:pPr>
            <w:r w:rsidRPr="00212C51">
              <w:t>service and repair adjustments</w:t>
            </w:r>
          </w:p>
          <w:p w:rsidR="00000000" w:rsidRPr="00212C51" w:rsidP="00212C51">
            <w:pPr>
              <w:pStyle w:val="ListBullet"/>
            </w:pPr>
            <w:r w:rsidRPr="00212C51">
              <w:t>removal, dismantling, reassembly and refitting</w:t>
            </w:r>
          </w:p>
          <w:p w:rsidR="00000000" w:rsidP="00212C51">
            <w:pPr>
              <w:pStyle w:val="ListBullet"/>
              <w:rPr>
                <w:lang w:val="en-NZ"/>
              </w:rPr>
            </w:pPr>
            <w:r w:rsidRPr="00212C51">
              <w:t>retrieval and assessment of electronic systems data, such as fault codes</w:t>
            </w:r>
          </w:p>
        </w:tc>
      </w:tr>
      <w:tr w:rsidTr="00514BA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C51">
            <w:pPr>
              <w:pStyle w:val="BodyText"/>
              <w:rPr>
                <w:lang w:val="en-NZ"/>
              </w:rPr>
            </w:pPr>
            <w:r w:rsidRPr="00212C51">
              <w:rPr>
                <w:rStyle w:val="SpecialBold"/>
              </w:rPr>
              <w:t>Critical precautions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C51" w:rsidP="00212C51">
            <w:pPr>
              <w:pStyle w:val="BodyText"/>
            </w:pPr>
            <w:r w:rsidRPr="00212C51">
              <w:t>Critical precautions include:</w:t>
            </w:r>
          </w:p>
          <w:p w:rsidR="00000000" w:rsidP="00212C51">
            <w:pPr>
              <w:pStyle w:val="ListBullet"/>
              <w:rPr>
                <w:lang w:val="en-NZ"/>
              </w:rPr>
            </w:pPr>
            <w:r w:rsidRPr="00212C51">
              <w:t>m</w:t>
            </w:r>
            <w:r w:rsidRPr="00212C51">
              <w:t>anufacturer/component supplier procedures which must be applied as poor working practices are likely to damage electronic system ECUs and/or other components</w:t>
            </w:r>
          </w:p>
        </w:tc>
      </w:tr>
      <w:tr w:rsidTr="00514BA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C51">
            <w:pPr>
              <w:pStyle w:val="BodyText"/>
              <w:rPr>
                <w:lang w:val="en-NZ"/>
              </w:rPr>
            </w:pPr>
            <w:r w:rsidRPr="00212C51">
              <w:rPr>
                <w:rStyle w:val="SpecialBold"/>
              </w:rPr>
              <w:t>OHS requirements</w:t>
            </w:r>
            <w:r w:rsidRPr="00212C51">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C51" w:rsidP="00212C51">
            <w:pPr>
              <w:pStyle w:val="BodyText"/>
            </w:pPr>
            <w:r w:rsidRPr="00212C51">
              <w:t xml:space="preserve">OHS requirements are to be in accordance with legislation/regulations/codes of </w:t>
            </w:r>
            <w:r w:rsidRPr="00212C51">
              <w:t>practice and enterprise safety policies and procedures, and may include:</w:t>
            </w:r>
          </w:p>
          <w:p w:rsidR="00000000" w:rsidP="00212C51">
            <w:pPr>
              <w:pStyle w:val="ListBullet"/>
              <w:rPr>
                <w:lang w:val="en-NZ"/>
              </w:rPr>
            </w:pPr>
            <w:r w:rsidRPr="00212C51">
              <w:t>protective clothing and equipment, use of tooling and equipment, workplace environment and safety, handling of material, use of fire fighting equipment, enterprise first aid, hazard c</w:t>
            </w:r>
            <w:r w:rsidRPr="00212C51">
              <w:t>ontrol and hazardous materials and substances</w:t>
            </w:r>
          </w:p>
        </w:tc>
      </w:tr>
      <w:tr w:rsidTr="00514BA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C51">
            <w:pPr>
              <w:pStyle w:val="BodyText"/>
              <w:rPr>
                <w:lang w:val="en-NZ"/>
              </w:rPr>
            </w:pPr>
            <w:r w:rsidRPr="00212C51">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C51">
            <w:pPr>
              <w:pStyle w:val="BodyText"/>
              <w:rPr>
                <w:lang w:val="en-NZ"/>
              </w:rPr>
            </w:pPr>
            <w:r w:rsidRPr="00212C51">
              <w:t>Personal protective equipment is to include that prescribed under legislation/regulation/codes of practice and workplace policies and practices</w:t>
            </w:r>
          </w:p>
        </w:tc>
      </w:tr>
      <w:tr w:rsidTr="00514BA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C51">
            <w:pPr>
              <w:pStyle w:val="BodyText"/>
              <w:rPr>
                <w:lang w:val="en-NZ"/>
              </w:rPr>
            </w:pPr>
            <w:r w:rsidRPr="00212C51">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C51" w:rsidP="00212C51">
            <w:pPr>
              <w:pStyle w:val="BodyText"/>
            </w:pPr>
            <w:r w:rsidRPr="00212C51">
              <w:t>Safe operating procedures are to include, but are not limited to:</w:t>
            </w:r>
          </w:p>
          <w:p w:rsidR="00000000" w:rsidP="00212C51">
            <w:pPr>
              <w:pStyle w:val="ListBullet"/>
              <w:rPr>
                <w:lang w:val="en-NZ"/>
              </w:rPr>
            </w:pPr>
            <w:r w:rsidRPr="00212C51">
              <w:t>the conduct of operational risk assessment and treatments associated with vehicular movement, toxic substances, electrical safety, machinery movement and operation, manual and mechanical lif</w:t>
            </w:r>
            <w:r w:rsidRPr="00212C51">
              <w:t>ting and shifting, working in proximity to others and site visitors</w:t>
            </w:r>
          </w:p>
        </w:tc>
      </w:tr>
      <w:tr w:rsidTr="00514BA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C51">
            <w:pPr>
              <w:pStyle w:val="BodyText"/>
              <w:rPr>
                <w:lang w:val="en-NZ"/>
              </w:rPr>
            </w:pPr>
            <w:r w:rsidRPr="00212C51">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C51" w:rsidP="00212C51">
            <w:pPr>
              <w:pStyle w:val="BodyText"/>
            </w:pPr>
            <w:r w:rsidRPr="00212C51">
              <w:t>Emergency procedures related to this unit are to include, but may not be limited to:</w:t>
            </w:r>
          </w:p>
          <w:p w:rsidR="00000000" w:rsidP="00212C51">
            <w:pPr>
              <w:pStyle w:val="ListBullet"/>
              <w:rPr>
                <w:lang w:val="en-NZ"/>
              </w:rPr>
            </w:pPr>
            <w:r w:rsidRPr="00212C51">
              <w:t>emergency shutdown and stopping of equipment, extinguishing fires, enterprise fir</w:t>
            </w:r>
            <w:r w:rsidRPr="00212C51">
              <w:t>st aid requirements and site evacuation</w:t>
            </w:r>
          </w:p>
        </w:tc>
      </w:tr>
      <w:tr w:rsidTr="00514BA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C51">
            <w:pPr>
              <w:pStyle w:val="BodyText"/>
              <w:rPr>
                <w:lang w:val="en-NZ"/>
              </w:rPr>
            </w:pPr>
            <w:r w:rsidRPr="00212C51">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C51" w:rsidP="00212C51">
            <w:pPr>
              <w:pStyle w:val="BodyText"/>
            </w:pPr>
            <w:r w:rsidRPr="00212C51">
              <w:t>Environmental requirements are to include, but are not limited to:</w:t>
            </w:r>
          </w:p>
          <w:p w:rsidR="00000000" w:rsidP="00212C51">
            <w:pPr>
              <w:pStyle w:val="ListBullet"/>
              <w:rPr>
                <w:lang w:val="en-NZ"/>
              </w:rPr>
            </w:pPr>
            <w:r w:rsidRPr="00212C51">
              <w:t>waste management, noise, dust and clean-up management</w:t>
            </w:r>
          </w:p>
        </w:tc>
      </w:tr>
      <w:tr w:rsidTr="00514BA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C51">
            <w:pPr>
              <w:pStyle w:val="BodyText"/>
              <w:rPr>
                <w:lang w:val="en-NZ"/>
              </w:rPr>
            </w:pPr>
            <w:r w:rsidRPr="00212C51">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C51" w:rsidP="00212C51">
            <w:pPr>
              <w:pStyle w:val="BodyText"/>
            </w:pPr>
            <w:r w:rsidRPr="00212C51">
              <w:t xml:space="preserve">Quality requirements are to include, but are </w:t>
            </w:r>
            <w:r w:rsidRPr="00212C51">
              <w:t>not limited to:</w:t>
            </w:r>
          </w:p>
          <w:p w:rsidR="00000000" w:rsidP="00212C51">
            <w:pPr>
              <w:pStyle w:val="ListBullet"/>
              <w:rPr>
                <w:lang w:val="en-NZ"/>
              </w:rPr>
            </w:pPr>
            <w:r w:rsidRPr="00212C51">
              <w:t>regulations, including Australian Standards, internal company quality policy and standards and enterprise operations and procedures</w:t>
            </w:r>
          </w:p>
        </w:tc>
      </w:tr>
      <w:tr w:rsidTr="00514BA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C51">
            <w:pPr>
              <w:pStyle w:val="BodyText"/>
              <w:rPr>
                <w:lang w:val="en-NZ"/>
              </w:rPr>
            </w:pPr>
            <w:r w:rsidRPr="00212C51">
              <w:rPr>
                <w:rStyle w:val="SpecialBold"/>
              </w:rPr>
              <w:t>Statutory</w:t>
            </w:r>
            <w:r w:rsidRPr="00212C51">
              <w:t>/</w:t>
            </w:r>
            <w:r w:rsidRPr="00212C51">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C51" w:rsidP="00212C51">
            <w:pPr>
              <w:pStyle w:val="BodyText"/>
            </w:pPr>
            <w:r w:rsidRPr="00212C51">
              <w:t>Statutory/regulatory authorities may include:</w:t>
            </w:r>
          </w:p>
          <w:p w:rsidR="00000000" w:rsidP="00212C51">
            <w:pPr>
              <w:pStyle w:val="ListBullet"/>
              <w:rPr>
                <w:lang w:val="en-NZ"/>
              </w:rPr>
            </w:pPr>
            <w:r w:rsidRPr="00212C51">
              <w:t>federal, state/territory and local authorities administering the acts, regulations and codes of practice</w:t>
            </w:r>
          </w:p>
        </w:tc>
      </w:tr>
      <w:tr w:rsidTr="00514BA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C51">
            <w:pPr>
              <w:pStyle w:val="BodyText"/>
              <w:rPr>
                <w:lang w:val="en-NZ"/>
              </w:rPr>
            </w:pPr>
            <w:r w:rsidRPr="00212C51">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C51" w:rsidP="00212C51">
            <w:pPr>
              <w:pStyle w:val="BodyText"/>
            </w:pPr>
            <w:r w:rsidRPr="00212C51">
              <w:t>Tooling and equipment may include:</w:t>
            </w:r>
          </w:p>
          <w:p w:rsidR="00000000" w:rsidP="00212C51">
            <w:pPr>
              <w:pStyle w:val="ListBullet"/>
              <w:rPr>
                <w:lang w:val="en-NZ"/>
              </w:rPr>
            </w:pPr>
            <w:r w:rsidRPr="00212C51">
              <w:t>hand tooling, multimeter, vehicle lifting devices, power tooling, specialist tooling for remo</w:t>
            </w:r>
            <w:r w:rsidRPr="00212C51">
              <w:t>val/replacement, brake dynamometer, electronic testing equipment, oscilloscope and scan tooling</w:t>
            </w:r>
          </w:p>
        </w:tc>
      </w:tr>
      <w:tr w:rsidTr="00514BA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C51">
            <w:pPr>
              <w:pStyle w:val="BodyText"/>
              <w:rPr>
                <w:lang w:val="en-NZ"/>
              </w:rPr>
            </w:pPr>
            <w:r w:rsidRPr="00212C51">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C51" w:rsidP="00212C51">
            <w:pPr>
              <w:pStyle w:val="BodyText"/>
            </w:pPr>
            <w:r w:rsidRPr="00212C51">
              <w:t>Materials may include:</w:t>
            </w:r>
          </w:p>
          <w:p w:rsidR="00000000" w:rsidP="00212C51">
            <w:pPr>
              <w:pStyle w:val="ListBullet"/>
              <w:rPr>
                <w:lang w:val="en-NZ"/>
              </w:rPr>
            </w:pPr>
            <w:r w:rsidRPr="00212C51">
              <w:t>spare parts and cleaning material</w:t>
            </w:r>
          </w:p>
        </w:tc>
      </w:tr>
      <w:tr w:rsidTr="00514BA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C51">
            <w:pPr>
              <w:pStyle w:val="BodyText"/>
              <w:rPr>
                <w:lang w:val="en-NZ"/>
              </w:rPr>
            </w:pPr>
            <w:r w:rsidRPr="00212C51">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C51" w:rsidP="00212C51">
            <w:pPr>
              <w:pStyle w:val="BodyText"/>
            </w:pPr>
            <w:r w:rsidRPr="00212C51">
              <w:t>Communications are to include, but are not limited to:</w:t>
            </w:r>
          </w:p>
          <w:p w:rsidR="00000000" w:rsidP="00212C51">
            <w:pPr>
              <w:pStyle w:val="ListBullet"/>
              <w:rPr>
                <w:lang w:val="en-NZ"/>
              </w:rPr>
            </w:pPr>
            <w:r w:rsidRPr="00212C51">
              <w:t>verbal and visual ins</w:t>
            </w:r>
            <w:r w:rsidRPr="00212C51">
              <w:t>tructions and fault reporting and may include site specific instructions, written instructions, plans or instructions related to job/task, telephones and pagers</w:t>
            </w:r>
          </w:p>
        </w:tc>
      </w:tr>
      <w:tr w:rsidTr="00514BA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C51">
            <w:pPr>
              <w:pStyle w:val="BodyText"/>
              <w:rPr>
                <w:lang w:val="en-NZ"/>
              </w:rPr>
            </w:pPr>
            <w:r w:rsidRPr="00212C51">
              <w:rPr>
                <w:rStyle w:val="SpecialBold"/>
              </w:rPr>
              <w:t>Information</w:t>
            </w:r>
            <w:r w:rsidRPr="00212C51">
              <w:t>/</w:t>
            </w:r>
            <w:r w:rsidRPr="00212C51">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C51" w:rsidP="00212C51">
            <w:pPr>
              <w:pStyle w:val="BodyText"/>
            </w:pPr>
            <w:r w:rsidRPr="00212C51">
              <w:t>Sources of information/documents may include:</w:t>
            </w:r>
          </w:p>
          <w:p w:rsidR="00000000" w:rsidRPr="00212C51" w:rsidP="00212C51">
            <w:pPr>
              <w:pStyle w:val="ListBullet"/>
            </w:pPr>
            <w:r w:rsidRPr="00212C51">
              <w:t>verbal or written and grap</w:t>
            </w:r>
            <w:r w:rsidRPr="00212C51">
              <w:t>hical instructions, signage, work schedules/plans/specifications, work bulletins, memos, material safety data sheets, diagrams or sketches</w:t>
            </w:r>
          </w:p>
          <w:p w:rsidR="00000000" w:rsidRPr="00212C51" w:rsidP="00212C51">
            <w:pPr>
              <w:pStyle w:val="ListBullet"/>
            </w:pPr>
            <w:r w:rsidRPr="00212C51">
              <w:t>safe work procedures related to the service and repair of electronically operated traction control systems</w:t>
            </w:r>
          </w:p>
          <w:p w:rsidR="00000000" w:rsidRPr="00212C51" w:rsidP="00212C51">
            <w:pPr>
              <w:pStyle w:val="ListBullet"/>
            </w:pPr>
            <w:r w:rsidRPr="00212C51">
              <w:t>regulatory/legislative requirements pertaining to automotive industry, including Australian Design Rules</w:t>
            </w:r>
          </w:p>
          <w:p w:rsidR="00000000" w:rsidRPr="00212C51" w:rsidP="00212C51">
            <w:pPr>
              <w:pStyle w:val="ListBullet"/>
            </w:pPr>
            <w:r w:rsidRPr="00212C51">
              <w:t>engineer's design specifications and instructions</w:t>
            </w:r>
          </w:p>
          <w:p w:rsidR="00000000" w:rsidRPr="00212C51" w:rsidP="00212C51">
            <w:pPr>
              <w:pStyle w:val="ListBullet"/>
            </w:pPr>
            <w:r w:rsidRPr="00212C51">
              <w:t>organisation work specifications and requirements</w:t>
            </w:r>
          </w:p>
          <w:p w:rsidR="00000000" w:rsidRPr="00212C51" w:rsidP="00212C51">
            <w:pPr>
              <w:pStyle w:val="ListBullet"/>
            </w:pPr>
            <w:r w:rsidRPr="00212C51">
              <w:t>instructions issued by authorised enterprise or ext</w:t>
            </w:r>
            <w:r w:rsidRPr="00212C51">
              <w:t>ernal persons</w:t>
            </w:r>
          </w:p>
          <w:p w:rsidR="00000000" w:rsidRPr="00212C51" w:rsidP="00212C51">
            <w:pPr>
              <w:pStyle w:val="ListBullet"/>
            </w:pPr>
            <w:r w:rsidRPr="00212C51">
              <w:t>Australian Standards</w:t>
            </w:r>
          </w:p>
        </w:tc>
      </w:tr>
    </w:tbl>
    <w:p w:rsidR="00514BAE" w:rsidP="00212C51">
      <w:pPr>
        <w:pStyle w:val="BodyText"/>
      </w:pPr>
    </w:p>
    <w:p w:rsidR="00514BAE" w:rsidP="00212C51">
      <w:pPr>
        <w:pStyle w:val="BodyText"/>
      </w:pPr>
    </w:p>
    <w:p w:rsidR="00000000" w:rsidRPr="00212C51" w:rsidP="00212C51">
      <w:pPr>
        <w:pStyle w:val="Heading1"/>
      </w:pPr>
      <w:bookmarkStart w:id="12" w:name="O_191998"/>
      <w:bookmarkEnd w:id="12"/>
      <w:r w:rsidRPr="00212C51">
        <w:t>Unit Sector(s)</w:t>
      </w:r>
    </w:p>
    <w:tbl>
      <w:tblPr>
        <w:tblW w:w="0" w:type="auto"/>
        <w:tblLayout w:type="fixed"/>
        <w:tblCellMar>
          <w:left w:w="62" w:type="dxa"/>
          <w:right w:w="62" w:type="dxa"/>
        </w:tblCellMar>
        <w:tblLook w:val="0000"/>
      </w:tblPr>
      <w:tblGrid>
        <w:gridCol w:w="2614"/>
        <w:gridCol w:w="5908"/>
      </w:tblGrid>
      <w:tr w:rsidTr="00514BAE">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C51">
            <w:pPr>
              <w:pStyle w:val="BodyText"/>
              <w:rPr>
                <w:lang w:val="en-NZ"/>
              </w:rPr>
            </w:pPr>
            <w:r w:rsidRPr="00212C51">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C51" w:rsidP="00212C51">
            <w:pPr>
              <w:pStyle w:val="BodyText"/>
            </w:pPr>
            <w:r w:rsidRPr="00212C51">
              <w:t>Electrical</w:t>
            </w:r>
          </w:p>
        </w:tc>
      </w:tr>
    </w:tbl>
    <w:p w:rsidR="00514BAE" w:rsidP="00212C51">
      <w:pPr>
        <w:pStyle w:val="BodyText"/>
      </w:pPr>
    </w:p>
    <w:p w:rsidR="00514BAE" w:rsidP="00212C51">
      <w:pPr>
        <w:pStyle w:val="BodyText"/>
      </w:pPr>
    </w:p>
    <w:p w:rsidR="00000000" w:rsidRPr="00212C51" w:rsidP="00212C51">
      <w:pPr>
        <w:pStyle w:val="Heading1"/>
      </w:pPr>
      <w:bookmarkStart w:id="13" w:name="O_191995"/>
      <w:bookmarkEnd w:id="13"/>
      <w:r w:rsidRPr="00212C51">
        <w:t>Co-requisite units</w:t>
      </w:r>
    </w:p>
    <w:tbl>
      <w:tblPr>
        <w:tblW w:w="0" w:type="auto"/>
        <w:tblLayout w:type="fixed"/>
        <w:tblCellMar>
          <w:left w:w="62" w:type="dxa"/>
          <w:right w:w="62" w:type="dxa"/>
        </w:tblCellMar>
        <w:tblLook w:val="0000"/>
      </w:tblPr>
      <w:tblGrid>
        <w:gridCol w:w="2641"/>
        <w:gridCol w:w="1322"/>
        <w:gridCol w:w="4559"/>
      </w:tblGrid>
      <w:tr w:rsidTr="00514BA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C51">
            <w:pPr>
              <w:pStyle w:val="BodyText"/>
              <w:rPr>
                <w:lang w:val="en-NZ"/>
              </w:rPr>
            </w:pPr>
            <w:r w:rsidRPr="00212C5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C51">
            <w:pPr>
              <w:pStyle w:val="BodyText"/>
              <w:rPr>
                <w:lang w:val="en-NZ"/>
              </w:rPr>
            </w:pPr>
          </w:p>
        </w:tc>
      </w:tr>
      <w:tr w:rsidTr="00514BA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C51">
            <w:pPr>
              <w:pStyle w:val="BodyText"/>
              <w:rPr>
                <w:lang w:val="en-NZ"/>
              </w:rPr>
            </w:pPr>
          </w:p>
        </w:tc>
      </w:tr>
      <w:tr w:rsidTr="00514BA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C51" w:rsidP="00212C51">
            <w:pPr>
              <w:pStyle w:val="BodyText"/>
            </w:pPr>
          </w:p>
        </w:tc>
      </w:tr>
    </w:tbl>
    <w:p w:rsidR="00514BAE" w:rsidP="00212C51">
      <w:pPr>
        <w:pStyle w:val="BodyText"/>
      </w:pPr>
    </w:p>
    <w:p w:rsidR="00514BAE" w:rsidP="00212C51">
      <w:pPr>
        <w:pStyle w:val="BodyText"/>
      </w:pPr>
    </w:p>
    <w:p w:rsidR="00000000" w:rsidRPr="00212C51" w:rsidP="00212C51">
      <w:pPr>
        <w:pStyle w:val="Heading1"/>
      </w:pPr>
      <w:bookmarkStart w:id="14" w:name="O_191997"/>
      <w:bookmarkEnd w:id="14"/>
      <w:r w:rsidRPr="00212C51">
        <w:t>Competency field</w:t>
      </w:r>
    </w:p>
    <w:tbl>
      <w:tblPr>
        <w:tblW w:w="0" w:type="auto"/>
        <w:tblLayout w:type="fixed"/>
        <w:tblCellMar>
          <w:left w:w="62" w:type="dxa"/>
          <w:right w:w="62" w:type="dxa"/>
        </w:tblCellMar>
        <w:tblLook w:val="0000"/>
      </w:tblPr>
      <w:tblGrid>
        <w:gridCol w:w="2784"/>
        <w:gridCol w:w="5738"/>
      </w:tblGrid>
      <w:tr w:rsidTr="00514BA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C51">
            <w:pPr>
              <w:pStyle w:val="BodyText"/>
              <w:rPr>
                <w:lang w:val="en-NZ"/>
              </w:rPr>
            </w:pPr>
            <w:r w:rsidRPr="00212C5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C51" w:rsidP="00212C51">
            <w:pPr>
              <w:pStyle w:val="BodyText"/>
            </w:pPr>
          </w:p>
        </w:tc>
      </w:tr>
    </w:tbl>
    <w:p w:rsidR="00514BAE" w:rsidP="00212C51">
      <w:pPr>
        <w:pStyle w:val="BodyText"/>
      </w:pPr>
    </w:p>
    <w:p w:rsidR="00514BAE" w:rsidP="00212C51">
      <w:pPr>
        <w:pStyle w:val="BodyText"/>
      </w:pPr>
    </w:p>
    <w:p w:rsidR="00000000" w:rsidRPr="00212C51" w:rsidP="00212C51"/>
    <w:sectPr w:rsidSect="00212C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C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4BAE" w:rsidP="00514BA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C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BAE" w:rsidP="00212C5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514BAE" w:rsidP="00212C5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514BAE" w:rsidP="00212C5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C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C51" w:rsidRPr="00514BAE" w:rsidP="00514BA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C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BAE" w:rsidRPr="002D2AF8" w:rsidP="00212C51">
    <w:pPr>
      <w:pStyle w:val="Header"/>
      <w:framePr w:wrap="around"/>
    </w:pPr>
    <w:r>
      <w:fldChar w:fldCharType="begin"/>
    </w:r>
    <w:r>
      <w:instrText xml:space="preserve"> TITLE   \* MERGEFORMAT </w:instrText>
    </w:r>
    <w:r>
      <w:fldChar w:fldCharType="separate"/>
    </w:r>
    <w:r>
      <w:t>AURE321571A Service and repair electronically operated traction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514BAE" w:rsidP="00212C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EF086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2C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2C51"/>
    <w:pPr>
      <w:spacing w:before="360" w:after="60"/>
      <w:outlineLvl w:val="0"/>
    </w:pPr>
    <w:rPr>
      <w:sz w:val="32"/>
    </w:rPr>
  </w:style>
  <w:style w:type="paragraph" w:styleId="Heading2">
    <w:name w:val="heading 2"/>
    <w:basedOn w:val="HeadingBase"/>
    <w:next w:val="BodyText"/>
    <w:link w:val="Heading2Char"/>
    <w:qFormat/>
    <w:rsid w:val="00212C51"/>
    <w:pPr>
      <w:keepLines/>
      <w:spacing w:before="240" w:after="120"/>
      <w:outlineLvl w:val="1"/>
    </w:pPr>
    <w:rPr>
      <w:sz w:val="28"/>
      <w:szCs w:val="40"/>
    </w:rPr>
  </w:style>
  <w:style w:type="paragraph" w:styleId="Heading3">
    <w:name w:val="heading 3"/>
    <w:basedOn w:val="HeadingBase"/>
    <w:next w:val="BodyText"/>
    <w:link w:val="Heading3Char"/>
    <w:qFormat/>
    <w:rsid w:val="00212C51"/>
    <w:pPr>
      <w:spacing w:before="180" w:after="120"/>
      <w:outlineLvl w:val="2"/>
    </w:pPr>
    <w:rPr>
      <w:spacing w:val="-10"/>
      <w:kern w:val="32"/>
    </w:rPr>
  </w:style>
  <w:style w:type="paragraph" w:styleId="Heading4">
    <w:name w:val="heading 4"/>
    <w:basedOn w:val="HeadingBase"/>
    <w:next w:val="BodyText"/>
    <w:link w:val="Heading4Char"/>
    <w:qFormat/>
    <w:rsid w:val="00212C51"/>
    <w:pPr>
      <w:spacing w:before="160" w:after="120"/>
      <w:outlineLvl w:val="3"/>
    </w:pPr>
    <w:rPr>
      <w:sz w:val="22"/>
    </w:rPr>
  </w:style>
  <w:style w:type="paragraph" w:styleId="Heading5">
    <w:name w:val="heading 5"/>
    <w:basedOn w:val="HeadingBase"/>
    <w:next w:val="Normal"/>
    <w:link w:val="Heading5Char"/>
    <w:qFormat/>
    <w:rsid w:val="00212C51"/>
    <w:pPr>
      <w:spacing w:before="80"/>
      <w:outlineLvl w:val="4"/>
    </w:pPr>
    <w:rPr>
      <w:color w:val="918585"/>
      <w:sz w:val="20"/>
    </w:rPr>
  </w:style>
  <w:style w:type="paragraph" w:styleId="Heading6">
    <w:name w:val="heading 6"/>
    <w:basedOn w:val="HeadingBase"/>
    <w:next w:val="Normal"/>
    <w:link w:val="Heading6Char"/>
    <w:qFormat/>
    <w:rsid w:val="00212C51"/>
    <w:pPr>
      <w:spacing w:before="60"/>
      <w:outlineLvl w:val="5"/>
    </w:pPr>
    <w:rPr>
      <w:color w:val="918585"/>
      <w:sz w:val="20"/>
    </w:rPr>
  </w:style>
  <w:style w:type="paragraph" w:styleId="Heading7">
    <w:name w:val="heading 7"/>
    <w:basedOn w:val="Normal"/>
    <w:next w:val="Normal"/>
    <w:link w:val="Heading7Char"/>
    <w:qFormat/>
    <w:rsid w:val="00212C51"/>
    <w:pPr>
      <w:ind w:left="720"/>
      <w:outlineLvl w:val="6"/>
    </w:pPr>
    <w:rPr>
      <w:i/>
    </w:rPr>
  </w:style>
  <w:style w:type="paragraph" w:styleId="Heading8">
    <w:name w:val="heading 8"/>
    <w:basedOn w:val="Normal"/>
    <w:next w:val="Normal"/>
    <w:link w:val="Heading8Char"/>
    <w:qFormat/>
    <w:rsid w:val="00212C51"/>
    <w:pPr>
      <w:ind w:left="720"/>
      <w:outlineLvl w:val="7"/>
    </w:pPr>
    <w:rPr>
      <w:i/>
    </w:rPr>
  </w:style>
  <w:style w:type="paragraph" w:styleId="Heading9">
    <w:name w:val="heading 9"/>
    <w:basedOn w:val="Normal"/>
    <w:next w:val="Normal"/>
    <w:link w:val="Heading9Char"/>
    <w:qFormat/>
    <w:rsid w:val="00212C51"/>
    <w:pPr>
      <w:ind w:left="720"/>
      <w:outlineLvl w:val="8"/>
    </w:pPr>
    <w:rPr>
      <w:i/>
    </w:rPr>
  </w:style>
  <w:style w:type="character" w:default="1" w:styleId="DefaultParagraphFont">
    <w:name w:val="Default Paragraph Font"/>
    <w:uiPriority w:val="1"/>
    <w:unhideWhenUsed/>
    <w:rsid w:val="00212C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2C51"/>
  </w:style>
  <w:style w:type="character" w:customStyle="1" w:styleId="Heading1Char">
    <w:name w:val="Heading 1 Char"/>
    <w:basedOn w:val="DefaultParagraphFont"/>
    <w:link w:val="Heading1"/>
    <w:rsid w:val="00212C51"/>
    <w:rPr>
      <w:rFonts w:ascii="Times New Roman" w:eastAsia="Times New Roman" w:hAnsi="Times New Roman" w:cs="Times New Roman"/>
      <w:b/>
      <w:sz w:val="32"/>
      <w:szCs w:val="20"/>
      <w:lang w:eastAsia="en-US"/>
    </w:rPr>
  </w:style>
  <w:style w:type="paragraph" w:styleId="BodyText">
    <w:name w:val="Body Text"/>
    <w:basedOn w:val="Normal"/>
    <w:link w:val="BodyTextChar"/>
    <w:rsid w:val="00212C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2C51"/>
    <w:rPr>
      <w:rFonts w:ascii="Times New Roman" w:eastAsia="Times New Roman" w:hAnsi="Times New Roman" w:cs="Times New Roman"/>
      <w:sz w:val="24"/>
      <w:lang w:eastAsia="en-US"/>
    </w:rPr>
  </w:style>
  <w:style w:type="paragraph" w:styleId="Footer">
    <w:name w:val="footer"/>
    <w:basedOn w:val="Normal"/>
    <w:link w:val="FooterChar"/>
    <w:rsid w:val="00212C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2C51"/>
    <w:rPr>
      <w:rFonts w:ascii="Times New Roman" w:eastAsia="Times New Roman" w:hAnsi="Times New Roman" w:cs="Times New Roman"/>
      <w:sz w:val="16"/>
      <w:lang w:eastAsia="en-US"/>
    </w:rPr>
  </w:style>
  <w:style w:type="paragraph" w:styleId="List">
    <w:name w:val="List"/>
    <w:basedOn w:val="BodyText"/>
    <w:next w:val="BodyText"/>
    <w:rsid w:val="00212C51"/>
    <w:pPr>
      <w:tabs>
        <w:tab w:val="left" w:pos="340"/>
      </w:tabs>
      <w:spacing w:before="60" w:after="60"/>
      <w:ind w:left="340" w:hanging="340"/>
    </w:pPr>
  </w:style>
  <w:style w:type="paragraph" w:styleId="ListBullet">
    <w:name w:val="List Bullet"/>
    <w:basedOn w:val="List"/>
    <w:rsid w:val="00212C51"/>
    <w:pPr>
      <w:numPr>
        <w:numId w:val="12"/>
      </w:numPr>
      <w:tabs>
        <w:tab w:val="clear" w:pos="340"/>
      </w:tabs>
      <w:spacing w:before="40" w:after="40"/>
    </w:pPr>
  </w:style>
  <w:style w:type="character" w:customStyle="1" w:styleId="SpecialBold">
    <w:name w:val="Special Bold"/>
    <w:basedOn w:val="DefaultParagraphFont"/>
    <w:rsid w:val="00212C51"/>
    <w:rPr>
      <w:b/>
      <w:spacing w:val="0"/>
    </w:rPr>
  </w:style>
  <w:style w:type="paragraph" w:customStyle="1" w:styleId="SuperHeading">
    <w:name w:val="SuperHeading"/>
    <w:basedOn w:val="Normal"/>
    <w:rsid w:val="00212C51"/>
    <w:pPr>
      <w:spacing w:before="240" w:after="120"/>
      <w:outlineLvl w:val="0"/>
    </w:pPr>
    <w:rPr>
      <w:rFonts w:ascii="Times New Roman" w:hAnsi="Times New Roman"/>
      <w:b/>
      <w:sz w:val="28"/>
    </w:rPr>
  </w:style>
  <w:style w:type="paragraph" w:customStyle="1" w:styleId="AllowPageBreak">
    <w:name w:val="AllowPageBreak"/>
    <w:rsid w:val="00212C5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12C51"/>
    <w:pPr>
      <w:tabs>
        <w:tab w:val="left" w:pos="680"/>
      </w:tabs>
      <w:spacing w:before="60" w:after="60"/>
      <w:ind w:left="680" w:hanging="340"/>
    </w:pPr>
  </w:style>
  <w:style w:type="character" w:customStyle="1" w:styleId="Heading2Char">
    <w:name w:val="Heading 2 Char"/>
    <w:basedOn w:val="DefaultParagraphFont"/>
    <w:link w:val="Heading2"/>
    <w:rsid w:val="00212C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2C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2C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2C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2C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2C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2C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2C51"/>
    <w:rPr>
      <w:rFonts w:ascii="Courier New" w:eastAsia="Times New Roman" w:hAnsi="Courier New" w:cs="Times New Roman"/>
      <w:i/>
      <w:szCs w:val="20"/>
      <w:lang w:eastAsia="en-US"/>
    </w:rPr>
  </w:style>
  <w:style w:type="paragraph" w:customStyle="1" w:styleId="HeadingBase">
    <w:name w:val="Heading Base"/>
    <w:rsid w:val="00212C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2C51"/>
    <w:pPr>
      <w:tabs>
        <w:tab w:val="right" w:leader="dot" w:pos="9072"/>
      </w:tabs>
      <w:ind w:left="567"/>
    </w:pPr>
    <w:rPr>
      <w:szCs w:val="22"/>
    </w:rPr>
  </w:style>
  <w:style w:type="paragraph" w:customStyle="1" w:styleId="TOCBase">
    <w:name w:val="TOC Base"/>
    <w:rsid w:val="00212C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2C51"/>
    <w:pPr>
      <w:tabs>
        <w:tab w:val="right" w:leader="dot" w:pos="9072"/>
      </w:tabs>
      <w:spacing w:before="40" w:after="40"/>
      <w:ind w:left="284"/>
    </w:pPr>
    <w:rPr>
      <w:rFonts w:ascii="Times New Roman" w:hAnsi="Times New Roman"/>
    </w:rPr>
  </w:style>
  <w:style w:type="paragraph" w:styleId="TOC1">
    <w:name w:val="toc 1"/>
    <w:basedOn w:val="TOCBase"/>
    <w:next w:val="Normal"/>
    <w:rsid w:val="00212C5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2C51"/>
    <w:pPr>
      <w:spacing w:before="5040"/>
      <w:jc w:val="center"/>
    </w:pPr>
    <w:rPr>
      <w:sz w:val="48"/>
      <w:szCs w:val="72"/>
      <w:lang w:val="en-US"/>
    </w:rPr>
  </w:style>
  <w:style w:type="character" w:customStyle="1" w:styleId="TitleChar">
    <w:name w:val="Title Char"/>
    <w:basedOn w:val="DefaultParagraphFont"/>
    <w:link w:val="Title"/>
    <w:rsid w:val="00212C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2C51"/>
    <w:pPr>
      <w:tabs>
        <w:tab w:val="left" w:pos="3600"/>
        <w:tab w:val="left" w:pos="3958"/>
      </w:tabs>
    </w:pPr>
  </w:style>
  <w:style w:type="paragraph" w:customStyle="1" w:styleId="Note">
    <w:name w:val="Note"/>
    <w:basedOn w:val="BodyText"/>
    <w:rsid w:val="00212C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2C51"/>
    <w:pPr>
      <w:framePr w:wrap="auto" w:hAnchor="text" w:y="6049"/>
    </w:pPr>
    <w:rPr>
      <w:color w:val="000000"/>
      <w:sz w:val="40"/>
    </w:rPr>
  </w:style>
  <w:style w:type="paragraph" w:customStyle="1" w:styleId="TOCTitle">
    <w:name w:val="TOCTitle"/>
    <w:basedOn w:val="Heading1"/>
    <w:rsid w:val="00212C51"/>
    <w:pPr>
      <w:spacing w:after="240"/>
      <w:jc w:val="center"/>
      <w:outlineLvl w:val="9"/>
    </w:pPr>
    <w:rPr>
      <w:caps/>
    </w:rPr>
  </w:style>
  <w:style w:type="paragraph" w:customStyle="1" w:styleId="Version">
    <w:name w:val="Version"/>
    <w:rsid w:val="00212C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2C51"/>
    <w:pPr>
      <w:numPr>
        <w:numId w:val="13"/>
      </w:numPr>
      <w:tabs>
        <w:tab w:val="clear" w:pos="680"/>
      </w:tabs>
    </w:pPr>
  </w:style>
  <w:style w:type="paragraph" w:styleId="Index1">
    <w:name w:val="index 1"/>
    <w:basedOn w:val="Normal"/>
    <w:next w:val="Normal"/>
    <w:semiHidden/>
    <w:rsid w:val="00212C51"/>
    <w:pPr>
      <w:keepNext w:val="0"/>
      <w:tabs>
        <w:tab w:val="right" w:pos="4176"/>
      </w:tabs>
      <w:ind w:left="198" w:hanging="198"/>
    </w:pPr>
    <w:rPr>
      <w:rFonts w:ascii="Garamond" w:hAnsi="Garamond"/>
    </w:rPr>
  </w:style>
  <w:style w:type="paragraph" w:styleId="IndexHeading">
    <w:name w:val="index heading"/>
    <w:basedOn w:val="Normal"/>
    <w:next w:val="Index1"/>
    <w:semiHidden/>
    <w:rsid w:val="00212C51"/>
    <w:pPr>
      <w:spacing w:before="120" w:after="120"/>
    </w:pPr>
    <w:rPr>
      <w:rFonts w:ascii="Arial" w:hAnsi="Arial"/>
      <w:b/>
      <w:color w:val="918585"/>
      <w:sz w:val="24"/>
    </w:rPr>
  </w:style>
  <w:style w:type="paragraph" w:styleId="Header">
    <w:name w:val="header"/>
    <w:basedOn w:val="Normal"/>
    <w:link w:val="HeaderChar"/>
    <w:rsid w:val="00212C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2C51"/>
    <w:rPr>
      <w:rFonts w:ascii="Times New Roman" w:eastAsia="Times New Roman" w:hAnsi="Times New Roman" w:cs="Times New Roman"/>
      <w:sz w:val="16"/>
      <w:szCs w:val="20"/>
      <w:lang w:val="en-GB" w:eastAsia="en-US"/>
    </w:rPr>
  </w:style>
  <w:style w:type="paragraph" w:customStyle="1" w:styleId="Chapter">
    <w:name w:val="Chapter"/>
    <w:basedOn w:val="Normal"/>
    <w:rsid w:val="00212C51"/>
    <w:pPr>
      <w:spacing w:before="240"/>
    </w:pPr>
    <w:rPr>
      <w:rFonts w:ascii="Times New Roman" w:hAnsi="Times New Roman"/>
      <w:smallCaps/>
      <w:spacing w:val="80"/>
      <w:sz w:val="28"/>
    </w:rPr>
  </w:style>
  <w:style w:type="paragraph" w:customStyle="1" w:styleId="InChapter">
    <w:name w:val="InChapter"/>
    <w:basedOn w:val="Heading3"/>
    <w:rsid w:val="00212C51"/>
    <w:pPr>
      <w:spacing w:after="240"/>
      <w:outlineLvl w:val="9"/>
    </w:pPr>
    <w:rPr>
      <w:noProof/>
    </w:rPr>
  </w:style>
  <w:style w:type="paragraph" w:styleId="Index2">
    <w:name w:val="index 2"/>
    <w:basedOn w:val="Normal"/>
    <w:next w:val="Normal"/>
    <w:semiHidden/>
    <w:rsid w:val="00212C51"/>
    <w:pPr>
      <w:tabs>
        <w:tab w:val="right" w:pos="4176"/>
      </w:tabs>
      <w:ind w:left="568" w:hanging="284"/>
    </w:pPr>
    <w:rPr>
      <w:rFonts w:ascii="Garamond" w:hAnsi="Garamond"/>
    </w:rPr>
  </w:style>
  <w:style w:type="paragraph" w:customStyle="1" w:styleId="Byline">
    <w:name w:val="Byline"/>
    <w:rsid w:val="00212C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2C51"/>
    <w:pPr>
      <w:tabs>
        <w:tab w:val="clear" w:pos="3600"/>
        <w:tab w:val="clear" w:pos="3958"/>
      </w:tabs>
      <w:jc w:val="right"/>
    </w:pPr>
  </w:style>
  <w:style w:type="character" w:styleId="Emphasis">
    <w:name w:val="Emphasis"/>
    <w:basedOn w:val="DefaultParagraphFont"/>
    <w:qFormat/>
    <w:rsid w:val="00212C51"/>
    <w:rPr>
      <w:i/>
    </w:rPr>
  </w:style>
  <w:style w:type="paragraph" w:styleId="Caption">
    <w:name w:val="caption"/>
    <w:basedOn w:val="BodyText"/>
    <w:next w:val="Normal"/>
    <w:qFormat/>
    <w:rsid w:val="00212C51"/>
    <w:pPr>
      <w:framePr w:w="2268" w:hSpace="181" w:vSpace="181" w:wrap="around" w:vAnchor="text" w:hAnchor="page" w:x="1135" w:y="285" w:anchorLock="1"/>
    </w:pPr>
    <w:rPr>
      <w:i/>
    </w:rPr>
  </w:style>
  <w:style w:type="paragraph" w:customStyle="1" w:styleId="MiniTOCTitle">
    <w:name w:val="MiniTOCTitle"/>
    <w:basedOn w:val="Heading4"/>
    <w:rsid w:val="00212C51"/>
    <w:pPr>
      <w:spacing w:before="240"/>
      <w:outlineLvl w:val="9"/>
    </w:pPr>
    <w:rPr>
      <w:noProof/>
      <w:sz w:val="24"/>
    </w:rPr>
  </w:style>
  <w:style w:type="paragraph" w:customStyle="1" w:styleId="MiniTOCItem">
    <w:name w:val="MiniTOCItem"/>
    <w:basedOn w:val="ListBullet"/>
    <w:rsid w:val="00212C51"/>
    <w:pPr>
      <w:numPr>
        <w:numId w:val="0"/>
      </w:numPr>
      <w:tabs>
        <w:tab w:val="right" w:leader="dot" w:pos="6521"/>
      </w:tabs>
      <w:spacing w:before="0" w:after="0"/>
    </w:pPr>
  </w:style>
  <w:style w:type="paragraph" w:customStyle="1" w:styleId="TOFTitle">
    <w:name w:val="TOFTitle"/>
    <w:basedOn w:val="TOCTitle"/>
    <w:rsid w:val="00212C51"/>
  </w:style>
  <w:style w:type="paragraph" w:styleId="TableofFigures">
    <w:name w:val="table of figures"/>
    <w:basedOn w:val="Normal"/>
    <w:next w:val="Normal"/>
    <w:semiHidden/>
    <w:rsid w:val="00212C51"/>
    <w:pPr>
      <w:tabs>
        <w:tab w:val="right" w:leader="dot" w:pos="9072"/>
      </w:tabs>
      <w:ind w:left="970" w:hanging="403"/>
    </w:pPr>
    <w:rPr>
      <w:rFonts w:ascii="Times New Roman" w:hAnsi="Times New Roman"/>
      <w:b/>
    </w:rPr>
  </w:style>
  <w:style w:type="paragraph" w:styleId="ListNumber">
    <w:name w:val="List Number"/>
    <w:basedOn w:val="List"/>
    <w:rsid w:val="00212C51"/>
    <w:pPr>
      <w:numPr>
        <w:numId w:val="10"/>
      </w:numPr>
    </w:pPr>
  </w:style>
  <w:style w:type="character" w:customStyle="1" w:styleId="WingdingSymbols">
    <w:name w:val="Wingding Symbols"/>
    <w:rsid w:val="00212C51"/>
    <w:rPr>
      <w:rFonts w:ascii="Wingdings" w:hAnsi="Wingdings"/>
    </w:rPr>
  </w:style>
  <w:style w:type="paragraph" w:customStyle="1" w:styleId="TableHeading">
    <w:name w:val="Table Heading"/>
    <w:basedOn w:val="HeadingBase"/>
    <w:rsid w:val="00212C51"/>
    <w:pPr>
      <w:keepLines/>
      <w:pBdr>
        <w:bottom w:val="single" w:sz="6" w:space="1" w:color="918585"/>
      </w:pBdr>
      <w:spacing w:before="240"/>
    </w:pPr>
  </w:style>
  <w:style w:type="character" w:customStyle="1" w:styleId="HotSpot">
    <w:name w:val="HotSpot"/>
    <w:rsid w:val="00212C51"/>
    <w:rPr>
      <w:color w:val="0033CC"/>
      <w:u w:val="none"/>
    </w:rPr>
  </w:style>
  <w:style w:type="paragraph" w:customStyle="1" w:styleId="BodyTextRight">
    <w:name w:val="Body Text Right"/>
    <w:basedOn w:val="BodyText"/>
    <w:rsid w:val="00212C51"/>
    <w:pPr>
      <w:spacing w:before="0" w:after="0"/>
      <w:jc w:val="right"/>
    </w:pPr>
  </w:style>
  <w:style w:type="paragraph" w:styleId="Index3">
    <w:name w:val="index 3"/>
    <w:basedOn w:val="ListNumber2"/>
    <w:next w:val="Normal"/>
    <w:semiHidden/>
    <w:rsid w:val="00212C51"/>
    <w:pPr>
      <w:numPr>
        <w:numId w:val="0"/>
      </w:numPr>
      <w:tabs>
        <w:tab w:val="right" w:leader="dot" w:pos="4176"/>
      </w:tabs>
    </w:pPr>
  </w:style>
  <w:style w:type="paragraph" w:styleId="ListNumber2">
    <w:name w:val="List Number 2"/>
    <w:basedOn w:val="List2"/>
    <w:rsid w:val="00212C51"/>
    <w:pPr>
      <w:numPr>
        <w:numId w:val="9"/>
      </w:numPr>
      <w:tabs>
        <w:tab w:val="clear" w:pos="1060"/>
      </w:tabs>
    </w:pPr>
  </w:style>
  <w:style w:type="paragraph" w:customStyle="1" w:styleId="MarginNote">
    <w:name w:val="Margin Note"/>
    <w:basedOn w:val="BodyText"/>
    <w:rsid w:val="00212C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2C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2C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2C51"/>
    <w:rPr>
      <w:sz w:val="32"/>
    </w:rPr>
  </w:style>
  <w:style w:type="paragraph" w:customStyle="1" w:styleId="HeadingProcedure">
    <w:name w:val="Heading Procedure"/>
    <w:basedOn w:val="HeadingBase"/>
    <w:next w:val="Normal"/>
    <w:rsid w:val="00212C51"/>
    <w:pPr>
      <w:tabs>
        <w:tab w:val="left" w:pos="0"/>
      </w:tabs>
      <w:spacing w:before="120" w:after="60"/>
    </w:pPr>
    <w:rPr>
      <w:i/>
      <w:color w:val="918585"/>
      <w:sz w:val="22"/>
    </w:rPr>
  </w:style>
  <w:style w:type="paragraph" w:customStyle="1" w:styleId="TableBodyText">
    <w:name w:val="Table Body Text"/>
    <w:basedOn w:val="BodyText"/>
    <w:rsid w:val="00212C51"/>
    <w:pPr>
      <w:spacing w:before="60" w:after="60"/>
    </w:pPr>
  </w:style>
  <w:style w:type="paragraph" w:styleId="ListContinue">
    <w:name w:val="List Continue"/>
    <w:basedOn w:val="List"/>
    <w:rsid w:val="00212C51"/>
    <w:pPr>
      <w:ind w:firstLine="0"/>
    </w:pPr>
  </w:style>
  <w:style w:type="paragraph" w:customStyle="1" w:styleId="ListNote">
    <w:name w:val="List Note"/>
    <w:basedOn w:val="List"/>
    <w:rsid w:val="00212C51"/>
    <w:pPr>
      <w:pBdr>
        <w:top w:val="single" w:sz="6" w:space="2" w:color="918585"/>
        <w:bottom w:val="single" w:sz="6" w:space="2" w:color="918585"/>
      </w:pBdr>
      <w:tabs>
        <w:tab w:val="left" w:pos="1021"/>
      </w:tabs>
      <w:ind w:firstLine="0"/>
    </w:pPr>
  </w:style>
  <w:style w:type="paragraph" w:customStyle="1" w:styleId="Warning">
    <w:name w:val="Warning"/>
    <w:basedOn w:val="BodyText"/>
    <w:rsid w:val="00212C51"/>
    <w:pPr>
      <w:shd w:val="clear" w:color="auto" w:fill="D9D9D9"/>
      <w:tabs>
        <w:tab w:val="left" w:pos="992"/>
      </w:tabs>
      <w:ind w:left="119" w:right="119"/>
    </w:pPr>
    <w:rPr>
      <w:sz w:val="20"/>
    </w:rPr>
  </w:style>
  <w:style w:type="paragraph" w:customStyle="1" w:styleId="MarginIcons">
    <w:name w:val="Margin Icons"/>
    <w:basedOn w:val="BodyText"/>
    <w:rsid w:val="00212C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2C51"/>
    <w:rPr>
      <w:rFonts w:ascii="Courier New" w:hAnsi="Courier New"/>
    </w:rPr>
  </w:style>
  <w:style w:type="paragraph" w:customStyle="1" w:styleId="NoteBullet">
    <w:name w:val="Note Bullet"/>
    <w:basedOn w:val="Note"/>
    <w:rsid w:val="00212C51"/>
    <w:pPr>
      <w:tabs>
        <w:tab w:val="clear" w:pos="680"/>
      </w:tabs>
      <w:spacing w:before="60" w:after="60"/>
    </w:pPr>
  </w:style>
  <w:style w:type="paragraph" w:customStyle="1" w:styleId="SubHeading2">
    <w:name w:val="SubHeading2"/>
    <w:basedOn w:val="HeadingBase"/>
    <w:rsid w:val="00212C51"/>
    <w:pPr>
      <w:spacing w:before="240" w:after="60"/>
    </w:pPr>
    <w:rPr>
      <w:sz w:val="20"/>
    </w:rPr>
  </w:style>
  <w:style w:type="paragraph" w:customStyle="1" w:styleId="SubHeading1">
    <w:name w:val="SubHeading1"/>
    <w:basedOn w:val="HeadingBase"/>
    <w:rsid w:val="00212C51"/>
    <w:pPr>
      <w:spacing w:before="240" w:after="60"/>
    </w:pPr>
    <w:rPr>
      <w:color w:val="918585"/>
      <w:sz w:val="22"/>
    </w:rPr>
  </w:style>
  <w:style w:type="paragraph" w:customStyle="1" w:styleId="SideHeading">
    <w:name w:val="Side Heading"/>
    <w:basedOn w:val="HeadingBase"/>
    <w:rsid w:val="00212C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2C51"/>
    <w:pPr>
      <w:tabs>
        <w:tab w:val="num" w:pos="360"/>
      </w:tabs>
    </w:pPr>
  </w:style>
  <w:style w:type="paragraph" w:styleId="PlainText">
    <w:name w:val="Plain Text"/>
    <w:basedOn w:val="Normal"/>
    <w:link w:val="PlainTextChar"/>
    <w:rsid w:val="00212C51"/>
    <w:rPr>
      <w:sz w:val="20"/>
    </w:rPr>
  </w:style>
  <w:style w:type="character" w:customStyle="1" w:styleId="PlainTextChar">
    <w:name w:val="Plain Text Char"/>
    <w:basedOn w:val="DefaultParagraphFont"/>
    <w:link w:val="PlainText"/>
    <w:rsid w:val="00212C51"/>
    <w:rPr>
      <w:rFonts w:ascii="Courier New" w:eastAsia="Times New Roman" w:hAnsi="Courier New" w:cs="Times New Roman"/>
      <w:sz w:val="20"/>
      <w:szCs w:val="20"/>
      <w:lang w:eastAsia="en-US"/>
    </w:rPr>
  </w:style>
  <w:style w:type="character" w:customStyle="1" w:styleId="MenuOption">
    <w:name w:val="Menu Option"/>
    <w:basedOn w:val="DefaultParagraphFont"/>
    <w:rsid w:val="00212C51"/>
    <w:rPr>
      <w:b/>
      <w:smallCaps/>
    </w:rPr>
  </w:style>
  <w:style w:type="paragraph" w:customStyle="1" w:styleId="TableListNumber">
    <w:name w:val="Table List Number"/>
    <w:basedOn w:val="ListNumber"/>
    <w:rsid w:val="00212C51"/>
    <w:pPr>
      <w:numPr>
        <w:numId w:val="0"/>
      </w:numPr>
    </w:pPr>
  </w:style>
  <w:style w:type="paragraph" w:styleId="TOC4">
    <w:name w:val="toc 4"/>
    <w:basedOn w:val="TOCBase"/>
    <w:next w:val="Normal"/>
    <w:semiHidden/>
    <w:rsid w:val="00212C51"/>
    <w:pPr>
      <w:tabs>
        <w:tab w:val="right" w:leader="dot" w:pos="9071"/>
      </w:tabs>
      <w:ind w:left="1701"/>
    </w:pPr>
  </w:style>
  <w:style w:type="paragraph" w:customStyle="1" w:styleId="ListAlpha">
    <w:name w:val="List Alpha"/>
    <w:basedOn w:val="List"/>
    <w:rsid w:val="00212C51"/>
    <w:pPr>
      <w:numPr>
        <w:numId w:val="8"/>
      </w:numPr>
    </w:pPr>
  </w:style>
  <w:style w:type="paragraph" w:customStyle="1" w:styleId="ListAlpha2">
    <w:name w:val="List Alpha 2"/>
    <w:basedOn w:val="List2"/>
    <w:rsid w:val="00212C51"/>
    <w:pPr>
      <w:numPr>
        <w:numId w:val="7"/>
      </w:numPr>
    </w:pPr>
  </w:style>
  <w:style w:type="paragraph" w:styleId="List3">
    <w:name w:val="List 3"/>
    <w:basedOn w:val="BodyText"/>
    <w:rsid w:val="00212C51"/>
    <w:pPr>
      <w:tabs>
        <w:tab w:val="left" w:pos="1021"/>
      </w:tabs>
      <w:spacing w:before="60" w:after="60"/>
      <w:ind w:left="1020" w:hanging="340"/>
    </w:pPr>
  </w:style>
  <w:style w:type="paragraph" w:styleId="List4">
    <w:name w:val="List 4"/>
    <w:basedOn w:val="BodyText"/>
    <w:rsid w:val="00212C51"/>
    <w:pPr>
      <w:tabs>
        <w:tab w:val="left" w:pos="1361"/>
      </w:tabs>
      <w:spacing w:before="60" w:after="60"/>
      <w:ind w:left="1361" w:hanging="340"/>
    </w:pPr>
  </w:style>
  <w:style w:type="paragraph" w:styleId="List5">
    <w:name w:val="List 5"/>
    <w:basedOn w:val="BodyText"/>
    <w:rsid w:val="00212C51"/>
    <w:pPr>
      <w:tabs>
        <w:tab w:val="left" w:pos="1701"/>
      </w:tabs>
      <w:spacing w:before="60" w:after="60"/>
      <w:ind w:left="1701" w:hanging="340"/>
    </w:pPr>
  </w:style>
  <w:style w:type="paragraph" w:styleId="ListBullet3">
    <w:name w:val="List Bullet 3"/>
    <w:basedOn w:val="List3"/>
    <w:rsid w:val="00212C51"/>
    <w:pPr>
      <w:numPr>
        <w:numId w:val="14"/>
      </w:numPr>
      <w:tabs>
        <w:tab w:val="clear" w:pos="1021"/>
      </w:tabs>
      <w:ind w:left="1037" w:hanging="357"/>
    </w:pPr>
  </w:style>
  <w:style w:type="paragraph" w:styleId="ListBullet4">
    <w:name w:val="List Bullet 4"/>
    <w:basedOn w:val="List4"/>
    <w:rsid w:val="00212C51"/>
    <w:pPr>
      <w:numPr>
        <w:numId w:val="2"/>
      </w:numPr>
    </w:pPr>
  </w:style>
  <w:style w:type="paragraph" w:styleId="ListBullet5">
    <w:name w:val="List Bullet 5"/>
    <w:basedOn w:val="List5"/>
    <w:rsid w:val="00212C51"/>
    <w:pPr>
      <w:numPr>
        <w:numId w:val="3"/>
      </w:numPr>
    </w:pPr>
  </w:style>
  <w:style w:type="paragraph" w:styleId="ListContinue2">
    <w:name w:val="List Continue 2"/>
    <w:basedOn w:val="List2"/>
    <w:rsid w:val="00212C51"/>
    <w:pPr>
      <w:ind w:firstLine="0"/>
    </w:pPr>
  </w:style>
  <w:style w:type="paragraph" w:styleId="ListContinue3">
    <w:name w:val="List Continue 3"/>
    <w:basedOn w:val="List3"/>
    <w:rsid w:val="00212C51"/>
    <w:pPr>
      <w:ind w:left="1021" w:firstLine="0"/>
    </w:pPr>
  </w:style>
  <w:style w:type="paragraph" w:styleId="ListContinue4">
    <w:name w:val="List Continue 4"/>
    <w:basedOn w:val="List4"/>
    <w:rsid w:val="00212C51"/>
    <w:pPr>
      <w:ind w:firstLine="0"/>
    </w:pPr>
  </w:style>
  <w:style w:type="paragraph" w:styleId="ListContinue5">
    <w:name w:val="List Continue 5"/>
    <w:basedOn w:val="List5"/>
    <w:rsid w:val="00212C51"/>
    <w:pPr>
      <w:ind w:firstLine="0"/>
    </w:pPr>
  </w:style>
  <w:style w:type="paragraph" w:styleId="ListNumber3">
    <w:name w:val="List Number 3"/>
    <w:basedOn w:val="List3"/>
    <w:rsid w:val="00212C51"/>
    <w:pPr>
      <w:numPr>
        <w:numId w:val="4"/>
      </w:numPr>
    </w:pPr>
  </w:style>
  <w:style w:type="paragraph" w:styleId="ListNumber4">
    <w:name w:val="List Number 4"/>
    <w:basedOn w:val="List4"/>
    <w:rsid w:val="00212C51"/>
    <w:pPr>
      <w:numPr>
        <w:numId w:val="5"/>
      </w:numPr>
    </w:pPr>
  </w:style>
  <w:style w:type="paragraph" w:styleId="ListNumber5">
    <w:name w:val="List Number 5"/>
    <w:basedOn w:val="List5"/>
    <w:rsid w:val="00212C51"/>
    <w:pPr>
      <w:numPr>
        <w:numId w:val="6"/>
      </w:numPr>
    </w:pPr>
  </w:style>
  <w:style w:type="paragraph" w:styleId="BlockText">
    <w:name w:val="Block Text"/>
    <w:basedOn w:val="Normal"/>
    <w:rsid w:val="00212C51"/>
    <w:pPr>
      <w:spacing w:after="120"/>
      <w:ind w:left="1440" w:right="1440"/>
    </w:pPr>
  </w:style>
  <w:style w:type="character" w:customStyle="1" w:styleId="Subscript">
    <w:name w:val="Subscript"/>
    <w:basedOn w:val="DefaultParagraphFont"/>
    <w:rsid w:val="00212C51"/>
    <w:rPr>
      <w:sz w:val="16"/>
      <w:vertAlign w:val="subscript"/>
    </w:rPr>
  </w:style>
  <w:style w:type="character" w:customStyle="1" w:styleId="Superscript">
    <w:name w:val="Superscript"/>
    <w:basedOn w:val="DefaultParagraphFont"/>
    <w:rsid w:val="00212C51"/>
    <w:rPr>
      <w:sz w:val="16"/>
      <w:vertAlign w:val="superscript"/>
    </w:rPr>
  </w:style>
  <w:style w:type="character" w:customStyle="1" w:styleId="Symbols">
    <w:name w:val="Symbols"/>
    <w:basedOn w:val="DefaultParagraphFont"/>
    <w:rsid w:val="00212C51"/>
    <w:rPr>
      <w:rFonts w:ascii="Symbol" w:hAnsi="Symbol"/>
    </w:rPr>
  </w:style>
  <w:style w:type="character" w:customStyle="1" w:styleId="MenuOptions">
    <w:name w:val="Menu Options"/>
    <w:basedOn w:val="DefaultParagraphFont"/>
    <w:rsid w:val="00212C51"/>
    <w:rPr>
      <w:rFonts w:ascii="Arial Narrow" w:hAnsi="Arial Narrow"/>
      <w:smallCaps/>
    </w:rPr>
  </w:style>
  <w:style w:type="character" w:customStyle="1" w:styleId="Buttons">
    <w:name w:val="Buttons"/>
    <w:basedOn w:val="DefaultParagraphFont"/>
    <w:rsid w:val="00212C51"/>
    <w:rPr>
      <w:b/>
    </w:rPr>
  </w:style>
  <w:style w:type="character" w:customStyle="1" w:styleId="Underlined">
    <w:name w:val="Underlined"/>
    <w:basedOn w:val="DefaultParagraphFont"/>
    <w:rsid w:val="00212C51"/>
    <w:rPr>
      <w:u w:val="single"/>
    </w:rPr>
  </w:style>
  <w:style w:type="paragraph" w:customStyle="1" w:styleId="TableBodyTextRight">
    <w:name w:val="Table Body Text Right"/>
    <w:basedOn w:val="TableBodyText"/>
    <w:rsid w:val="00212C51"/>
    <w:pPr>
      <w:widowControl w:val="0"/>
      <w:autoSpaceDE w:val="0"/>
      <w:autoSpaceDN w:val="0"/>
      <w:adjustRightInd w:val="0"/>
      <w:jc w:val="right"/>
    </w:pPr>
    <w:rPr>
      <w:rFonts w:cs="Arial"/>
      <w:szCs w:val="18"/>
    </w:rPr>
  </w:style>
  <w:style w:type="paragraph" w:customStyle="1" w:styleId="CopyrightText">
    <w:name w:val="Copyright Text"/>
    <w:basedOn w:val="BodyText"/>
    <w:rsid w:val="00212C51"/>
    <w:rPr>
      <w:sz w:val="18"/>
    </w:rPr>
  </w:style>
  <w:style w:type="paragraph" w:customStyle="1" w:styleId="BodySmallRight">
    <w:name w:val="Body Small Right"/>
    <w:basedOn w:val="BodyTextRight"/>
    <w:rsid w:val="00212C51"/>
    <w:rPr>
      <w:sz w:val="18"/>
      <w:szCs w:val="18"/>
    </w:rPr>
  </w:style>
  <w:style w:type="paragraph" w:customStyle="1" w:styleId="MarginEdition">
    <w:name w:val="Margin Edition"/>
    <w:basedOn w:val="MarginNote"/>
    <w:rsid w:val="00212C51"/>
    <w:pPr>
      <w:spacing w:before="0" w:after="0"/>
    </w:pPr>
    <w:rPr>
      <w:rFonts w:ascii="Times New Roman" w:hAnsi="Times New Roman"/>
      <w:color w:val="999999"/>
    </w:rPr>
  </w:style>
  <w:style w:type="paragraph" w:customStyle="1" w:styleId="Spacer">
    <w:name w:val="Spacer"/>
    <w:basedOn w:val="Normal"/>
    <w:rsid w:val="00212C51"/>
    <w:rPr>
      <w:sz w:val="2"/>
      <w:szCs w:val="2"/>
    </w:rPr>
  </w:style>
  <w:style w:type="character" w:customStyle="1" w:styleId="Small">
    <w:name w:val="Small"/>
    <w:basedOn w:val="DefaultParagraphFont"/>
    <w:rsid w:val="00212C51"/>
    <w:rPr>
      <w:sz w:val="16"/>
    </w:rPr>
  </w:style>
  <w:style w:type="paragraph" w:customStyle="1" w:styleId="WideTable">
    <w:name w:val="Wide Table"/>
    <w:basedOn w:val="Normal"/>
    <w:rsid w:val="00212C51"/>
    <w:pPr>
      <w:ind w:left="-1418"/>
    </w:pPr>
    <w:rPr>
      <w:sz w:val="2"/>
      <w:szCs w:val="2"/>
    </w:rPr>
  </w:style>
  <w:style w:type="character" w:styleId="PageNumber">
    <w:name w:val="page number"/>
    <w:basedOn w:val="DefaultParagraphFont"/>
    <w:rsid w:val="00212C51"/>
  </w:style>
  <w:style w:type="paragraph" w:styleId="Quote">
    <w:name w:val="Quote"/>
    <w:basedOn w:val="Heading1"/>
    <w:link w:val="QuoteChar"/>
    <w:qFormat/>
    <w:rsid w:val="00212C51"/>
    <w:rPr>
      <w:b w:val="0"/>
      <w:sz w:val="72"/>
      <w:szCs w:val="72"/>
      <w:lang w:val="en-NZ"/>
    </w:rPr>
  </w:style>
  <w:style w:type="character" w:customStyle="1" w:styleId="QuoteChar">
    <w:name w:val="Quote Char"/>
    <w:basedOn w:val="DefaultParagraphFont"/>
    <w:link w:val="Quote"/>
    <w:rsid w:val="00212C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2C51"/>
    <w:pPr>
      <w:pageBreakBefore/>
    </w:pPr>
  </w:style>
  <w:style w:type="paragraph" w:customStyle="1" w:styleId="Border">
    <w:name w:val="Border"/>
    <w:basedOn w:val="Normal"/>
    <w:qFormat/>
    <w:rsid w:val="00212C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2C51"/>
    <w:rPr>
      <w:b/>
      <w:bCs/>
      <w:i/>
      <w:iCs/>
      <w:color w:val="auto"/>
    </w:rPr>
  </w:style>
  <w:style w:type="paragraph" w:styleId="IntenseQuote">
    <w:name w:val="Intense Quote"/>
    <w:basedOn w:val="Normal"/>
    <w:next w:val="Normal"/>
    <w:link w:val="IntenseQuoteChar"/>
    <w:uiPriority w:val="30"/>
    <w:qFormat/>
    <w:rsid w:val="00212C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2C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2C51"/>
    <w:rPr>
      <w:smallCaps/>
      <w:color w:val="auto"/>
      <w:u w:val="single"/>
    </w:rPr>
  </w:style>
  <w:style w:type="character" w:styleId="IntenseReference">
    <w:name w:val="Intense Reference"/>
    <w:basedOn w:val="DefaultParagraphFont"/>
    <w:uiPriority w:val="32"/>
    <w:qFormat/>
    <w:rsid w:val="00212C51"/>
    <w:rPr>
      <w:b/>
      <w:bCs/>
      <w:smallCaps/>
      <w:color w:val="auto"/>
      <w:spacing w:val="5"/>
      <w:u w:val="single"/>
    </w:rPr>
  </w:style>
  <w:style w:type="paragraph" w:customStyle="1" w:styleId="2ColumnHeading">
    <w:name w:val="2Column Heading"/>
    <w:basedOn w:val="BodyText"/>
    <w:qFormat/>
    <w:rsid w:val="00212C51"/>
    <w:pPr>
      <w:spacing w:after="60"/>
      <w:ind w:left="-2268"/>
    </w:pPr>
    <w:rPr>
      <w:b/>
    </w:rPr>
  </w:style>
  <w:style w:type="paragraph" w:customStyle="1" w:styleId="Heading1TOC">
    <w:name w:val="Heading1 TOC"/>
    <w:basedOn w:val="Normal"/>
    <w:qFormat/>
    <w:rsid w:val="00212C51"/>
    <w:pPr>
      <w:spacing w:before="240" w:after="120"/>
    </w:pPr>
    <w:rPr>
      <w:rFonts w:ascii="Times New Roman" w:hAnsi="Times New Roman"/>
      <w:b/>
      <w:sz w:val="32"/>
    </w:rPr>
  </w:style>
  <w:style w:type="paragraph" w:customStyle="1" w:styleId="Heading2TOC">
    <w:name w:val="Heading2 TOC"/>
    <w:basedOn w:val="Normal"/>
    <w:qFormat/>
    <w:rsid w:val="00212C51"/>
    <w:pPr>
      <w:spacing w:before="240" w:after="60"/>
    </w:pPr>
    <w:rPr>
      <w:rFonts w:ascii="Times New Roman" w:hAnsi="Times New Roman"/>
      <w:b/>
      <w:sz w:val="28"/>
    </w:rPr>
  </w:style>
  <w:style w:type="character" w:customStyle="1" w:styleId="Underline">
    <w:name w:val="Underline"/>
    <w:basedOn w:val="DefaultParagraphFont"/>
    <w:qFormat/>
    <w:rsid w:val="00212C51"/>
    <w:rPr>
      <w:u w:val="single"/>
    </w:rPr>
  </w:style>
  <w:style w:type="character" w:customStyle="1" w:styleId="BoldandItalics">
    <w:name w:val="Bold and Italics"/>
    <w:qFormat/>
    <w:rsid w:val="00212C51"/>
    <w:rPr>
      <w:b/>
      <w:i/>
      <w:u w:val="none"/>
    </w:rPr>
  </w:style>
  <w:style w:type="paragraph" w:styleId="BalloonText">
    <w:name w:val="Balloon Text"/>
    <w:basedOn w:val="Normal"/>
    <w:link w:val="BalloonTextChar"/>
    <w:rsid w:val="00212C51"/>
    <w:rPr>
      <w:rFonts w:ascii="Tahoma" w:hAnsi="Tahoma" w:cs="Tahoma"/>
      <w:sz w:val="16"/>
      <w:szCs w:val="16"/>
    </w:rPr>
  </w:style>
  <w:style w:type="character" w:customStyle="1" w:styleId="BalloonTextChar">
    <w:name w:val="Balloon Text Char"/>
    <w:basedOn w:val="DefaultParagraphFont"/>
    <w:link w:val="BalloonText"/>
    <w:rsid w:val="00212C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2C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2C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2C51"/>
    <w:rPr>
      <w:b/>
      <w:color w:val="660033"/>
      <w:spacing w:val="0"/>
    </w:rPr>
  </w:style>
  <w:style w:type="paragraph" w:customStyle="1" w:styleId="Nameditemlist">
    <w:name w:val="Named item list"/>
    <w:basedOn w:val="BodyText"/>
    <w:qFormat/>
    <w:rsid w:val="00212C5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1725</Words>
  <Characters>11660</Characters>
  <Application>Microsoft Office Word</Application>
  <DocSecurity>0</DocSecurity>
  <Lines>386</Lines>
  <Paragraphs>170</Paragraphs>
  <ScaleCrop>false</ScaleCrop>
  <Company>Author-it Software Corporation Ltd.</Company>
  <LinksUpToDate>false</LinksUpToDate>
  <CharactersWithSpaces>13275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AURE321571A Service and repair electronically operated traction control systems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2012-10-05T14:35:00Z</dcterms:created>
  <dcterms:modified xsi:type="dcterms:W3CDTF">2012-10-05T14:35:00Z</dcterms:modified>
</cp:coreProperties>
</file>