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21A" w:rsidP="00B1621A">
      <w:pPr>
        <w:pStyle w:val="Title"/>
      </w:pPr>
      <w:r>
        <w:fldChar w:fldCharType="begin"/>
      </w:r>
      <w:r>
        <w:instrText xml:space="preserve"> TITLE   \* MERGEFORMAT </w:instrText>
      </w:r>
      <w:r>
        <w:fldChar w:fldCharType="separate"/>
      </w:r>
      <w:r>
        <w:t>AURC456633A Investigate and assess automotive insurance claims</w:t>
      </w:r>
      <w:r>
        <w:fldChar w:fldCharType="end"/>
      </w:r>
    </w:p>
    <w:p w:rsidR="00B1621A" w:rsidP="00B1621A">
      <w:pPr>
        <w:pStyle w:val="Version"/>
        <w:sectPr w:rsidSect="00080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921" w:rsidP="00080921">
      <w:pPr>
        <w:pStyle w:val="SuperHeading"/>
      </w:pPr>
      <w:r w:rsidRPr="00080921">
        <w:t>AURC456633A Investigate and assess automotive insurance claims</w:t>
      </w:r>
    </w:p>
    <w:p w:rsidR="00000000" w:rsidRPr="00080921" w:rsidP="00080921">
      <w:pPr>
        <w:pStyle w:val="Heading1"/>
      </w:pPr>
      <w:bookmarkStart w:id="1" w:name="O_268370"/>
      <w:bookmarkEnd w:id="1"/>
      <w:r w:rsidRPr="00080921">
        <w:t>Modification History</w:t>
      </w:r>
    </w:p>
    <w:p w:rsidR="00000000" w:rsidRPr="00080921" w:rsidP="00080921">
      <w:pPr>
        <w:pStyle w:val="BodyText"/>
      </w:pPr>
      <w:r w:rsidRPr="00080921">
        <w:t>Not Applicable</w:t>
      </w:r>
    </w:p>
    <w:p w:rsidR="00000000" w:rsidRPr="00080921" w:rsidP="00080921">
      <w:pPr>
        <w:pStyle w:val="AllowPageBreak"/>
      </w:pPr>
    </w:p>
    <w:p w:rsidR="00000000" w:rsidRPr="00080921" w:rsidP="00080921">
      <w:pPr>
        <w:pStyle w:val="Heading1"/>
      </w:pPr>
      <w:bookmarkStart w:id="2" w:name="O_191733"/>
      <w:bookmarkEnd w:id="2"/>
      <w:r w:rsidRPr="00080921">
        <w:t>Unit Descriptor</w:t>
      </w:r>
    </w:p>
    <w:tbl>
      <w:tblPr>
        <w:tblW w:w="0" w:type="auto"/>
        <w:tblLayout w:type="fixed"/>
        <w:tblCellMar>
          <w:left w:w="62" w:type="dxa"/>
          <w:right w:w="62" w:type="dxa"/>
        </w:tblCellMar>
        <w:tblLook w:val="0000"/>
      </w:tblPr>
      <w:tblGrid>
        <w:gridCol w:w="2671"/>
        <w:gridCol w:w="5851"/>
      </w:tblGrid>
      <w:tr w:rsidTr="00B1621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This unit of competency covers the competence required to inspect, compare and determine</w:t>
            </w:r>
            <w:r w:rsidRPr="00080921">
              <w:t xml:space="preserve"> action to be taken with respect to damaged vehicles.</w:t>
            </w:r>
          </w:p>
        </w:tc>
      </w:tr>
    </w:tbl>
    <w:p w:rsidR="00B1621A" w:rsidP="00080921">
      <w:pPr>
        <w:pStyle w:val="BodyText"/>
      </w:pPr>
    </w:p>
    <w:p w:rsidR="00B1621A" w:rsidP="00080921">
      <w:pPr>
        <w:pStyle w:val="BodyText"/>
      </w:pPr>
    </w:p>
    <w:p w:rsidR="00000000" w:rsidRPr="00080921" w:rsidP="00080921">
      <w:pPr>
        <w:pStyle w:val="Heading1"/>
      </w:pPr>
      <w:bookmarkStart w:id="3" w:name="O_191737"/>
      <w:bookmarkEnd w:id="3"/>
      <w:r w:rsidRPr="00080921">
        <w:t>Application of the Unit</w:t>
      </w:r>
    </w:p>
    <w:tbl>
      <w:tblPr>
        <w:tblW w:w="0" w:type="auto"/>
        <w:tblLayout w:type="fixed"/>
        <w:tblCellMar>
          <w:left w:w="62" w:type="dxa"/>
          <w:right w:w="62" w:type="dxa"/>
        </w:tblCellMar>
        <w:tblLook w:val="0000"/>
      </w:tblPr>
      <w:tblGrid>
        <w:gridCol w:w="2753"/>
        <w:gridCol w:w="5769"/>
      </w:tblGrid>
      <w:tr w:rsidTr="00B1621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This unit of competency applies to the following and should be contextualised to the qualification to which it is being applied:</w:t>
            </w:r>
          </w:p>
          <w:p w:rsidR="00000000" w:rsidRPr="00080921" w:rsidP="00080921">
            <w:pPr>
              <w:pStyle w:val="ListBullet"/>
            </w:pPr>
            <w:r w:rsidRPr="00080921">
              <w:t>retail, service and repair.</w:t>
            </w:r>
          </w:p>
        </w:tc>
      </w:tr>
    </w:tbl>
    <w:p w:rsidR="00B1621A" w:rsidP="00080921">
      <w:pPr>
        <w:pStyle w:val="BodyText"/>
      </w:pPr>
    </w:p>
    <w:p w:rsidR="00B1621A" w:rsidP="00080921">
      <w:pPr>
        <w:pStyle w:val="BodyText"/>
      </w:pPr>
    </w:p>
    <w:p w:rsidR="00000000" w:rsidRPr="00080921" w:rsidP="00080921">
      <w:pPr>
        <w:pStyle w:val="Heading1"/>
      </w:pPr>
      <w:bookmarkStart w:id="4" w:name="O_276630"/>
      <w:bookmarkEnd w:id="4"/>
      <w:r w:rsidRPr="00080921">
        <w:t>Licensing/Regulatory Information</w:t>
      </w:r>
    </w:p>
    <w:p w:rsidR="00000000" w:rsidRPr="00080921" w:rsidP="00080921">
      <w:pPr>
        <w:pStyle w:val="BodyText"/>
      </w:pPr>
      <w:r w:rsidRPr="00080921">
        <w:t>Not Applicable</w:t>
      </w:r>
    </w:p>
    <w:p w:rsidR="00000000" w:rsidRPr="00080921" w:rsidP="00080921">
      <w:pPr>
        <w:pStyle w:val="AllowPageBreak"/>
      </w:pPr>
    </w:p>
    <w:p w:rsidR="00000000" w:rsidRPr="00080921" w:rsidP="00080921">
      <w:pPr>
        <w:pStyle w:val="Heading1"/>
      </w:pPr>
      <w:bookmarkStart w:id="5" w:name="O_191735"/>
      <w:bookmarkEnd w:id="5"/>
      <w:r w:rsidRPr="00080921">
        <w:t>Pre-Requisites</w:t>
      </w:r>
    </w:p>
    <w:tbl>
      <w:tblPr>
        <w:tblW w:w="0" w:type="auto"/>
        <w:tblLayout w:type="fixed"/>
        <w:tblCellMar>
          <w:left w:w="62" w:type="dxa"/>
          <w:right w:w="62" w:type="dxa"/>
        </w:tblCellMar>
        <w:tblLook w:val="0000"/>
      </w:tblPr>
      <w:tblGrid>
        <w:gridCol w:w="2775"/>
        <w:gridCol w:w="1295"/>
        <w:gridCol w:w="4452"/>
      </w:tblGrid>
      <w:tr w:rsidTr="00B162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62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p>
        </w:tc>
      </w:tr>
      <w:tr w:rsidTr="00B162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p>
        </w:tc>
      </w:tr>
    </w:tbl>
    <w:p w:rsidR="00B1621A" w:rsidP="00080921">
      <w:pPr>
        <w:pStyle w:val="BodyText"/>
      </w:pPr>
    </w:p>
    <w:p w:rsidR="00B1621A" w:rsidP="00080921">
      <w:pPr>
        <w:pStyle w:val="BodyText"/>
      </w:pPr>
    </w:p>
    <w:p w:rsidR="00000000" w:rsidRPr="00080921" w:rsidP="00080921">
      <w:pPr>
        <w:pStyle w:val="Heading1"/>
      </w:pPr>
      <w:bookmarkStart w:id="6" w:name="O_191734"/>
      <w:bookmarkEnd w:id="6"/>
      <w:r w:rsidRPr="00080921">
        <w:t>Employability Skills Information</w:t>
      </w:r>
    </w:p>
    <w:tbl>
      <w:tblPr>
        <w:tblW w:w="0" w:type="auto"/>
        <w:tblLayout w:type="fixed"/>
        <w:tblCellMar>
          <w:left w:w="62" w:type="dxa"/>
          <w:right w:w="62" w:type="dxa"/>
        </w:tblCellMar>
        <w:tblLook w:val="0000"/>
      </w:tblPr>
      <w:tblGrid>
        <w:gridCol w:w="2802"/>
        <w:gridCol w:w="5720"/>
      </w:tblGrid>
      <w:tr w:rsidTr="00B162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This unit contains employability skills.</w:t>
            </w:r>
          </w:p>
        </w:tc>
      </w:tr>
    </w:tbl>
    <w:p w:rsidR="00B1621A" w:rsidP="00080921">
      <w:pPr>
        <w:pStyle w:val="BodyText"/>
      </w:pPr>
    </w:p>
    <w:p w:rsidR="00B1621A" w:rsidP="00080921">
      <w:pPr>
        <w:pStyle w:val="BodyText"/>
      </w:pPr>
    </w:p>
    <w:p w:rsidR="00000000" w:rsidRPr="00080921" w:rsidP="00080921">
      <w:pPr>
        <w:pStyle w:val="Heading1"/>
      </w:pPr>
      <w:bookmarkStart w:id="7" w:name="O_286416"/>
      <w:bookmarkEnd w:id="7"/>
      <w:r w:rsidRPr="00080921">
        <w:t>Elements and Performance Criteria Pre-Content</w:t>
      </w:r>
    </w:p>
    <w:tbl>
      <w:tblPr>
        <w:tblW w:w="0" w:type="auto"/>
        <w:tblLayout w:type="fixed"/>
        <w:tblCellMar>
          <w:left w:w="62" w:type="dxa"/>
          <w:right w:w="62" w:type="dxa"/>
        </w:tblCellMar>
        <w:tblLook w:val="0000"/>
      </w:tblPr>
      <w:tblGrid>
        <w:gridCol w:w="2549"/>
        <w:gridCol w:w="5973"/>
      </w:tblGrid>
      <w:tr w:rsidTr="00B1621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Performance criteria describe the performance needed to demonstrate achievement of the element. Where bold italicised text is used, further information is detailed in the required skills and knowledge section and the range statement. Assessment of performa</w:t>
            </w:r>
            <w:r w:rsidRPr="00080921">
              <w:t>nce is to be consistent with the evidence guide.</w:t>
            </w:r>
          </w:p>
        </w:tc>
      </w:tr>
    </w:tbl>
    <w:p w:rsidR="00000000" w:rsidRPr="00080921" w:rsidP="00080921">
      <w:pPr>
        <w:pStyle w:val="BodyText"/>
      </w:pPr>
    </w:p>
    <w:p w:rsidR="00000000" w:rsidRPr="00080921" w:rsidP="00080921">
      <w:pPr>
        <w:pStyle w:val="AllowPageBreak"/>
      </w:pPr>
    </w:p>
    <w:p w:rsidR="00000000" w:rsidRPr="00080921" w:rsidP="00080921">
      <w:pPr>
        <w:pStyle w:val="Heading1"/>
      </w:pPr>
      <w:bookmarkStart w:id="8" w:name="O_233083"/>
      <w:bookmarkEnd w:id="8"/>
      <w:r w:rsidRPr="00080921">
        <w:t>Elements and Performance Criteria</w:t>
      </w:r>
    </w:p>
    <w:tbl>
      <w:tblPr>
        <w:tblW w:w="0" w:type="auto"/>
        <w:tblLayout w:type="fixed"/>
        <w:tblCellMar>
          <w:left w:w="62" w:type="dxa"/>
          <w:right w:w="62" w:type="dxa"/>
        </w:tblCellMar>
        <w:tblLook w:val="0000"/>
      </w:tblPr>
      <w:tblGrid>
        <w:gridCol w:w="2549"/>
        <w:gridCol w:w="5973"/>
      </w:tblGrid>
      <w:tr w:rsidTr="00B1621A">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PERFORMANCE CRITERIA</w:t>
            </w:r>
          </w:p>
        </w:tc>
      </w:tr>
      <w:tr w:rsidTr="00B1621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List"/>
              <w:rPr>
                <w:lang w:val="en-NZ"/>
              </w:rPr>
            </w:pPr>
            <w:r w:rsidRPr="00080921">
              <w:t>1.</w:t>
            </w:r>
            <w:r w:rsidRPr="00080921">
              <w:tab/>
              <w:t>Investigate circumstances of claim</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List2"/>
            </w:pPr>
            <w:r w:rsidRPr="00080921">
              <w:t>1.1.</w:t>
            </w:r>
            <w:r w:rsidRPr="00080921">
              <w:tab/>
              <w:t>Facts and information are collected</w:t>
            </w:r>
          </w:p>
          <w:p w:rsidR="00000000" w:rsidRPr="00080921" w:rsidP="00080921">
            <w:pPr>
              <w:pStyle w:val="List2"/>
            </w:pPr>
            <w:r w:rsidRPr="00080921">
              <w:t>1.2.</w:t>
            </w:r>
            <w:r w:rsidRPr="00080921">
              <w:tab/>
              <w:t>Validity of the claim against reported c</w:t>
            </w:r>
            <w:r w:rsidRPr="00080921">
              <w:t>ircumstances is assessed</w:t>
            </w:r>
          </w:p>
          <w:p w:rsidR="00000000" w:rsidRPr="00080921" w:rsidP="00080921">
            <w:pPr>
              <w:pStyle w:val="List2"/>
            </w:pPr>
            <w:r w:rsidRPr="00080921">
              <w:t>1.3.</w:t>
            </w:r>
            <w:r w:rsidRPr="00080921">
              <w:tab/>
              <w:t>Fraud indicators are identified</w:t>
            </w:r>
          </w:p>
          <w:p w:rsidR="00000000" w:rsidRPr="00080921" w:rsidP="00080921">
            <w:pPr>
              <w:pStyle w:val="List2"/>
            </w:pPr>
            <w:r w:rsidRPr="00080921">
              <w:t>1.4.</w:t>
            </w:r>
            <w:r w:rsidRPr="00080921">
              <w:tab/>
              <w:t>Policy conditions are reviewed to ensure loss falls within policy coverage</w:t>
            </w:r>
          </w:p>
          <w:p w:rsidR="00000000" w:rsidRPr="00080921" w:rsidP="00080921">
            <w:pPr>
              <w:pStyle w:val="List2"/>
            </w:pPr>
            <w:r w:rsidRPr="00080921">
              <w:t>1.5.</w:t>
            </w:r>
            <w:r w:rsidRPr="00080921">
              <w:tab/>
              <w:t>Data and information collated is recorded progressively</w:t>
            </w:r>
          </w:p>
          <w:p w:rsidR="00000000" w:rsidP="00080921">
            <w:pPr>
              <w:pStyle w:val="List2"/>
              <w:rPr>
                <w:lang w:val="en-NZ"/>
              </w:rPr>
            </w:pPr>
            <w:r w:rsidRPr="00080921">
              <w:t>1.6.</w:t>
            </w:r>
            <w:r w:rsidRPr="00080921">
              <w:tab/>
              <w:t>Investigation procedures are carried out accordi</w:t>
            </w:r>
            <w:r w:rsidRPr="00080921">
              <w:t>ng to industry regulations/guidelines, occupational health and safety (OHS) legislation, statutory legislation and enterprise procedures/policies</w:t>
            </w:r>
          </w:p>
        </w:tc>
      </w:tr>
      <w:tr w:rsidTr="00B1621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List"/>
              <w:rPr>
                <w:lang w:val="en-NZ"/>
              </w:rPr>
            </w:pPr>
            <w:r w:rsidRPr="00080921">
              <w:t>2.</w:t>
            </w:r>
            <w:r w:rsidRPr="00080921">
              <w:tab/>
              <w:t>Assess extent of loss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List2"/>
            </w:pPr>
            <w:r w:rsidRPr="00080921">
              <w:t>2.1.</w:t>
            </w:r>
            <w:r w:rsidRPr="00080921">
              <w:tab/>
              <w:t>The extent of loss is determined without delay in a fair and equitable manner</w:t>
            </w:r>
          </w:p>
          <w:p w:rsidR="00000000" w:rsidRPr="00080921" w:rsidP="00080921">
            <w:pPr>
              <w:pStyle w:val="List2"/>
            </w:pPr>
            <w:r w:rsidRPr="00080921">
              <w:t>2</w:t>
            </w:r>
            <w:r w:rsidRPr="00080921">
              <w:t>.2.</w:t>
            </w:r>
            <w:r w:rsidRPr="00080921">
              <w:tab/>
              <w:t>Settlement options are examined that fill contractual obligations, enterprise policy and maintain customer satisfaction</w:t>
            </w:r>
          </w:p>
          <w:p w:rsidR="00000000" w:rsidP="00080921">
            <w:pPr>
              <w:pStyle w:val="List2"/>
              <w:rPr>
                <w:lang w:val="en-NZ"/>
              </w:rPr>
            </w:pPr>
            <w:r w:rsidRPr="00080921">
              <w:t>2.3.</w:t>
            </w:r>
            <w:r w:rsidRPr="00080921">
              <w:tab/>
              <w:t>Options are costed</w:t>
            </w:r>
          </w:p>
        </w:tc>
      </w:tr>
      <w:tr w:rsidTr="00B1621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List"/>
              <w:rPr>
                <w:lang w:val="en-NZ"/>
              </w:rPr>
            </w:pPr>
            <w:r w:rsidRPr="00080921">
              <w:t>3.</w:t>
            </w:r>
            <w:r w:rsidRPr="00080921">
              <w:tab/>
              <w:t>Determine suitable action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List2"/>
            </w:pPr>
            <w:r w:rsidRPr="00080921">
              <w:t>3.1.</w:t>
            </w:r>
            <w:r w:rsidRPr="00080921">
              <w:tab/>
              <w:t>A cost benefit analysis is carried out on each identified option</w:t>
            </w:r>
          </w:p>
          <w:p w:rsidR="00000000" w:rsidRPr="00080921" w:rsidP="00080921">
            <w:pPr>
              <w:pStyle w:val="List2"/>
            </w:pPr>
            <w:r w:rsidRPr="00080921">
              <w:t>3.2.</w:t>
            </w:r>
            <w:r w:rsidRPr="00080921">
              <w:tab/>
              <w:t>Act</w:t>
            </w:r>
            <w:r w:rsidRPr="00080921">
              <w:t>ion is consistent with nature of claim and assessment made</w:t>
            </w:r>
          </w:p>
          <w:p w:rsidR="00000000" w:rsidP="00080921">
            <w:pPr>
              <w:pStyle w:val="List2"/>
              <w:rPr>
                <w:lang w:val="en-NZ"/>
              </w:rPr>
            </w:pPr>
            <w:r w:rsidRPr="00080921">
              <w:t>3.3.</w:t>
            </w:r>
            <w:r w:rsidRPr="00080921">
              <w:tab/>
              <w:t>Action falls within enterprise legislative restraints</w:t>
            </w:r>
          </w:p>
        </w:tc>
      </w:tr>
      <w:tr w:rsidTr="00B1621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List"/>
              <w:rPr>
                <w:lang w:val="en-NZ"/>
              </w:rPr>
            </w:pPr>
            <w:r w:rsidRPr="00080921">
              <w:t>4.</w:t>
            </w:r>
            <w:r w:rsidRPr="00080921">
              <w:tab/>
              <w:t>Prepare report on investigation and assessment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List2"/>
            </w:pPr>
            <w:r w:rsidRPr="00080921">
              <w:t>4.1.</w:t>
            </w:r>
            <w:r w:rsidRPr="00080921">
              <w:tab/>
              <w:t xml:space="preserve">Comprehensive reports are prepared that specify full results of investigation and </w:t>
            </w:r>
            <w:r w:rsidRPr="00080921">
              <w:t>assessment</w:t>
            </w:r>
          </w:p>
          <w:p w:rsidR="00000000" w:rsidRPr="00080921" w:rsidP="00080921">
            <w:pPr>
              <w:pStyle w:val="List2"/>
            </w:pPr>
            <w:r w:rsidRPr="00080921">
              <w:t>4.2.</w:t>
            </w:r>
            <w:r w:rsidRPr="00080921">
              <w:tab/>
              <w:t>Recommendations for action are documented with justifications</w:t>
            </w:r>
          </w:p>
          <w:p w:rsidR="00000000" w:rsidRPr="00080921" w:rsidP="00080921">
            <w:pPr>
              <w:pStyle w:val="List2"/>
            </w:pPr>
            <w:r w:rsidRPr="00080921">
              <w:t>4.3.</w:t>
            </w:r>
            <w:r w:rsidRPr="00080921">
              <w:tab/>
              <w:t>Reports are submitted and filed in accordance with enterprise procedures</w:t>
            </w:r>
          </w:p>
        </w:tc>
      </w:tr>
    </w:tbl>
    <w:p w:rsidR="00B1621A" w:rsidP="00080921">
      <w:pPr>
        <w:pStyle w:val="BodyText"/>
      </w:pPr>
    </w:p>
    <w:p w:rsidR="00B1621A" w:rsidP="00080921">
      <w:pPr>
        <w:pStyle w:val="BodyText"/>
      </w:pPr>
    </w:p>
    <w:p w:rsidR="00000000" w:rsidRPr="00080921" w:rsidP="00080921">
      <w:pPr>
        <w:pStyle w:val="Heading1"/>
      </w:pPr>
      <w:bookmarkStart w:id="9" w:name="O_257033"/>
      <w:bookmarkEnd w:id="9"/>
      <w:r w:rsidRPr="00080921">
        <w:t>Required Skills and Knowledge</w:t>
      </w:r>
    </w:p>
    <w:tbl>
      <w:tblPr>
        <w:tblW w:w="0" w:type="auto"/>
        <w:tblLayout w:type="fixed"/>
        <w:tblCellMar>
          <w:left w:w="62" w:type="dxa"/>
          <w:right w:w="62" w:type="dxa"/>
        </w:tblCellMar>
        <w:tblLook w:val="0000"/>
      </w:tblPr>
      <w:tblGrid>
        <w:gridCol w:w="8522"/>
      </w:tblGrid>
      <w:tr w:rsidTr="00B162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REQUIRED SKILLS AND KNOWLEDGE</w:t>
            </w:r>
          </w:p>
        </w:tc>
      </w:tr>
      <w:tr w:rsidTr="00B162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t>This section describes the skills and knowledge required for this unit.</w:t>
            </w:r>
          </w:p>
        </w:tc>
      </w:tr>
      <w:tr w:rsidTr="00B16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Required skills</w:t>
            </w:r>
          </w:p>
        </w:tc>
      </w:tr>
      <w:tr w:rsidTr="00B16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ListBullet"/>
            </w:pPr>
            <w:r w:rsidRPr="00080921">
              <w:t>collect, organise and understand information related to investigating and assessing automotive insurance claims</w:t>
            </w:r>
          </w:p>
          <w:p w:rsidR="00000000" w:rsidRPr="00080921" w:rsidP="00080921">
            <w:pPr>
              <w:pStyle w:val="ListBullet"/>
            </w:pPr>
            <w:r w:rsidRPr="00080921">
              <w:t>communicate ideas and information to customers and supervisors related to investigating and assessing automotive insurance claims</w:t>
            </w:r>
          </w:p>
          <w:p w:rsidR="00000000" w:rsidRPr="00080921" w:rsidP="00080921">
            <w:pPr>
              <w:pStyle w:val="ListBullet"/>
            </w:pPr>
            <w:r w:rsidRPr="00080921">
              <w:t>plan and organise activities related to investigating and assessing automotive insurance claims</w:t>
            </w:r>
          </w:p>
          <w:p w:rsidR="00000000" w:rsidRPr="00080921" w:rsidP="00080921">
            <w:pPr>
              <w:pStyle w:val="ListBullet"/>
            </w:pPr>
            <w:r w:rsidRPr="00080921">
              <w:t>work with others and in a team</w:t>
            </w:r>
            <w:r w:rsidRPr="00080921">
              <w:t xml:space="preserve"> by seeing and conveying information related to the planning, sequencing and completion of the task</w:t>
            </w:r>
          </w:p>
          <w:p w:rsidR="00000000" w:rsidRPr="00080921" w:rsidP="00080921">
            <w:pPr>
              <w:pStyle w:val="ListBullet"/>
            </w:pPr>
            <w:r w:rsidRPr="00080921">
              <w:t>use mathematical ideas and techniques to count and measure</w:t>
            </w:r>
          </w:p>
          <w:p w:rsidR="00000000" w:rsidRPr="00080921" w:rsidP="00080921">
            <w:pPr>
              <w:pStyle w:val="ListBullet"/>
            </w:pPr>
            <w:r w:rsidRPr="00080921">
              <w:t>establish diagnostic processes that identify methods related to investigating and assessing autom</w:t>
            </w:r>
            <w:r w:rsidRPr="00080921">
              <w:t>otive insurance claims</w:t>
            </w:r>
          </w:p>
          <w:p w:rsidR="00000000" w:rsidP="00080921">
            <w:pPr>
              <w:pStyle w:val="ListBullet"/>
              <w:rPr>
                <w:lang w:val="en-NZ"/>
              </w:rPr>
            </w:pPr>
            <w:r w:rsidRPr="00080921">
              <w:t>use workplace technology related to investigating and assessing automotive insurance claims</w:t>
            </w:r>
          </w:p>
        </w:tc>
      </w:tr>
      <w:tr w:rsidTr="00B16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Required knowledge</w:t>
            </w:r>
          </w:p>
        </w:tc>
      </w:tr>
      <w:tr w:rsidTr="00B16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Knowledge of:</w:t>
            </w:r>
          </w:p>
          <w:p w:rsidR="00000000" w:rsidRPr="00080921" w:rsidP="00080921">
            <w:pPr>
              <w:pStyle w:val="ListBullet"/>
            </w:pPr>
            <w:r w:rsidRPr="00080921">
              <w:t>industry records and how to maintain them</w:t>
            </w:r>
          </w:p>
          <w:p w:rsidR="00000000" w:rsidRPr="00080921" w:rsidP="00080921">
            <w:pPr>
              <w:pStyle w:val="ListBullet"/>
            </w:pPr>
            <w:r w:rsidRPr="00080921">
              <w:t>vehicle damage inspection methods</w:t>
            </w:r>
          </w:p>
          <w:p w:rsidR="00000000" w:rsidRPr="00080921" w:rsidP="00080921">
            <w:pPr>
              <w:pStyle w:val="ListBullet"/>
            </w:pPr>
            <w:r w:rsidRPr="00080921">
              <w:t>workshop manuals and repair g</w:t>
            </w:r>
            <w:r w:rsidRPr="00080921">
              <w:t>uides</w:t>
            </w:r>
          </w:p>
          <w:p w:rsidR="00000000" w:rsidRPr="00080921" w:rsidP="00080921">
            <w:pPr>
              <w:pStyle w:val="ListBullet"/>
            </w:pPr>
            <w:r w:rsidRPr="00080921">
              <w:t>interview methods</w:t>
            </w:r>
          </w:p>
          <w:p w:rsidR="00000000" w:rsidRPr="00080921" w:rsidP="00080921">
            <w:pPr>
              <w:pStyle w:val="ListBullet"/>
            </w:pPr>
            <w:r w:rsidRPr="00080921">
              <w:t>oral communication and the English language</w:t>
            </w:r>
          </w:p>
          <w:p w:rsidR="00000000" w:rsidRPr="00080921" w:rsidP="00080921">
            <w:pPr>
              <w:pStyle w:val="ListBullet"/>
            </w:pPr>
            <w:r w:rsidRPr="00080921">
              <w:t>written communication skills</w:t>
            </w:r>
          </w:p>
          <w:p w:rsidR="00000000" w:rsidRPr="00080921" w:rsidP="00080921">
            <w:pPr>
              <w:pStyle w:val="ListBullet"/>
            </w:pPr>
            <w:r w:rsidRPr="00080921">
              <w:t>researching and comparison skills</w:t>
            </w:r>
          </w:p>
        </w:tc>
      </w:tr>
    </w:tbl>
    <w:p w:rsidR="00B1621A" w:rsidP="00080921">
      <w:pPr>
        <w:pStyle w:val="BodyText"/>
      </w:pPr>
    </w:p>
    <w:p w:rsidR="00B1621A" w:rsidP="00080921">
      <w:pPr>
        <w:pStyle w:val="BodyText"/>
      </w:pPr>
    </w:p>
    <w:p w:rsidR="00000000" w:rsidRPr="00080921" w:rsidP="00080921">
      <w:pPr>
        <w:pStyle w:val="Heading1"/>
      </w:pPr>
      <w:bookmarkStart w:id="10" w:name="O_241067"/>
      <w:bookmarkEnd w:id="10"/>
      <w:r w:rsidRPr="00080921">
        <w:t>Evidence Guide</w:t>
      </w:r>
    </w:p>
    <w:tbl>
      <w:tblPr>
        <w:tblW w:w="9570" w:type="dxa"/>
        <w:tblLayout w:type="fixed"/>
        <w:tblCellMar>
          <w:left w:w="62" w:type="dxa"/>
          <w:right w:w="62" w:type="dxa"/>
        </w:tblCellMar>
        <w:tblLook w:val="0000"/>
      </w:tblPr>
      <w:tblGrid>
        <w:gridCol w:w="3908"/>
        <w:gridCol w:w="5662"/>
      </w:tblGrid>
      <w:tr w:rsidTr="00B162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EVIDENCE GUIDE</w:t>
            </w:r>
          </w:p>
        </w:tc>
      </w:tr>
      <w:tr w:rsidTr="00B162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t>The evidence guide provides advice on assessment and must be read in conjunction with the performance criteria, required skills and knowledge, range statement and the Assessment Guidelines for the Training Package.</w:t>
            </w:r>
          </w:p>
        </w:tc>
      </w:tr>
      <w:tr w:rsidTr="00B16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p>
        </w:tc>
      </w:tr>
      <w:tr w:rsidTr="00B16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Critical aspec</w:t>
            </w:r>
            <w:r w:rsidRPr="0008092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It is essential that competence is fully observed and there is ability to transfer competence to changing circumstances and to respond to unusual situations in the critical aspe</w:t>
            </w:r>
            <w:r w:rsidRPr="00080921">
              <w:t>cts of:</w:t>
            </w:r>
          </w:p>
          <w:p w:rsidR="00000000" w:rsidRPr="00080921" w:rsidP="00080921">
            <w:pPr>
              <w:pStyle w:val="ListBullet"/>
            </w:pPr>
            <w:r w:rsidRPr="00080921">
              <w:t>inspecting vehicle damage</w:t>
            </w:r>
          </w:p>
          <w:p w:rsidR="00000000" w:rsidRPr="00080921" w:rsidP="00080921">
            <w:pPr>
              <w:pStyle w:val="ListBullet"/>
            </w:pPr>
            <w:r w:rsidRPr="00080921">
              <w:t>inspecting and interpreting estimates for repairs</w:t>
            </w:r>
          </w:p>
          <w:p w:rsidR="00000000" w:rsidP="00080921">
            <w:pPr>
              <w:pStyle w:val="ListBullet"/>
              <w:rPr>
                <w:lang w:val="en-NZ"/>
              </w:rPr>
            </w:pPr>
            <w:r w:rsidRPr="00080921">
              <w:t>comparing vehicle damage with repair estimates.</w:t>
            </w:r>
          </w:p>
        </w:tc>
      </w:tr>
      <w:tr w:rsidTr="00B16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ListBullet"/>
            </w:pPr>
            <w:r w:rsidRPr="00080921">
              <w:t>Underpinning knowledge and skills may be assessed on or off the job.</w:t>
            </w:r>
          </w:p>
          <w:p w:rsidR="00000000" w:rsidRPr="00080921" w:rsidP="00080921">
            <w:pPr>
              <w:pStyle w:val="ListBullet"/>
            </w:pPr>
            <w:r w:rsidRPr="00080921">
              <w:t>Assessment of practical skills must only take place after a period of supervised practice and repetitive experience. If workplace conditions are not available assessment in simulated workplace conditions is acceptable.</w:t>
            </w:r>
          </w:p>
          <w:p w:rsidR="00000000" w:rsidRPr="00080921" w:rsidP="00080921">
            <w:pPr>
              <w:pStyle w:val="ListBullet"/>
            </w:pPr>
            <w:r w:rsidRPr="00080921">
              <w:t>The prescribed outcome must be able t</w:t>
            </w:r>
            <w:r w:rsidRPr="00080921">
              <w:t>o be achieved without direct supervision.</w:t>
            </w:r>
          </w:p>
          <w:p w:rsidR="00000000" w:rsidRPr="00080921" w:rsidP="00080921">
            <w:pPr>
              <w:pStyle w:val="ListBullet"/>
            </w:pPr>
            <w:r w:rsidRPr="00080921">
              <w:t>The following should be made available:</w:t>
            </w:r>
          </w:p>
          <w:p w:rsidR="00000000" w:rsidRPr="00080921" w:rsidP="00080921">
            <w:pPr>
              <w:pStyle w:val="ListBullet2"/>
            </w:pPr>
            <w:r w:rsidRPr="00080921">
              <w:t>computer hardware/software, calculators and general office equipment</w:t>
            </w:r>
          </w:p>
          <w:p w:rsidR="00000000" w:rsidRPr="00080921" w:rsidP="00080921">
            <w:pPr>
              <w:pStyle w:val="ListBullet2"/>
            </w:pPr>
            <w:r w:rsidRPr="00080921">
              <w:t>industry-accepted repair timeframes</w:t>
            </w:r>
          </w:p>
          <w:p w:rsidR="00000000" w:rsidRPr="00080921" w:rsidP="00080921">
            <w:pPr>
              <w:pStyle w:val="ListBullet2"/>
            </w:pPr>
            <w:r w:rsidRPr="00080921">
              <w:t>replacement parts pricing guides</w:t>
            </w:r>
          </w:p>
          <w:p w:rsidR="00000000" w:rsidRPr="00080921" w:rsidP="00080921">
            <w:pPr>
              <w:pStyle w:val="ListBullet2"/>
            </w:pPr>
            <w:r w:rsidRPr="00080921">
              <w:t>vehicle safety requirements</w:t>
            </w:r>
          </w:p>
          <w:p w:rsidR="00000000" w:rsidRPr="00080921" w:rsidP="00080921">
            <w:pPr>
              <w:pStyle w:val="ListBullet2"/>
            </w:pPr>
            <w:r w:rsidRPr="00080921">
              <w:t>repair/replacement methods</w:t>
            </w:r>
          </w:p>
          <w:p w:rsidR="00000000" w:rsidP="00080921">
            <w:pPr>
              <w:pStyle w:val="ListBullet2"/>
              <w:rPr>
                <w:lang w:val="en-NZ"/>
              </w:rPr>
            </w:pPr>
            <w:r w:rsidRPr="00080921">
              <w:t>workshop manuals and/or body repair manuals.</w:t>
            </w:r>
          </w:p>
        </w:tc>
      </w:tr>
      <w:tr w:rsidTr="00B16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Practical assessments:</w:t>
            </w:r>
          </w:p>
          <w:p w:rsidR="00000000" w:rsidRPr="00080921" w:rsidP="00080921">
            <w:pPr>
              <w:pStyle w:val="ListBullet"/>
            </w:pPr>
            <w:r w:rsidRPr="00080921">
              <w:t>maintain workplace records</w:t>
            </w:r>
          </w:p>
          <w:p w:rsidR="00000000" w:rsidRPr="00080921" w:rsidP="00080921">
            <w:pPr>
              <w:pStyle w:val="ListBullet"/>
            </w:pPr>
            <w:r w:rsidRPr="00080921">
              <w:t>convey information both orally and in writing</w:t>
            </w:r>
          </w:p>
          <w:p w:rsidR="00000000" w:rsidRPr="00080921" w:rsidP="00080921">
            <w:pPr>
              <w:pStyle w:val="ListBullet"/>
            </w:pPr>
            <w:r w:rsidRPr="00080921">
              <w:t>prepare accident and/or vehicle damage reports</w:t>
            </w:r>
          </w:p>
          <w:p w:rsidR="00000000" w:rsidRPr="00080921" w:rsidP="00080921">
            <w:pPr>
              <w:pStyle w:val="ListBullet"/>
            </w:pPr>
            <w:r w:rsidRPr="00080921">
              <w:t>research records/people to assist with preparation of accident and/or vehicle damage reports</w:t>
            </w:r>
          </w:p>
          <w:p w:rsidR="00000000" w:rsidRPr="00080921" w:rsidP="00080921">
            <w:pPr>
              <w:pStyle w:val="ListBullet"/>
            </w:pPr>
            <w:r w:rsidRPr="00080921">
              <w:t>interview people to determine details</w:t>
            </w:r>
          </w:p>
          <w:p w:rsidR="00000000" w:rsidP="00080921">
            <w:pPr>
              <w:pStyle w:val="ListBullet"/>
              <w:rPr>
                <w:lang w:val="en-NZ"/>
              </w:rPr>
            </w:pPr>
            <w:r w:rsidRPr="00080921">
              <w:t>inspect vehicles to verify damage.</w:t>
            </w:r>
          </w:p>
        </w:tc>
      </w:tr>
      <w:tr w:rsidTr="00B16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p>
        </w:tc>
      </w:tr>
    </w:tbl>
    <w:p w:rsidR="00B1621A" w:rsidP="00080921">
      <w:pPr>
        <w:pStyle w:val="BodyText"/>
      </w:pPr>
    </w:p>
    <w:p w:rsidR="00B1621A" w:rsidP="00080921">
      <w:pPr>
        <w:pStyle w:val="BodyText"/>
      </w:pPr>
    </w:p>
    <w:p w:rsidR="00000000" w:rsidRPr="00080921" w:rsidP="00080921">
      <w:pPr>
        <w:pStyle w:val="Heading1"/>
      </w:pPr>
      <w:bookmarkStart w:id="11" w:name="O_249050"/>
      <w:bookmarkEnd w:id="11"/>
      <w:r w:rsidRPr="00080921">
        <w:t>Range Statement</w:t>
      </w:r>
    </w:p>
    <w:tbl>
      <w:tblPr>
        <w:tblW w:w="0" w:type="auto"/>
        <w:tblLayout w:type="fixed"/>
        <w:tblCellMar>
          <w:left w:w="62" w:type="dxa"/>
          <w:right w:w="62" w:type="dxa"/>
        </w:tblCellMar>
        <w:tblLook w:val="0000"/>
      </w:tblPr>
      <w:tblGrid>
        <w:gridCol w:w="3572"/>
        <w:gridCol w:w="4950"/>
      </w:tblGrid>
      <w:tr w:rsidTr="00B162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RANGE STATEMENT</w:t>
            </w:r>
          </w:p>
        </w:tc>
      </w:tr>
      <w:tr w:rsidTr="00B162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t>The range statement relates to the unit of competency as a whole. It allows for different work environments and situations that may affect performance. Bold italicised wording, if used in the performance criteria, is detailed below. Essen</w:t>
            </w:r>
            <w:r w:rsidRPr="00080921">
              <w:t>tial operating conditions that may be present with training and assessment (depending on the work situation, needs of the candidate, accessibility of the item, and local industry and regional contexts) may also be included.</w:t>
            </w:r>
          </w:p>
        </w:tc>
      </w:tr>
      <w:tr w:rsidTr="00B1621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Methods include:</w:t>
            </w:r>
          </w:p>
          <w:p w:rsidR="00000000" w:rsidRPr="00080921" w:rsidP="00080921">
            <w:pPr>
              <w:pStyle w:val="ListBullet"/>
            </w:pPr>
            <w:r w:rsidRPr="00080921">
              <w:t>phys</w:t>
            </w:r>
            <w:r w:rsidRPr="00080921">
              <w:t>ically checking/inspecting damage to vehicles and comparing with repairer's estimate for repairs</w:t>
            </w:r>
          </w:p>
          <w:p w:rsidR="00000000" w:rsidRPr="00080921" w:rsidP="00080921">
            <w:pPr>
              <w:pStyle w:val="ListBullet"/>
            </w:pPr>
            <w:r w:rsidRPr="00080921">
              <w:t>discussing repairer's estimate for repairs</w:t>
            </w:r>
          </w:p>
          <w:p w:rsidR="00000000" w:rsidRPr="00080921" w:rsidP="00080921">
            <w:pPr>
              <w:pStyle w:val="ListBullet"/>
            </w:pPr>
            <w:r w:rsidRPr="00080921">
              <w:t>altering repairer's estimate</w:t>
            </w:r>
          </w:p>
          <w:p w:rsidR="00000000" w:rsidRPr="00080921" w:rsidP="00080921">
            <w:pPr>
              <w:pStyle w:val="ListBullet"/>
            </w:pPr>
            <w:r w:rsidRPr="00080921">
              <w:t>reviewing reports and publications</w:t>
            </w:r>
          </w:p>
          <w:p w:rsidR="00000000" w:rsidRPr="00080921" w:rsidP="00080921">
            <w:pPr>
              <w:pStyle w:val="ListBullet"/>
            </w:pPr>
            <w:r w:rsidRPr="00080921">
              <w:t>interviewing clients and accident witnesses</w:t>
            </w:r>
          </w:p>
          <w:p w:rsidR="00000000" w:rsidRPr="00080921" w:rsidP="00080921">
            <w:pPr>
              <w:pStyle w:val="ListBullet"/>
            </w:pPr>
            <w:r w:rsidRPr="00080921">
              <w:t>responding to agency enquiries</w:t>
            </w:r>
          </w:p>
          <w:p w:rsidR="00000000" w:rsidP="00080921">
            <w:pPr>
              <w:pStyle w:val="BodyText"/>
              <w:rPr>
                <w:lang w:val="en-NZ"/>
              </w:rPr>
            </w:pPr>
            <w:r w:rsidRPr="00080921">
              <w:t>Methods should be applied under normal operating conditions</w:t>
            </w:r>
          </w:p>
        </w:tc>
      </w:tr>
      <w:tr w:rsidTr="00B1621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Specific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Specific requirements include:</w:t>
            </w:r>
          </w:p>
          <w:p w:rsidR="00000000" w:rsidRPr="00080921" w:rsidP="00080921">
            <w:pPr>
              <w:pStyle w:val="ListBullet"/>
            </w:pPr>
            <w:r w:rsidRPr="00080921">
              <w:t>producing manual and/or computer documents</w:t>
            </w:r>
          </w:p>
          <w:p w:rsidR="00000000" w:rsidRPr="00080921" w:rsidP="00080921">
            <w:pPr>
              <w:pStyle w:val="ListBullet"/>
            </w:pPr>
            <w:r w:rsidRPr="00080921">
              <w:t>knowledge of operating principles of vehicle systems and/or compone</w:t>
            </w:r>
            <w:r w:rsidRPr="00080921">
              <w:t>nts</w:t>
            </w:r>
          </w:p>
          <w:p w:rsidR="00000000" w:rsidP="00080921">
            <w:pPr>
              <w:pStyle w:val="ListBullet"/>
              <w:rPr>
                <w:lang w:val="en-NZ"/>
              </w:rPr>
            </w:pPr>
            <w:r w:rsidRPr="00080921">
              <w:t>knowledge of repair methods for various components and/or vehicle systems</w:t>
            </w:r>
          </w:p>
        </w:tc>
      </w:tr>
      <w:tr w:rsidTr="00B1621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Information</w:t>
            </w:r>
            <w:r w:rsidRPr="00080921">
              <w:t>/</w:t>
            </w:r>
            <w:r w:rsidRPr="00080921">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Information/documents may include:</w:t>
            </w:r>
          </w:p>
          <w:p w:rsidR="00000000" w:rsidRPr="00080921" w:rsidP="00080921">
            <w:pPr>
              <w:pStyle w:val="ListBullet"/>
            </w:pPr>
            <w:r w:rsidRPr="00080921">
              <w:t>manufacturer/component supplier specifications</w:t>
            </w:r>
          </w:p>
          <w:p w:rsidR="00000000" w:rsidRPr="00080921" w:rsidP="00080921">
            <w:pPr>
              <w:pStyle w:val="ListBullet"/>
            </w:pPr>
            <w:r w:rsidRPr="00080921">
              <w:t>enterprise operating procedures</w:t>
            </w:r>
          </w:p>
          <w:p w:rsidR="00000000" w:rsidRPr="00080921" w:rsidP="00080921">
            <w:pPr>
              <w:pStyle w:val="ListBullet"/>
            </w:pPr>
            <w:r w:rsidRPr="00080921">
              <w:t>customer requirements</w:t>
            </w:r>
          </w:p>
          <w:p w:rsidR="00000000" w:rsidP="00080921">
            <w:pPr>
              <w:pStyle w:val="ListBullet"/>
              <w:rPr>
                <w:lang w:val="en-NZ"/>
              </w:rPr>
            </w:pPr>
            <w:r w:rsidRPr="00080921">
              <w:t>industry/workplace codes of practice</w:t>
            </w:r>
          </w:p>
        </w:tc>
      </w:tr>
      <w:tr w:rsidTr="00B1621A">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OHS requirements</w:t>
            </w:r>
            <w:r w:rsidRPr="00080921">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OHS requirements may include:</w:t>
            </w:r>
          </w:p>
          <w:p w:rsidR="00000000" w:rsidRPr="00080921" w:rsidP="00080921">
            <w:pPr>
              <w:pStyle w:val="ListBullet"/>
            </w:pPr>
            <w:r w:rsidRPr="00080921">
              <w:t>state/territory OHS legislation</w:t>
            </w:r>
          </w:p>
          <w:p w:rsidR="00000000" w:rsidRPr="00080921" w:rsidP="00080921">
            <w:pPr>
              <w:pStyle w:val="ListBullet"/>
            </w:pPr>
            <w:r w:rsidRPr="00080921">
              <w:t>award provisions</w:t>
            </w:r>
          </w:p>
        </w:tc>
      </w:tr>
    </w:tbl>
    <w:p w:rsidR="00B1621A" w:rsidP="00080921">
      <w:pPr>
        <w:pStyle w:val="BodyText"/>
      </w:pPr>
    </w:p>
    <w:p w:rsidR="00B1621A" w:rsidP="00080921">
      <w:pPr>
        <w:pStyle w:val="BodyText"/>
      </w:pPr>
    </w:p>
    <w:p w:rsidR="00000000" w:rsidRPr="00080921" w:rsidP="00080921">
      <w:pPr>
        <w:pStyle w:val="Heading1"/>
      </w:pPr>
      <w:bookmarkStart w:id="12" w:name="O_191739"/>
      <w:bookmarkEnd w:id="12"/>
      <w:r w:rsidRPr="00080921">
        <w:t>Unit Sector(s)</w:t>
      </w:r>
    </w:p>
    <w:tbl>
      <w:tblPr>
        <w:tblW w:w="0" w:type="auto"/>
        <w:tblLayout w:type="fixed"/>
        <w:tblCellMar>
          <w:left w:w="62" w:type="dxa"/>
          <w:right w:w="62" w:type="dxa"/>
        </w:tblCellMar>
        <w:tblLook w:val="0000"/>
      </w:tblPr>
      <w:tblGrid>
        <w:gridCol w:w="2614"/>
        <w:gridCol w:w="5908"/>
      </w:tblGrid>
      <w:tr w:rsidTr="00B1621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r w:rsidRPr="00080921">
              <w:t>Common</w:t>
            </w:r>
          </w:p>
        </w:tc>
      </w:tr>
    </w:tbl>
    <w:p w:rsidR="00B1621A" w:rsidP="00080921">
      <w:pPr>
        <w:pStyle w:val="BodyText"/>
      </w:pPr>
    </w:p>
    <w:p w:rsidR="00B1621A" w:rsidP="00080921">
      <w:pPr>
        <w:pStyle w:val="BodyText"/>
      </w:pPr>
    </w:p>
    <w:p w:rsidR="00000000" w:rsidRPr="00080921" w:rsidP="00080921">
      <w:pPr>
        <w:pStyle w:val="Heading1"/>
      </w:pPr>
      <w:bookmarkStart w:id="13" w:name="O_191736"/>
      <w:bookmarkEnd w:id="13"/>
      <w:r w:rsidRPr="00080921">
        <w:t>Co-requisite units</w:t>
      </w:r>
    </w:p>
    <w:tbl>
      <w:tblPr>
        <w:tblW w:w="0" w:type="auto"/>
        <w:tblLayout w:type="fixed"/>
        <w:tblCellMar>
          <w:left w:w="62" w:type="dxa"/>
          <w:right w:w="62" w:type="dxa"/>
        </w:tblCellMar>
        <w:tblLook w:val="0000"/>
      </w:tblPr>
      <w:tblGrid>
        <w:gridCol w:w="2641"/>
        <w:gridCol w:w="1322"/>
        <w:gridCol w:w="4559"/>
      </w:tblGrid>
      <w:tr w:rsidTr="00B162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62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p>
        </w:tc>
      </w:tr>
      <w:tr w:rsidTr="00B162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p>
        </w:tc>
      </w:tr>
    </w:tbl>
    <w:p w:rsidR="00B1621A" w:rsidP="00080921">
      <w:pPr>
        <w:pStyle w:val="BodyText"/>
      </w:pPr>
    </w:p>
    <w:p w:rsidR="00B1621A" w:rsidP="00080921">
      <w:pPr>
        <w:pStyle w:val="BodyText"/>
      </w:pPr>
    </w:p>
    <w:p w:rsidR="00000000" w:rsidRPr="00080921" w:rsidP="00080921">
      <w:pPr>
        <w:pStyle w:val="Heading1"/>
      </w:pPr>
      <w:bookmarkStart w:id="14" w:name="O_191738"/>
      <w:bookmarkEnd w:id="14"/>
      <w:r w:rsidRPr="00080921">
        <w:t>Competency field</w:t>
      </w:r>
    </w:p>
    <w:tbl>
      <w:tblPr>
        <w:tblW w:w="0" w:type="auto"/>
        <w:tblLayout w:type="fixed"/>
        <w:tblCellMar>
          <w:left w:w="62" w:type="dxa"/>
          <w:right w:w="62" w:type="dxa"/>
        </w:tblCellMar>
        <w:tblLook w:val="0000"/>
      </w:tblPr>
      <w:tblGrid>
        <w:gridCol w:w="2784"/>
        <w:gridCol w:w="5738"/>
      </w:tblGrid>
      <w:tr w:rsidTr="00B162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921">
            <w:pPr>
              <w:pStyle w:val="BodyText"/>
              <w:rPr>
                <w:lang w:val="en-NZ"/>
              </w:rPr>
            </w:pPr>
            <w:r w:rsidRPr="000809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921" w:rsidP="00080921">
            <w:pPr>
              <w:pStyle w:val="BodyText"/>
            </w:pPr>
          </w:p>
        </w:tc>
      </w:tr>
    </w:tbl>
    <w:p w:rsidR="00B1621A" w:rsidP="00080921">
      <w:pPr>
        <w:pStyle w:val="BodyText"/>
      </w:pPr>
    </w:p>
    <w:p w:rsidR="00B1621A" w:rsidP="00080921">
      <w:pPr>
        <w:pStyle w:val="BodyText"/>
      </w:pPr>
    </w:p>
    <w:p w:rsidR="00000000" w:rsidRPr="00080921" w:rsidP="00080921"/>
    <w:sectPr w:rsidSect="00080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21A" w:rsidP="00B16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1A" w:rsidP="00080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621A" w:rsidP="000809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1621A" w:rsidP="000809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21A" w:rsidP="00B162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21A" w:rsidP="00080921">
    <w:pPr>
      <w:pStyle w:val="Header"/>
      <w:framePr w:wrap="around"/>
    </w:pPr>
    <w:r>
      <w:fldChar w:fldCharType="begin"/>
    </w:r>
    <w:r>
      <w:instrText xml:space="preserve"> TITLE   \* MERGEFORMAT </w:instrText>
    </w:r>
    <w:r>
      <w:fldChar w:fldCharType="separate"/>
    </w:r>
    <w:r>
      <w:t>AURC456633A Investigate and assess automotive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621A" w:rsidP="000809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8E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03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9CA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9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921"/>
    <w:pPr>
      <w:spacing w:before="360" w:after="60"/>
      <w:outlineLvl w:val="0"/>
    </w:pPr>
    <w:rPr>
      <w:sz w:val="32"/>
    </w:rPr>
  </w:style>
  <w:style w:type="paragraph" w:styleId="Heading2">
    <w:name w:val="heading 2"/>
    <w:basedOn w:val="HeadingBase"/>
    <w:next w:val="BodyText"/>
    <w:link w:val="Heading2Char"/>
    <w:qFormat/>
    <w:rsid w:val="00080921"/>
    <w:pPr>
      <w:keepLines/>
      <w:spacing w:before="240" w:after="120"/>
      <w:outlineLvl w:val="1"/>
    </w:pPr>
    <w:rPr>
      <w:sz w:val="28"/>
      <w:szCs w:val="40"/>
    </w:rPr>
  </w:style>
  <w:style w:type="paragraph" w:styleId="Heading3">
    <w:name w:val="heading 3"/>
    <w:basedOn w:val="HeadingBase"/>
    <w:next w:val="BodyText"/>
    <w:link w:val="Heading3Char"/>
    <w:qFormat/>
    <w:rsid w:val="00080921"/>
    <w:pPr>
      <w:spacing w:before="180" w:after="120"/>
      <w:outlineLvl w:val="2"/>
    </w:pPr>
    <w:rPr>
      <w:spacing w:val="-10"/>
      <w:kern w:val="32"/>
    </w:rPr>
  </w:style>
  <w:style w:type="paragraph" w:styleId="Heading4">
    <w:name w:val="heading 4"/>
    <w:basedOn w:val="HeadingBase"/>
    <w:next w:val="BodyText"/>
    <w:link w:val="Heading4Char"/>
    <w:qFormat/>
    <w:rsid w:val="00080921"/>
    <w:pPr>
      <w:spacing w:before="160" w:after="120"/>
      <w:outlineLvl w:val="3"/>
    </w:pPr>
    <w:rPr>
      <w:sz w:val="22"/>
    </w:rPr>
  </w:style>
  <w:style w:type="paragraph" w:styleId="Heading5">
    <w:name w:val="heading 5"/>
    <w:basedOn w:val="HeadingBase"/>
    <w:next w:val="Normal"/>
    <w:link w:val="Heading5Char"/>
    <w:qFormat/>
    <w:rsid w:val="00080921"/>
    <w:pPr>
      <w:spacing w:before="80"/>
      <w:outlineLvl w:val="4"/>
    </w:pPr>
    <w:rPr>
      <w:color w:val="918585"/>
      <w:sz w:val="20"/>
    </w:rPr>
  </w:style>
  <w:style w:type="paragraph" w:styleId="Heading6">
    <w:name w:val="heading 6"/>
    <w:basedOn w:val="HeadingBase"/>
    <w:next w:val="Normal"/>
    <w:link w:val="Heading6Char"/>
    <w:qFormat/>
    <w:rsid w:val="00080921"/>
    <w:pPr>
      <w:spacing w:before="60"/>
      <w:outlineLvl w:val="5"/>
    </w:pPr>
    <w:rPr>
      <w:color w:val="918585"/>
      <w:sz w:val="20"/>
    </w:rPr>
  </w:style>
  <w:style w:type="paragraph" w:styleId="Heading7">
    <w:name w:val="heading 7"/>
    <w:basedOn w:val="Normal"/>
    <w:next w:val="Normal"/>
    <w:link w:val="Heading7Char"/>
    <w:qFormat/>
    <w:rsid w:val="00080921"/>
    <w:pPr>
      <w:ind w:left="720"/>
      <w:outlineLvl w:val="6"/>
    </w:pPr>
    <w:rPr>
      <w:i/>
    </w:rPr>
  </w:style>
  <w:style w:type="paragraph" w:styleId="Heading8">
    <w:name w:val="heading 8"/>
    <w:basedOn w:val="Normal"/>
    <w:next w:val="Normal"/>
    <w:link w:val="Heading8Char"/>
    <w:qFormat/>
    <w:rsid w:val="00080921"/>
    <w:pPr>
      <w:ind w:left="720"/>
      <w:outlineLvl w:val="7"/>
    </w:pPr>
    <w:rPr>
      <w:i/>
    </w:rPr>
  </w:style>
  <w:style w:type="paragraph" w:styleId="Heading9">
    <w:name w:val="heading 9"/>
    <w:basedOn w:val="Normal"/>
    <w:next w:val="Normal"/>
    <w:link w:val="Heading9Char"/>
    <w:qFormat/>
    <w:rsid w:val="00080921"/>
    <w:pPr>
      <w:ind w:left="720"/>
      <w:outlineLvl w:val="8"/>
    </w:pPr>
    <w:rPr>
      <w:i/>
    </w:rPr>
  </w:style>
  <w:style w:type="character" w:default="1" w:styleId="DefaultParagraphFont">
    <w:name w:val="Default Paragraph Font"/>
    <w:uiPriority w:val="1"/>
    <w:unhideWhenUsed/>
    <w:rsid w:val="00080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921"/>
  </w:style>
  <w:style w:type="character" w:customStyle="1" w:styleId="Heading1Char">
    <w:name w:val="Heading 1 Char"/>
    <w:basedOn w:val="DefaultParagraphFont"/>
    <w:link w:val="Heading1"/>
    <w:rsid w:val="00080921"/>
    <w:rPr>
      <w:rFonts w:ascii="Times New Roman" w:eastAsia="Times New Roman" w:hAnsi="Times New Roman" w:cs="Times New Roman"/>
      <w:b/>
      <w:sz w:val="32"/>
      <w:szCs w:val="20"/>
      <w:lang w:eastAsia="en-US"/>
    </w:rPr>
  </w:style>
  <w:style w:type="paragraph" w:styleId="BodyText">
    <w:name w:val="Body Text"/>
    <w:basedOn w:val="Normal"/>
    <w:link w:val="BodyTextChar"/>
    <w:rsid w:val="00080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921"/>
    <w:rPr>
      <w:rFonts w:ascii="Times New Roman" w:eastAsia="Times New Roman" w:hAnsi="Times New Roman" w:cs="Times New Roman"/>
      <w:sz w:val="24"/>
      <w:lang w:val="en-US" w:eastAsia="en-US"/>
    </w:rPr>
  </w:style>
  <w:style w:type="paragraph" w:styleId="Footer">
    <w:name w:val="footer"/>
    <w:basedOn w:val="Normal"/>
    <w:link w:val="FooterChar"/>
    <w:rsid w:val="00080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921"/>
    <w:rPr>
      <w:rFonts w:ascii="Times New Roman" w:eastAsia="Times New Roman" w:hAnsi="Times New Roman" w:cs="Times New Roman"/>
      <w:sz w:val="16"/>
      <w:lang w:val="en-US" w:eastAsia="en-US"/>
    </w:rPr>
  </w:style>
  <w:style w:type="paragraph" w:styleId="List">
    <w:name w:val="List"/>
    <w:basedOn w:val="BodyText"/>
    <w:next w:val="BodyText"/>
    <w:rsid w:val="00080921"/>
    <w:pPr>
      <w:tabs>
        <w:tab w:val="left" w:pos="340"/>
      </w:tabs>
      <w:spacing w:before="60" w:after="60"/>
      <w:ind w:left="340" w:hanging="340"/>
    </w:pPr>
  </w:style>
  <w:style w:type="paragraph" w:styleId="ListBullet">
    <w:name w:val="List Bullet"/>
    <w:basedOn w:val="List"/>
    <w:rsid w:val="00080921"/>
    <w:pPr>
      <w:numPr>
        <w:numId w:val="13"/>
      </w:numPr>
      <w:tabs>
        <w:tab w:val="clear" w:pos="340"/>
      </w:tabs>
      <w:spacing w:before="40" w:after="40"/>
    </w:pPr>
  </w:style>
  <w:style w:type="character" w:customStyle="1" w:styleId="SpecialBold">
    <w:name w:val="Special Bold"/>
    <w:basedOn w:val="DefaultParagraphFont"/>
    <w:rsid w:val="00080921"/>
    <w:rPr>
      <w:b/>
      <w:spacing w:val="0"/>
    </w:rPr>
  </w:style>
  <w:style w:type="paragraph" w:styleId="ListBullet2">
    <w:name w:val="List Bullet 2"/>
    <w:basedOn w:val="List2"/>
    <w:rsid w:val="00080921"/>
    <w:pPr>
      <w:numPr>
        <w:numId w:val="14"/>
      </w:numPr>
      <w:tabs>
        <w:tab w:val="clear" w:pos="680"/>
      </w:tabs>
    </w:pPr>
  </w:style>
  <w:style w:type="paragraph" w:styleId="Header">
    <w:name w:val="header"/>
    <w:basedOn w:val="Normal"/>
    <w:link w:val="HeaderChar"/>
    <w:rsid w:val="00080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9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0921"/>
    <w:pPr>
      <w:spacing w:before="240" w:after="120"/>
      <w:outlineLvl w:val="0"/>
    </w:pPr>
    <w:rPr>
      <w:rFonts w:ascii="Times New Roman" w:hAnsi="Times New Roman"/>
      <w:b/>
      <w:sz w:val="28"/>
    </w:rPr>
  </w:style>
  <w:style w:type="paragraph" w:customStyle="1" w:styleId="AllowPageBreak">
    <w:name w:val="AllowPageBreak"/>
    <w:rsid w:val="000809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0921"/>
    <w:pPr>
      <w:tabs>
        <w:tab w:val="left" w:pos="680"/>
      </w:tabs>
      <w:spacing w:before="60" w:after="60"/>
      <w:ind w:left="680" w:hanging="340"/>
    </w:pPr>
  </w:style>
  <w:style w:type="character" w:customStyle="1" w:styleId="Heading2Char">
    <w:name w:val="Heading 2 Char"/>
    <w:basedOn w:val="DefaultParagraphFont"/>
    <w:link w:val="Heading2"/>
    <w:rsid w:val="00080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9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9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921"/>
    <w:rPr>
      <w:rFonts w:ascii="Courier New" w:eastAsia="Times New Roman" w:hAnsi="Courier New" w:cs="Times New Roman"/>
      <w:i/>
      <w:szCs w:val="20"/>
      <w:lang w:val="en-US" w:eastAsia="en-US"/>
    </w:rPr>
  </w:style>
  <w:style w:type="paragraph" w:customStyle="1" w:styleId="HeadingBase">
    <w:name w:val="Heading Base"/>
    <w:rsid w:val="00080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921"/>
    <w:pPr>
      <w:tabs>
        <w:tab w:val="right" w:leader="dot" w:pos="9072"/>
      </w:tabs>
      <w:ind w:left="567"/>
    </w:pPr>
    <w:rPr>
      <w:szCs w:val="22"/>
    </w:rPr>
  </w:style>
  <w:style w:type="paragraph" w:customStyle="1" w:styleId="TOCBase">
    <w:name w:val="TOC Base"/>
    <w:rsid w:val="00080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921"/>
    <w:pPr>
      <w:tabs>
        <w:tab w:val="right" w:leader="dot" w:pos="9072"/>
      </w:tabs>
      <w:spacing w:before="40" w:after="40"/>
      <w:ind w:left="284"/>
    </w:pPr>
    <w:rPr>
      <w:rFonts w:ascii="Times New Roman" w:hAnsi="Times New Roman"/>
    </w:rPr>
  </w:style>
  <w:style w:type="paragraph" w:styleId="TOC1">
    <w:name w:val="toc 1"/>
    <w:basedOn w:val="TOCBase"/>
    <w:next w:val="Normal"/>
    <w:rsid w:val="000809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921"/>
    <w:pPr>
      <w:spacing w:before="5040"/>
      <w:jc w:val="center"/>
    </w:pPr>
    <w:rPr>
      <w:sz w:val="48"/>
      <w:szCs w:val="72"/>
      <w:lang w:val="en-US"/>
    </w:rPr>
  </w:style>
  <w:style w:type="character" w:customStyle="1" w:styleId="TitleChar">
    <w:name w:val="Title Char"/>
    <w:basedOn w:val="DefaultParagraphFont"/>
    <w:link w:val="Title"/>
    <w:rsid w:val="00080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921"/>
    <w:pPr>
      <w:tabs>
        <w:tab w:val="left" w:pos="3600"/>
        <w:tab w:val="left" w:pos="3958"/>
      </w:tabs>
    </w:pPr>
  </w:style>
  <w:style w:type="paragraph" w:customStyle="1" w:styleId="Note">
    <w:name w:val="Note"/>
    <w:basedOn w:val="BodyText"/>
    <w:rsid w:val="00080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921"/>
    <w:pPr>
      <w:framePr w:wrap="auto" w:hAnchor="text" w:y="6049"/>
    </w:pPr>
    <w:rPr>
      <w:color w:val="000000"/>
      <w:sz w:val="40"/>
    </w:rPr>
  </w:style>
  <w:style w:type="paragraph" w:customStyle="1" w:styleId="TOCTitle">
    <w:name w:val="TOCTitle"/>
    <w:basedOn w:val="Heading1"/>
    <w:rsid w:val="00080921"/>
    <w:pPr>
      <w:spacing w:after="240"/>
      <w:jc w:val="center"/>
      <w:outlineLvl w:val="9"/>
    </w:pPr>
    <w:rPr>
      <w:caps/>
    </w:rPr>
  </w:style>
  <w:style w:type="paragraph" w:customStyle="1" w:styleId="Version">
    <w:name w:val="Version"/>
    <w:rsid w:val="00080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921"/>
    <w:pPr>
      <w:keepNext w:val="0"/>
      <w:tabs>
        <w:tab w:val="right" w:pos="4176"/>
      </w:tabs>
      <w:ind w:left="198" w:hanging="198"/>
    </w:pPr>
    <w:rPr>
      <w:rFonts w:ascii="Garamond" w:hAnsi="Garamond"/>
    </w:rPr>
  </w:style>
  <w:style w:type="paragraph" w:styleId="IndexHeading">
    <w:name w:val="index heading"/>
    <w:basedOn w:val="Normal"/>
    <w:next w:val="Index1"/>
    <w:semiHidden/>
    <w:rsid w:val="00080921"/>
    <w:pPr>
      <w:spacing w:before="120" w:after="120"/>
    </w:pPr>
    <w:rPr>
      <w:rFonts w:ascii="Arial" w:hAnsi="Arial"/>
      <w:b/>
      <w:color w:val="918585"/>
      <w:sz w:val="24"/>
    </w:rPr>
  </w:style>
  <w:style w:type="paragraph" w:customStyle="1" w:styleId="Chapter">
    <w:name w:val="Chapter"/>
    <w:basedOn w:val="Normal"/>
    <w:rsid w:val="00080921"/>
    <w:pPr>
      <w:spacing w:before="240"/>
    </w:pPr>
    <w:rPr>
      <w:rFonts w:ascii="Times New Roman" w:hAnsi="Times New Roman"/>
      <w:smallCaps/>
      <w:spacing w:val="80"/>
      <w:sz w:val="28"/>
    </w:rPr>
  </w:style>
  <w:style w:type="paragraph" w:customStyle="1" w:styleId="InChapter">
    <w:name w:val="InChapter"/>
    <w:basedOn w:val="Heading3"/>
    <w:rsid w:val="00080921"/>
    <w:pPr>
      <w:spacing w:after="240"/>
      <w:outlineLvl w:val="9"/>
    </w:pPr>
    <w:rPr>
      <w:noProof/>
    </w:rPr>
  </w:style>
  <w:style w:type="paragraph" w:styleId="Index2">
    <w:name w:val="index 2"/>
    <w:basedOn w:val="Normal"/>
    <w:next w:val="Normal"/>
    <w:semiHidden/>
    <w:rsid w:val="00080921"/>
    <w:pPr>
      <w:tabs>
        <w:tab w:val="right" w:pos="4176"/>
      </w:tabs>
      <w:ind w:left="568" w:hanging="284"/>
    </w:pPr>
    <w:rPr>
      <w:rFonts w:ascii="Garamond" w:hAnsi="Garamond"/>
    </w:rPr>
  </w:style>
  <w:style w:type="paragraph" w:customStyle="1" w:styleId="Byline">
    <w:name w:val="Byline"/>
    <w:rsid w:val="00080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921"/>
    <w:pPr>
      <w:tabs>
        <w:tab w:val="clear" w:pos="3600"/>
        <w:tab w:val="clear" w:pos="3958"/>
      </w:tabs>
      <w:jc w:val="right"/>
    </w:pPr>
  </w:style>
  <w:style w:type="character" w:styleId="Emphasis">
    <w:name w:val="Emphasis"/>
    <w:basedOn w:val="DefaultParagraphFont"/>
    <w:qFormat/>
    <w:rsid w:val="00080921"/>
    <w:rPr>
      <w:i/>
    </w:rPr>
  </w:style>
  <w:style w:type="paragraph" w:styleId="Caption">
    <w:name w:val="caption"/>
    <w:basedOn w:val="BodyText"/>
    <w:next w:val="Normal"/>
    <w:qFormat/>
    <w:rsid w:val="00080921"/>
    <w:pPr>
      <w:framePr w:w="2268" w:hSpace="181" w:vSpace="181" w:wrap="around" w:vAnchor="text" w:hAnchor="page" w:x="1135" w:y="285" w:anchorLock="1"/>
    </w:pPr>
    <w:rPr>
      <w:i/>
    </w:rPr>
  </w:style>
  <w:style w:type="paragraph" w:customStyle="1" w:styleId="MiniTOCTitle">
    <w:name w:val="MiniTOCTitle"/>
    <w:basedOn w:val="Heading4"/>
    <w:rsid w:val="00080921"/>
    <w:pPr>
      <w:spacing w:before="240"/>
      <w:outlineLvl w:val="9"/>
    </w:pPr>
    <w:rPr>
      <w:noProof/>
      <w:sz w:val="24"/>
    </w:rPr>
  </w:style>
  <w:style w:type="paragraph" w:customStyle="1" w:styleId="MiniTOCItem">
    <w:name w:val="MiniTOCItem"/>
    <w:basedOn w:val="ListBullet"/>
    <w:rsid w:val="00080921"/>
    <w:pPr>
      <w:numPr>
        <w:numId w:val="0"/>
      </w:numPr>
      <w:tabs>
        <w:tab w:val="right" w:leader="dot" w:pos="6521"/>
      </w:tabs>
      <w:spacing w:before="0" w:after="0"/>
    </w:pPr>
  </w:style>
  <w:style w:type="paragraph" w:customStyle="1" w:styleId="TOFTitle">
    <w:name w:val="TOFTitle"/>
    <w:basedOn w:val="TOCTitle"/>
    <w:rsid w:val="00080921"/>
  </w:style>
  <w:style w:type="paragraph" w:styleId="TableofFigures">
    <w:name w:val="table of figures"/>
    <w:basedOn w:val="Normal"/>
    <w:next w:val="Normal"/>
    <w:semiHidden/>
    <w:rsid w:val="00080921"/>
    <w:pPr>
      <w:tabs>
        <w:tab w:val="right" w:leader="dot" w:pos="9072"/>
      </w:tabs>
      <w:ind w:left="970" w:hanging="403"/>
    </w:pPr>
    <w:rPr>
      <w:rFonts w:ascii="Times New Roman" w:hAnsi="Times New Roman"/>
      <w:b/>
    </w:rPr>
  </w:style>
  <w:style w:type="paragraph" w:styleId="ListNumber">
    <w:name w:val="List Number"/>
    <w:basedOn w:val="List"/>
    <w:rsid w:val="00080921"/>
    <w:pPr>
      <w:numPr>
        <w:numId w:val="11"/>
      </w:numPr>
    </w:pPr>
  </w:style>
  <w:style w:type="character" w:customStyle="1" w:styleId="WingdingSymbols">
    <w:name w:val="Wingding Symbols"/>
    <w:rsid w:val="00080921"/>
    <w:rPr>
      <w:rFonts w:ascii="Wingdings" w:hAnsi="Wingdings"/>
    </w:rPr>
  </w:style>
  <w:style w:type="paragraph" w:customStyle="1" w:styleId="TableHeading">
    <w:name w:val="Table Heading"/>
    <w:basedOn w:val="HeadingBase"/>
    <w:rsid w:val="00080921"/>
    <w:pPr>
      <w:keepLines/>
      <w:pBdr>
        <w:bottom w:val="single" w:sz="6" w:space="1" w:color="918585"/>
      </w:pBdr>
      <w:spacing w:before="240"/>
    </w:pPr>
  </w:style>
  <w:style w:type="character" w:customStyle="1" w:styleId="HotSpot">
    <w:name w:val="HotSpot"/>
    <w:rsid w:val="00080921"/>
    <w:rPr>
      <w:color w:val="0033CC"/>
      <w:u w:val="none"/>
    </w:rPr>
  </w:style>
  <w:style w:type="paragraph" w:customStyle="1" w:styleId="BodyTextRight">
    <w:name w:val="Body Text Right"/>
    <w:basedOn w:val="BodyText"/>
    <w:rsid w:val="00080921"/>
    <w:pPr>
      <w:spacing w:before="0" w:after="0"/>
      <w:jc w:val="right"/>
    </w:pPr>
  </w:style>
  <w:style w:type="paragraph" w:styleId="Index3">
    <w:name w:val="index 3"/>
    <w:basedOn w:val="ListNumber2"/>
    <w:next w:val="Normal"/>
    <w:semiHidden/>
    <w:rsid w:val="00080921"/>
    <w:pPr>
      <w:numPr>
        <w:numId w:val="0"/>
      </w:numPr>
      <w:tabs>
        <w:tab w:val="right" w:leader="dot" w:pos="4176"/>
      </w:tabs>
    </w:pPr>
  </w:style>
  <w:style w:type="paragraph" w:styleId="ListNumber2">
    <w:name w:val="List Number 2"/>
    <w:basedOn w:val="List2"/>
    <w:rsid w:val="00080921"/>
    <w:pPr>
      <w:numPr>
        <w:numId w:val="10"/>
      </w:numPr>
      <w:tabs>
        <w:tab w:val="clear" w:pos="1060"/>
      </w:tabs>
    </w:pPr>
  </w:style>
  <w:style w:type="paragraph" w:customStyle="1" w:styleId="MarginNote">
    <w:name w:val="Margin Note"/>
    <w:basedOn w:val="BodyText"/>
    <w:rsid w:val="00080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9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921"/>
    <w:rPr>
      <w:sz w:val="32"/>
    </w:rPr>
  </w:style>
  <w:style w:type="paragraph" w:customStyle="1" w:styleId="HeadingProcedure">
    <w:name w:val="Heading Procedure"/>
    <w:basedOn w:val="HeadingBase"/>
    <w:next w:val="Normal"/>
    <w:rsid w:val="00080921"/>
    <w:pPr>
      <w:tabs>
        <w:tab w:val="left" w:pos="0"/>
      </w:tabs>
      <w:spacing w:before="120" w:after="60"/>
    </w:pPr>
    <w:rPr>
      <w:i/>
      <w:color w:val="918585"/>
      <w:sz w:val="22"/>
    </w:rPr>
  </w:style>
  <w:style w:type="paragraph" w:customStyle="1" w:styleId="TableBodyText">
    <w:name w:val="Table Body Text"/>
    <w:basedOn w:val="BodyText"/>
    <w:rsid w:val="00080921"/>
    <w:pPr>
      <w:spacing w:before="60" w:after="60"/>
    </w:pPr>
  </w:style>
  <w:style w:type="paragraph" w:styleId="ListContinue">
    <w:name w:val="List Continue"/>
    <w:basedOn w:val="List"/>
    <w:rsid w:val="00080921"/>
    <w:pPr>
      <w:ind w:firstLine="0"/>
    </w:pPr>
  </w:style>
  <w:style w:type="paragraph" w:customStyle="1" w:styleId="ListNote">
    <w:name w:val="List Note"/>
    <w:basedOn w:val="List"/>
    <w:rsid w:val="00080921"/>
    <w:pPr>
      <w:pBdr>
        <w:top w:val="single" w:sz="6" w:space="2" w:color="918585"/>
        <w:bottom w:val="single" w:sz="6" w:space="2" w:color="918585"/>
      </w:pBdr>
      <w:tabs>
        <w:tab w:val="left" w:pos="1021"/>
      </w:tabs>
      <w:ind w:firstLine="0"/>
    </w:pPr>
  </w:style>
  <w:style w:type="paragraph" w:customStyle="1" w:styleId="Warning">
    <w:name w:val="Warning"/>
    <w:basedOn w:val="BodyText"/>
    <w:rsid w:val="00080921"/>
    <w:pPr>
      <w:shd w:val="clear" w:color="auto" w:fill="D9D9D9"/>
      <w:tabs>
        <w:tab w:val="left" w:pos="992"/>
      </w:tabs>
      <w:ind w:left="119" w:right="119"/>
    </w:pPr>
    <w:rPr>
      <w:sz w:val="20"/>
    </w:rPr>
  </w:style>
  <w:style w:type="paragraph" w:customStyle="1" w:styleId="MarginIcons">
    <w:name w:val="Margin Icons"/>
    <w:basedOn w:val="BodyText"/>
    <w:rsid w:val="00080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921"/>
    <w:rPr>
      <w:rFonts w:ascii="Courier New" w:hAnsi="Courier New"/>
    </w:rPr>
  </w:style>
  <w:style w:type="paragraph" w:customStyle="1" w:styleId="NoteBullet">
    <w:name w:val="Note Bullet"/>
    <w:basedOn w:val="Note"/>
    <w:rsid w:val="00080921"/>
    <w:pPr>
      <w:tabs>
        <w:tab w:val="clear" w:pos="680"/>
      </w:tabs>
      <w:spacing w:before="60" w:after="60"/>
    </w:pPr>
  </w:style>
  <w:style w:type="paragraph" w:customStyle="1" w:styleId="SubHeading2">
    <w:name w:val="SubHeading2"/>
    <w:basedOn w:val="HeadingBase"/>
    <w:rsid w:val="00080921"/>
    <w:pPr>
      <w:spacing w:before="240" w:after="60"/>
    </w:pPr>
    <w:rPr>
      <w:sz w:val="20"/>
    </w:rPr>
  </w:style>
  <w:style w:type="paragraph" w:customStyle="1" w:styleId="SubHeading1">
    <w:name w:val="SubHeading1"/>
    <w:basedOn w:val="HeadingBase"/>
    <w:rsid w:val="00080921"/>
    <w:pPr>
      <w:spacing w:before="240" w:after="60"/>
    </w:pPr>
    <w:rPr>
      <w:color w:val="918585"/>
      <w:sz w:val="22"/>
    </w:rPr>
  </w:style>
  <w:style w:type="paragraph" w:customStyle="1" w:styleId="SideHeading">
    <w:name w:val="Side Heading"/>
    <w:basedOn w:val="HeadingBase"/>
    <w:rsid w:val="00080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921"/>
    <w:pPr>
      <w:numPr>
        <w:numId w:val="12"/>
      </w:numPr>
    </w:pPr>
  </w:style>
  <w:style w:type="paragraph" w:styleId="PlainText">
    <w:name w:val="Plain Text"/>
    <w:basedOn w:val="Normal"/>
    <w:link w:val="PlainTextChar"/>
    <w:rsid w:val="00080921"/>
    <w:rPr>
      <w:sz w:val="20"/>
    </w:rPr>
  </w:style>
  <w:style w:type="character" w:customStyle="1" w:styleId="PlainTextChar">
    <w:name w:val="Plain Text Char"/>
    <w:basedOn w:val="DefaultParagraphFont"/>
    <w:link w:val="PlainText"/>
    <w:rsid w:val="000809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0921"/>
    <w:rPr>
      <w:b/>
      <w:smallCaps/>
    </w:rPr>
  </w:style>
  <w:style w:type="paragraph" w:customStyle="1" w:styleId="TableListNumber">
    <w:name w:val="Table List Number"/>
    <w:basedOn w:val="ListNumber"/>
    <w:rsid w:val="00080921"/>
    <w:pPr>
      <w:numPr>
        <w:numId w:val="0"/>
      </w:numPr>
    </w:pPr>
  </w:style>
  <w:style w:type="paragraph" w:styleId="TOC4">
    <w:name w:val="toc 4"/>
    <w:basedOn w:val="TOCBase"/>
    <w:next w:val="Normal"/>
    <w:semiHidden/>
    <w:rsid w:val="00080921"/>
    <w:pPr>
      <w:tabs>
        <w:tab w:val="right" w:leader="dot" w:pos="9071"/>
      </w:tabs>
      <w:ind w:left="1701"/>
    </w:pPr>
  </w:style>
  <w:style w:type="paragraph" w:customStyle="1" w:styleId="ListAlpha">
    <w:name w:val="List Alpha"/>
    <w:basedOn w:val="List"/>
    <w:rsid w:val="00080921"/>
    <w:pPr>
      <w:numPr>
        <w:numId w:val="9"/>
      </w:numPr>
    </w:pPr>
  </w:style>
  <w:style w:type="paragraph" w:customStyle="1" w:styleId="ListAlpha2">
    <w:name w:val="List Alpha 2"/>
    <w:basedOn w:val="List2"/>
    <w:rsid w:val="00080921"/>
    <w:pPr>
      <w:numPr>
        <w:numId w:val="8"/>
      </w:numPr>
    </w:pPr>
  </w:style>
  <w:style w:type="paragraph" w:styleId="List3">
    <w:name w:val="List 3"/>
    <w:basedOn w:val="BodyText"/>
    <w:rsid w:val="00080921"/>
    <w:pPr>
      <w:tabs>
        <w:tab w:val="left" w:pos="1021"/>
      </w:tabs>
      <w:spacing w:before="60" w:after="60"/>
      <w:ind w:left="1020" w:hanging="340"/>
    </w:pPr>
  </w:style>
  <w:style w:type="paragraph" w:styleId="List4">
    <w:name w:val="List 4"/>
    <w:basedOn w:val="BodyText"/>
    <w:rsid w:val="00080921"/>
    <w:pPr>
      <w:tabs>
        <w:tab w:val="left" w:pos="1361"/>
      </w:tabs>
      <w:spacing w:before="60" w:after="60"/>
      <w:ind w:left="1361" w:hanging="340"/>
    </w:pPr>
  </w:style>
  <w:style w:type="paragraph" w:styleId="List5">
    <w:name w:val="List 5"/>
    <w:basedOn w:val="BodyText"/>
    <w:rsid w:val="00080921"/>
    <w:pPr>
      <w:tabs>
        <w:tab w:val="left" w:pos="1701"/>
      </w:tabs>
      <w:spacing w:before="60" w:after="60"/>
      <w:ind w:left="1701" w:hanging="340"/>
    </w:pPr>
  </w:style>
  <w:style w:type="paragraph" w:styleId="ListBullet3">
    <w:name w:val="List Bullet 3"/>
    <w:basedOn w:val="List3"/>
    <w:rsid w:val="00080921"/>
    <w:pPr>
      <w:numPr>
        <w:numId w:val="15"/>
      </w:numPr>
      <w:tabs>
        <w:tab w:val="clear" w:pos="1021"/>
      </w:tabs>
      <w:ind w:left="1037" w:hanging="357"/>
    </w:pPr>
  </w:style>
  <w:style w:type="paragraph" w:styleId="ListBullet4">
    <w:name w:val="List Bullet 4"/>
    <w:basedOn w:val="List4"/>
    <w:rsid w:val="00080921"/>
    <w:pPr>
      <w:numPr>
        <w:numId w:val="3"/>
      </w:numPr>
    </w:pPr>
  </w:style>
  <w:style w:type="paragraph" w:styleId="ListBullet5">
    <w:name w:val="List Bullet 5"/>
    <w:basedOn w:val="List5"/>
    <w:rsid w:val="00080921"/>
    <w:pPr>
      <w:numPr>
        <w:numId w:val="4"/>
      </w:numPr>
    </w:pPr>
  </w:style>
  <w:style w:type="paragraph" w:styleId="ListContinue2">
    <w:name w:val="List Continue 2"/>
    <w:basedOn w:val="List2"/>
    <w:rsid w:val="00080921"/>
    <w:pPr>
      <w:ind w:firstLine="0"/>
    </w:pPr>
  </w:style>
  <w:style w:type="paragraph" w:styleId="ListContinue3">
    <w:name w:val="List Continue 3"/>
    <w:basedOn w:val="List3"/>
    <w:rsid w:val="00080921"/>
    <w:pPr>
      <w:ind w:left="1021" w:firstLine="0"/>
    </w:pPr>
  </w:style>
  <w:style w:type="paragraph" w:styleId="ListContinue4">
    <w:name w:val="List Continue 4"/>
    <w:basedOn w:val="List4"/>
    <w:rsid w:val="00080921"/>
    <w:pPr>
      <w:ind w:firstLine="0"/>
    </w:pPr>
  </w:style>
  <w:style w:type="paragraph" w:styleId="ListContinue5">
    <w:name w:val="List Continue 5"/>
    <w:basedOn w:val="List5"/>
    <w:rsid w:val="00080921"/>
    <w:pPr>
      <w:ind w:firstLine="0"/>
    </w:pPr>
  </w:style>
  <w:style w:type="paragraph" w:styleId="ListNumber3">
    <w:name w:val="List Number 3"/>
    <w:basedOn w:val="List3"/>
    <w:rsid w:val="00080921"/>
    <w:pPr>
      <w:numPr>
        <w:numId w:val="5"/>
      </w:numPr>
    </w:pPr>
  </w:style>
  <w:style w:type="paragraph" w:styleId="ListNumber4">
    <w:name w:val="List Number 4"/>
    <w:basedOn w:val="List4"/>
    <w:rsid w:val="00080921"/>
    <w:pPr>
      <w:numPr>
        <w:numId w:val="6"/>
      </w:numPr>
    </w:pPr>
  </w:style>
  <w:style w:type="paragraph" w:styleId="ListNumber5">
    <w:name w:val="List Number 5"/>
    <w:basedOn w:val="List5"/>
    <w:rsid w:val="00080921"/>
    <w:pPr>
      <w:numPr>
        <w:numId w:val="7"/>
      </w:numPr>
    </w:pPr>
  </w:style>
  <w:style w:type="paragraph" w:styleId="BlockText">
    <w:name w:val="Block Text"/>
    <w:basedOn w:val="Normal"/>
    <w:rsid w:val="00080921"/>
    <w:pPr>
      <w:spacing w:after="120"/>
      <w:ind w:left="1440" w:right="1440"/>
    </w:pPr>
  </w:style>
  <w:style w:type="character" w:customStyle="1" w:styleId="Subscript">
    <w:name w:val="Subscript"/>
    <w:basedOn w:val="DefaultParagraphFont"/>
    <w:rsid w:val="00080921"/>
    <w:rPr>
      <w:sz w:val="16"/>
      <w:vertAlign w:val="subscript"/>
    </w:rPr>
  </w:style>
  <w:style w:type="character" w:customStyle="1" w:styleId="Superscript">
    <w:name w:val="Superscript"/>
    <w:basedOn w:val="DefaultParagraphFont"/>
    <w:rsid w:val="00080921"/>
    <w:rPr>
      <w:sz w:val="16"/>
      <w:vertAlign w:val="superscript"/>
    </w:rPr>
  </w:style>
  <w:style w:type="character" w:customStyle="1" w:styleId="Symbols">
    <w:name w:val="Symbols"/>
    <w:basedOn w:val="DefaultParagraphFont"/>
    <w:rsid w:val="00080921"/>
    <w:rPr>
      <w:rFonts w:ascii="Symbol" w:hAnsi="Symbol"/>
    </w:rPr>
  </w:style>
  <w:style w:type="character" w:customStyle="1" w:styleId="MenuOptions">
    <w:name w:val="Menu Options"/>
    <w:basedOn w:val="DefaultParagraphFont"/>
    <w:rsid w:val="00080921"/>
    <w:rPr>
      <w:rFonts w:ascii="Arial Narrow" w:hAnsi="Arial Narrow"/>
      <w:smallCaps/>
    </w:rPr>
  </w:style>
  <w:style w:type="character" w:customStyle="1" w:styleId="Buttons">
    <w:name w:val="Buttons"/>
    <w:basedOn w:val="DefaultParagraphFont"/>
    <w:rsid w:val="00080921"/>
    <w:rPr>
      <w:b/>
    </w:rPr>
  </w:style>
  <w:style w:type="character" w:customStyle="1" w:styleId="Underlined">
    <w:name w:val="Underlined"/>
    <w:basedOn w:val="DefaultParagraphFont"/>
    <w:rsid w:val="00080921"/>
    <w:rPr>
      <w:u w:val="single"/>
    </w:rPr>
  </w:style>
  <w:style w:type="paragraph" w:customStyle="1" w:styleId="TableBodyTextRight">
    <w:name w:val="Table Body Text Right"/>
    <w:basedOn w:val="TableBodyText"/>
    <w:rsid w:val="00080921"/>
    <w:pPr>
      <w:widowControl w:val="0"/>
      <w:autoSpaceDE w:val="0"/>
      <w:autoSpaceDN w:val="0"/>
      <w:adjustRightInd w:val="0"/>
      <w:jc w:val="right"/>
    </w:pPr>
    <w:rPr>
      <w:rFonts w:cs="Arial"/>
      <w:szCs w:val="18"/>
    </w:rPr>
  </w:style>
  <w:style w:type="paragraph" w:customStyle="1" w:styleId="CopyrightText">
    <w:name w:val="Copyright Text"/>
    <w:basedOn w:val="BodyText"/>
    <w:rsid w:val="00080921"/>
    <w:rPr>
      <w:sz w:val="18"/>
    </w:rPr>
  </w:style>
  <w:style w:type="paragraph" w:customStyle="1" w:styleId="BodySmallRight">
    <w:name w:val="Body Small Right"/>
    <w:basedOn w:val="BodyTextRight"/>
    <w:rsid w:val="00080921"/>
    <w:rPr>
      <w:sz w:val="18"/>
      <w:szCs w:val="18"/>
    </w:rPr>
  </w:style>
  <w:style w:type="paragraph" w:customStyle="1" w:styleId="MarginEdition">
    <w:name w:val="Margin Edition"/>
    <w:basedOn w:val="MarginNote"/>
    <w:rsid w:val="00080921"/>
    <w:pPr>
      <w:spacing w:before="0" w:after="0"/>
    </w:pPr>
    <w:rPr>
      <w:rFonts w:ascii="Times New Roman" w:hAnsi="Times New Roman"/>
      <w:color w:val="999999"/>
    </w:rPr>
  </w:style>
  <w:style w:type="paragraph" w:customStyle="1" w:styleId="Spacer">
    <w:name w:val="Spacer"/>
    <w:basedOn w:val="Normal"/>
    <w:rsid w:val="00080921"/>
    <w:rPr>
      <w:sz w:val="2"/>
      <w:szCs w:val="2"/>
    </w:rPr>
  </w:style>
  <w:style w:type="character" w:customStyle="1" w:styleId="Small">
    <w:name w:val="Small"/>
    <w:basedOn w:val="DefaultParagraphFont"/>
    <w:rsid w:val="00080921"/>
    <w:rPr>
      <w:sz w:val="16"/>
    </w:rPr>
  </w:style>
  <w:style w:type="paragraph" w:customStyle="1" w:styleId="WideTable">
    <w:name w:val="Wide Table"/>
    <w:basedOn w:val="Normal"/>
    <w:rsid w:val="00080921"/>
    <w:pPr>
      <w:ind w:left="-1418"/>
    </w:pPr>
    <w:rPr>
      <w:sz w:val="2"/>
      <w:szCs w:val="2"/>
    </w:rPr>
  </w:style>
  <w:style w:type="character" w:styleId="PageNumber">
    <w:name w:val="page number"/>
    <w:basedOn w:val="DefaultParagraphFont"/>
    <w:rsid w:val="00080921"/>
  </w:style>
  <w:style w:type="paragraph" w:styleId="Quote">
    <w:name w:val="Quote"/>
    <w:basedOn w:val="Heading1"/>
    <w:link w:val="QuoteChar"/>
    <w:qFormat/>
    <w:rsid w:val="00080921"/>
    <w:rPr>
      <w:b w:val="0"/>
      <w:sz w:val="72"/>
      <w:szCs w:val="72"/>
      <w:lang w:val="en-NZ"/>
    </w:rPr>
  </w:style>
  <w:style w:type="character" w:customStyle="1" w:styleId="QuoteChar">
    <w:name w:val="Quote Char"/>
    <w:basedOn w:val="DefaultParagraphFont"/>
    <w:link w:val="Quote"/>
    <w:rsid w:val="00080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921"/>
    <w:pPr>
      <w:pageBreakBefore/>
    </w:pPr>
  </w:style>
  <w:style w:type="paragraph" w:customStyle="1" w:styleId="Border">
    <w:name w:val="Border"/>
    <w:basedOn w:val="Normal"/>
    <w:qFormat/>
    <w:rsid w:val="00080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921"/>
    <w:rPr>
      <w:b/>
      <w:bCs/>
      <w:i/>
      <w:iCs/>
      <w:color w:val="auto"/>
    </w:rPr>
  </w:style>
  <w:style w:type="paragraph" w:styleId="IntenseQuote">
    <w:name w:val="Intense Quote"/>
    <w:basedOn w:val="Normal"/>
    <w:next w:val="Normal"/>
    <w:link w:val="IntenseQuoteChar"/>
    <w:uiPriority w:val="30"/>
    <w:qFormat/>
    <w:rsid w:val="00080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9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0921"/>
    <w:rPr>
      <w:smallCaps/>
      <w:color w:val="auto"/>
      <w:u w:val="single"/>
    </w:rPr>
  </w:style>
  <w:style w:type="character" w:styleId="IntenseReference">
    <w:name w:val="Intense Reference"/>
    <w:basedOn w:val="DefaultParagraphFont"/>
    <w:uiPriority w:val="32"/>
    <w:qFormat/>
    <w:rsid w:val="00080921"/>
    <w:rPr>
      <w:b/>
      <w:bCs/>
      <w:smallCaps/>
      <w:color w:val="auto"/>
      <w:spacing w:val="5"/>
      <w:u w:val="single"/>
    </w:rPr>
  </w:style>
  <w:style w:type="paragraph" w:customStyle="1" w:styleId="2ColumnHeading">
    <w:name w:val="2Column Heading"/>
    <w:basedOn w:val="BodyText"/>
    <w:qFormat/>
    <w:rsid w:val="00080921"/>
    <w:pPr>
      <w:spacing w:after="60"/>
      <w:ind w:left="-2268"/>
    </w:pPr>
    <w:rPr>
      <w:b/>
    </w:rPr>
  </w:style>
  <w:style w:type="paragraph" w:customStyle="1" w:styleId="Heading1TOC">
    <w:name w:val="Heading1 TOC"/>
    <w:basedOn w:val="Normal"/>
    <w:qFormat/>
    <w:rsid w:val="00080921"/>
    <w:pPr>
      <w:spacing w:before="240" w:after="120"/>
    </w:pPr>
    <w:rPr>
      <w:rFonts w:ascii="Times New Roman" w:hAnsi="Times New Roman"/>
      <w:b/>
      <w:sz w:val="32"/>
    </w:rPr>
  </w:style>
  <w:style w:type="paragraph" w:customStyle="1" w:styleId="Heading2TOC">
    <w:name w:val="Heading2 TOC"/>
    <w:basedOn w:val="Normal"/>
    <w:qFormat/>
    <w:rsid w:val="00080921"/>
    <w:pPr>
      <w:spacing w:before="240" w:after="60"/>
    </w:pPr>
    <w:rPr>
      <w:rFonts w:ascii="Times New Roman" w:hAnsi="Times New Roman"/>
      <w:b/>
      <w:sz w:val="28"/>
    </w:rPr>
  </w:style>
  <w:style w:type="character" w:customStyle="1" w:styleId="Underline">
    <w:name w:val="Underline"/>
    <w:basedOn w:val="DefaultParagraphFont"/>
    <w:qFormat/>
    <w:rsid w:val="00080921"/>
    <w:rPr>
      <w:u w:val="single"/>
    </w:rPr>
  </w:style>
  <w:style w:type="character" w:customStyle="1" w:styleId="BoldandItalics">
    <w:name w:val="Bold and Italics"/>
    <w:qFormat/>
    <w:rsid w:val="00080921"/>
    <w:rPr>
      <w:b/>
      <w:i/>
      <w:u w:val="none"/>
    </w:rPr>
  </w:style>
  <w:style w:type="paragraph" w:styleId="BalloonText">
    <w:name w:val="Balloon Text"/>
    <w:basedOn w:val="Normal"/>
    <w:link w:val="BalloonTextChar"/>
    <w:rsid w:val="00080921"/>
    <w:rPr>
      <w:rFonts w:ascii="Tahoma" w:hAnsi="Tahoma" w:cs="Tahoma"/>
      <w:sz w:val="16"/>
      <w:szCs w:val="16"/>
    </w:rPr>
  </w:style>
  <w:style w:type="character" w:customStyle="1" w:styleId="BalloonTextChar">
    <w:name w:val="Balloon Text Char"/>
    <w:basedOn w:val="DefaultParagraphFont"/>
    <w:link w:val="BalloonText"/>
    <w:rsid w:val="000809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9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915</Words>
  <Characters>6030</Characters>
  <Application>Microsoft Office Word</Application>
  <DocSecurity>0</DocSecurity>
  <Lines>237</Lines>
  <Paragraphs>127</Paragraphs>
  <ScaleCrop>false</ScaleCrop>
  <Company>Author-it Software Corporation Ltd.</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AURC456633A Investigate and assess automotive insurance claims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2012-05-26T04:40:00Z</dcterms:created>
  <dcterms:modified xsi:type="dcterms:W3CDTF">2012-05-26T04:40:00Z</dcterms:modified>
</cp:coreProperties>
</file>