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5C9E" w:rsidP="003B5C9E">
      <w:pPr>
        <w:pStyle w:val="Title"/>
      </w:pPr>
      <w:r>
        <w:fldChar w:fldCharType="begin"/>
      </w:r>
      <w:r>
        <w:instrText xml:space="preserve"> TITLE   \* MERGEFORMAT </w:instrText>
      </w:r>
      <w:r>
        <w:fldChar w:fldCharType="separate"/>
      </w:r>
      <w:r>
        <w:t>AURC261314A Contribute to quality work outcomes</w:t>
      </w:r>
      <w:r>
        <w:fldChar w:fldCharType="end"/>
      </w:r>
    </w:p>
    <w:p w:rsidR="003B5C9E" w:rsidP="003B5C9E">
      <w:pPr>
        <w:pStyle w:val="Version"/>
        <w:sectPr w:rsidSect="00A26C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6CA3" w:rsidP="00A26CA3">
      <w:pPr>
        <w:pStyle w:val="SuperHeading"/>
      </w:pPr>
      <w:r w:rsidRPr="00A26CA3">
        <w:t>AURC261314A Contribute to quality work outcomes</w:t>
      </w:r>
    </w:p>
    <w:p w:rsidR="00000000" w:rsidRPr="00A26CA3" w:rsidP="00A26CA3">
      <w:pPr>
        <w:pStyle w:val="Heading1"/>
      </w:pPr>
      <w:bookmarkStart w:id="1" w:name="O_268353"/>
      <w:bookmarkEnd w:id="1"/>
      <w:r w:rsidRPr="00A26CA3">
        <w:t>Modification History</w:t>
      </w:r>
    </w:p>
    <w:p w:rsidR="00000000" w:rsidRPr="00A26CA3" w:rsidP="00A26CA3">
      <w:pPr>
        <w:pStyle w:val="BodyText"/>
      </w:pPr>
      <w:r w:rsidRPr="00A26CA3">
        <w:t>Not Applicable</w:t>
      </w:r>
    </w:p>
    <w:p w:rsidR="00000000" w:rsidRPr="00A26CA3" w:rsidP="00A26CA3">
      <w:pPr>
        <w:pStyle w:val="AllowPageBreak"/>
      </w:pPr>
    </w:p>
    <w:p w:rsidR="00000000" w:rsidRPr="00A26CA3" w:rsidP="00A26CA3">
      <w:pPr>
        <w:pStyle w:val="Heading1"/>
      </w:pPr>
      <w:bookmarkStart w:id="2" w:name="O_191614"/>
      <w:bookmarkEnd w:id="2"/>
      <w:r w:rsidRPr="00A26CA3">
        <w:t>Unit Descriptor</w:t>
      </w:r>
    </w:p>
    <w:tbl>
      <w:tblPr>
        <w:tblW w:w="0" w:type="auto"/>
        <w:tblLayout w:type="fixed"/>
        <w:tblCellMar>
          <w:left w:w="62" w:type="dxa"/>
          <w:right w:w="62" w:type="dxa"/>
        </w:tblCellMar>
        <w:tblLook w:val="0000"/>
      </w:tblPr>
      <w:tblGrid>
        <w:gridCol w:w="2667"/>
        <w:gridCol w:w="5855"/>
      </w:tblGrid>
      <w:tr w:rsidTr="003B5C9E">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CA3" w:rsidP="00A26CA3">
            <w:pPr>
              <w:pStyle w:val="BodyText"/>
            </w:pPr>
            <w:r w:rsidRPr="00A26CA3">
              <w:t>This unit of competency covers the competence for the individual to be involved in the achievement of qu</w:t>
            </w:r>
            <w:r w:rsidRPr="00A26CA3">
              <w:t>ality work outcomes and environmental compliance throughout work activities.</w:t>
            </w:r>
          </w:p>
        </w:tc>
      </w:tr>
    </w:tbl>
    <w:p w:rsidR="003B5C9E" w:rsidP="00A26CA3">
      <w:pPr>
        <w:pStyle w:val="BodyText"/>
      </w:pPr>
    </w:p>
    <w:p w:rsidR="003B5C9E" w:rsidP="00A26CA3">
      <w:pPr>
        <w:pStyle w:val="BodyText"/>
      </w:pPr>
    </w:p>
    <w:p w:rsidR="00000000" w:rsidRPr="00A26CA3" w:rsidP="00A26CA3">
      <w:pPr>
        <w:pStyle w:val="Heading1"/>
      </w:pPr>
      <w:bookmarkStart w:id="3" w:name="O_191618"/>
      <w:bookmarkEnd w:id="3"/>
      <w:r w:rsidRPr="00A26CA3">
        <w:t>Application of the Unit</w:t>
      </w:r>
    </w:p>
    <w:tbl>
      <w:tblPr>
        <w:tblW w:w="0" w:type="auto"/>
        <w:tblLayout w:type="fixed"/>
        <w:tblCellMar>
          <w:left w:w="62" w:type="dxa"/>
          <w:right w:w="62" w:type="dxa"/>
        </w:tblCellMar>
        <w:tblLook w:val="0000"/>
      </w:tblPr>
      <w:tblGrid>
        <w:gridCol w:w="2764"/>
        <w:gridCol w:w="5758"/>
      </w:tblGrid>
      <w:tr w:rsidTr="003B5C9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CA3" w:rsidP="00A26CA3">
            <w:pPr>
              <w:pStyle w:val="BodyText"/>
            </w:pPr>
          </w:p>
        </w:tc>
      </w:tr>
    </w:tbl>
    <w:p w:rsidR="003B5C9E" w:rsidP="00A26CA3">
      <w:pPr>
        <w:pStyle w:val="BodyText"/>
      </w:pPr>
    </w:p>
    <w:p w:rsidR="003B5C9E" w:rsidP="00A26CA3">
      <w:pPr>
        <w:pStyle w:val="BodyText"/>
      </w:pPr>
    </w:p>
    <w:p w:rsidR="00000000" w:rsidRPr="00A26CA3" w:rsidP="00A26CA3">
      <w:pPr>
        <w:pStyle w:val="Heading1"/>
      </w:pPr>
      <w:bookmarkStart w:id="4" w:name="O_276613"/>
      <w:bookmarkEnd w:id="4"/>
      <w:r w:rsidRPr="00A26CA3">
        <w:t>Licensing/Regulatory Information</w:t>
      </w:r>
    </w:p>
    <w:p w:rsidR="00000000" w:rsidRPr="00A26CA3" w:rsidP="00A26CA3">
      <w:pPr>
        <w:pStyle w:val="BodyText"/>
      </w:pPr>
      <w:r w:rsidRPr="00A26CA3">
        <w:t>Not Applicable</w:t>
      </w:r>
    </w:p>
    <w:p w:rsidR="00000000" w:rsidRPr="00A26CA3" w:rsidP="00A26CA3">
      <w:pPr>
        <w:pStyle w:val="AllowPageBreak"/>
      </w:pPr>
    </w:p>
    <w:p w:rsidR="00000000" w:rsidRPr="00A26CA3" w:rsidP="00A26CA3">
      <w:pPr>
        <w:pStyle w:val="Heading1"/>
      </w:pPr>
      <w:bookmarkStart w:id="5" w:name="O_191616"/>
      <w:bookmarkEnd w:id="5"/>
      <w:r w:rsidRPr="00A26CA3">
        <w:t>Pre-Requisites</w:t>
      </w:r>
    </w:p>
    <w:tbl>
      <w:tblPr>
        <w:tblW w:w="0" w:type="auto"/>
        <w:tblLayout w:type="fixed"/>
        <w:tblCellMar>
          <w:left w:w="62" w:type="dxa"/>
          <w:right w:w="62" w:type="dxa"/>
        </w:tblCellMar>
        <w:tblLook w:val="0000"/>
      </w:tblPr>
      <w:tblGrid>
        <w:gridCol w:w="2775"/>
        <w:gridCol w:w="1295"/>
        <w:gridCol w:w="4452"/>
      </w:tblGrid>
      <w:tr w:rsidTr="003B5C9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p>
        </w:tc>
      </w:tr>
      <w:tr w:rsidTr="003B5C9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p>
        </w:tc>
      </w:tr>
      <w:tr w:rsidTr="003B5C9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CA3" w:rsidP="00A26CA3">
            <w:pPr>
              <w:pStyle w:val="BodyText"/>
            </w:pPr>
          </w:p>
        </w:tc>
      </w:tr>
    </w:tbl>
    <w:p w:rsidR="003B5C9E" w:rsidP="00A26CA3">
      <w:pPr>
        <w:pStyle w:val="BodyText"/>
      </w:pPr>
    </w:p>
    <w:p w:rsidR="003B5C9E" w:rsidP="00A26CA3">
      <w:pPr>
        <w:pStyle w:val="BodyText"/>
      </w:pPr>
    </w:p>
    <w:p w:rsidR="00000000" w:rsidRPr="00A26CA3" w:rsidP="00A26CA3">
      <w:pPr>
        <w:pStyle w:val="Heading1"/>
      </w:pPr>
      <w:bookmarkStart w:id="6" w:name="O_191615"/>
      <w:bookmarkEnd w:id="6"/>
      <w:r w:rsidRPr="00A26CA3">
        <w:t>Employability Skills Information</w:t>
      </w:r>
    </w:p>
    <w:tbl>
      <w:tblPr>
        <w:tblW w:w="0" w:type="auto"/>
        <w:tblLayout w:type="fixed"/>
        <w:tblCellMar>
          <w:left w:w="62" w:type="dxa"/>
          <w:right w:w="62" w:type="dxa"/>
        </w:tblCellMar>
        <w:tblLook w:val="0000"/>
      </w:tblPr>
      <w:tblGrid>
        <w:gridCol w:w="2802"/>
        <w:gridCol w:w="5720"/>
      </w:tblGrid>
      <w:tr w:rsidTr="003B5C9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CA3" w:rsidP="00A26CA3">
            <w:pPr>
              <w:pStyle w:val="BodyText"/>
            </w:pPr>
            <w:r w:rsidRPr="00A26CA3">
              <w:t>This unit contains employability skills.</w:t>
            </w:r>
          </w:p>
        </w:tc>
      </w:tr>
    </w:tbl>
    <w:p w:rsidR="003B5C9E" w:rsidP="00A26CA3">
      <w:pPr>
        <w:pStyle w:val="BodyText"/>
      </w:pPr>
    </w:p>
    <w:p w:rsidR="003B5C9E" w:rsidP="00A26CA3">
      <w:pPr>
        <w:pStyle w:val="BodyText"/>
      </w:pPr>
    </w:p>
    <w:p w:rsidR="00000000" w:rsidRPr="00A26CA3" w:rsidP="00A26CA3">
      <w:pPr>
        <w:pStyle w:val="Heading1"/>
      </w:pPr>
      <w:bookmarkStart w:id="7" w:name="O_286399"/>
      <w:bookmarkEnd w:id="7"/>
      <w:r w:rsidRPr="00A26CA3">
        <w:t>Elements and Performance Criteria Pre-Content</w:t>
      </w:r>
    </w:p>
    <w:tbl>
      <w:tblPr>
        <w:tblW w:w="0" w:type="auto"/>
        <w:tblLayout w:type="fixed"/>
        <w:tblCellMar>
          <w:left w:w="62" w:type="dxa"/>
          <w:right w:w="62" w:type="dxa"/>
        </w:tblCellMar>
        <w:tblLook w:val="0000"/>
      </w:tblPr>
      <w:tblGrid>
        <w:gridCol w:w="2564"/>
        <w:gridCol w:w="5958"/>
      </w:tblGrid>
      <w:tr w:rsidTr="003B5C9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CA3" w:rsidP="00A26CA3">
            <w:pPr>
              <w:pStyle w:val="BodyText"/>
            </w:pPr>
            <w:r w:rsidRPr="00A26CA3">
              <w:t>Performance criteria describe the performance needed to demonstrate achievement of the element. Where bold italicised text is used, further information is detailed in the required skills and</w:t>
            </w:r>
            <w:r w:rsidRPr="00A26CA3">
              <w:t xml:space="preserve"> knowledge section and the range statement. Assessment of performance is to be consistent with the evidence guide.</w:t>
            </w:r>
          </w:p>
        </w:tc>
      </w:tr>
    </w:tbl>
    <w:p w:rsidR="00000000" w:rsidRPr="00A26CA3" w:rsidP="00A26CA3">
      <w:pPr>
        <w:pStyle w:val="BodyText"/>
      </w:pPr>
    </w:p>
    <w:p w:rsidR="00000000" w:rsidRPr="00A26CA3" w:rsidP="00A26CA3">
      <w:pPr>
        <w:pStyle w:val="AllowPageBreak"/>
      </w:pPr>
    </w:p>
    <w:p w:rsidR="00000000" w:rsidRPr="00A26CA3" w:rsidP="00A26CA3">
      <w:pPr>
        <w:pStyle w:val="Heading1"/>
      </w:pPr>
      <w:bookmarkStart w:id="8" w:name="O_233066"/>
      <w:bookmarkEnd w:id="8"/>
      <w:r w:rsidRPr="00A26CA3">
        <w:t>Elements and Performance Criteria</w:t>
      </w:r>
    </w:p>
    <w:tbl>
      <w:tblPr>
        <w:tblW w:w="0" w:type="auto"/>
        <w:tblLayout w:type="fixed"/>
        <w:tblCellMar>
          <w:left w:w="62" w:type="dxa"/>
          <w:right w:w="62" w:type="dxa"/>
        </w:tblCellMar>
        <w:tblLook w:val="0000"/>
      </w:tblPr>
      <w:tblGrid>
        <w:gridCol w:w="2564"/>
        <w:gridCol w:w="5958"/>
      </w:tblGrid>
      <w:tr w:rsidTr="003B5C9E">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CA3" w:rsidP="00A26CA3">
            <w:pPr>
              <w:pStyle w:val="BodyText"/>
            </w:pPr>
            <w:r w:rsidRPr="00A26CA3">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rPr>
                <w:rStyle w:val="SpecialBold"/>
              </w:rPr>
              <w:t>PERFORMANCE CRITERIA</w:t>
            </w:r>
          </w:p>
        </w:tc>
      </w:tr>
      <w:tr w:rsidTr="003B5C9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List"/>
              <w:rPr>
                <w:lang w:val="en-NZ"/>
              </w:rPr>
            </w:pPr>
            <w:r w:rsidRPr="00A26CA3">
              <w:t>1.</w:t>
            </w:r>
            <w:r w:rsidRPr="00A26CA3">
              <w:tab/>
              <w:t>Plan and prepare for quality work outcomes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CA3" w:rsidP="00A26CA3">
            <w:pPr>
              <w:pStyle w:val="List2"/>
            </w:pPr>
            <w:r w:rsidRPr="00A26CA3">
              <w:t>1.1.</w:t>
            </w:r>
            <w:r w:rsidRPr="00A26CA3">
              <w:tab/>
            </w:r>
            <w:r w:rsidRPr="00A26CA3">
              <w:t>Quality procedures are identified from worksite/enterprise and team quality requirements</w:t>
            </w:r>
          </w:p>
          <w:p w:rsidR="00000000" w:rsidRPr="00A26CA3" w:rsidP="00A26CA3">
            <w:pPr>
              <w:pStyle w:val="List2"/>
            </w:pPr>
            <w:r w:rsidRPr="00A26CA3">
              <w:t>1.2.</w:t>
            </w:r>
            <w:r w:rsidRPr="00A26CA3">
              <w:tab/>
              <w:t>Performance indicators for individual work are identified and agreed with the appropriate persons</w:t>
            </w:r>
          </w:p>
          <w:p w:rsidR="00000000" w:rsidP="00A26CA3">
            <w:pPr>
              <w:pStyle w:val="List2"/>
              <w:rPr>
                <w:lang w:val="en-NZ"/>
              </w:rPr>
            </w:pPr>
            <w:r w:rsidRPr="00A26CA3">
              <w:t>1.3.</w:t>
            </w:r>
            <w:r w:rsidRPr="00A26CA3">
              <w:tab/>
              <w:t>Work plans and processes which facilitate the achievement o</w:t>
            </w:r>
            <w:r w:rsidRPr="00A26CA3">
              <w:t>f quality work outcomes are adopted</w:t>
            </w:r>
          </w:p>
        </w:tc>
      </w:tr>
      <w:tr w:rsidTr="003B5C9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List"/>
              <w:rPr>
                <w:lang w:val="en-NZ"/>
              </w:rPr>
            </w:pPr>
            <w:r w:rsidRPr="00A26CA3">
              <w:t>2.</w:t>
            </w:r>
            <w:r w:rsidRPr="00A26CA3">
              <w:tab/>
              <w:t>Comply with environmental requirements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CA3" w:rsidP="00A26CA3">
            <w:pPr>
              <w:pStyle w:val="List2"/>
            </w:pPr>
            <w:r w:rsidRPr="00A26CA3">
              <w:t>2.1.</w:t>
            </w:r>
            <w:r w:rsidRPr="00A26CA3">
              <w:tab/>
              <w:t>Environmental requirements for the work are interpreted and considered as a factor in work planning/preparation</w:t>
            </w:r>
          </w:p>
          <w:p w:rsidR="00000000" w:rsidRPr="00A26CA3" w:rsidP="00A26CA3">
            <w:pPr>
              <w:pStyle w:val="List2"/>
            </w:pPr>
            <w:r w:rsidRPr="00A26CA3">
              <w:t>2.2.</w:t>
            </w:r>
            <w:r w:rsidRPr="00A26CA3">
              <w:tab/>
              <w:t>Environmental monitoring and control procedures are imp</w:t>
            </w:r>
            <w:r w:rsidRPr="00A26CA3">
              <w:t>lemented during the work processes</w:t>
            </w:r>
          </w:p>
          <w:p w:rsidR="00000000" w:rsidP="00A26CA3">
            <w:pPr>
              <w:pStyle w:val="List2"/>
              <w:rPr>
                <w:lang w:val="en-NZ"/>
              </w:rPr>
            </w:pPr>
            <w:r w:rsidRPr="00A26CA3">
              <w:t>2.3.</w:t>
            </w:r>
            <w:r w:rsidRPr="00A26CA3">
              <w:tab/>
              <w:t>Environmental incidents and potential problems are identified and responded to or referred to others in accordance with worksite requirements</w:t>
            </w:r>
          </w:p>
        </w:tc>
      </w:tr>
      <w:tr w:rsidTr="003B5C9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List"/>
              <w:rPr>
                <w:lang w:val="en-NZ"/>
              </w:rPr>
            </w:pPr>
            <w:r w:rsidRPr="00A26CA3">
              <w:t>3.</w:t>
            </w:r>
            <w:r w:rsidRPr="00A26CA3">
              <w:tab/>
              <w:t>Achieve and maintain quality work outcomes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CA3" w:rsidP="00A26CA3">
            <w:pPr>
              <w:pStyle w:val="List2"/>
            </w:pPr>
            <w:r w:rsidRPr="00A26CA3">
              <w:t>3.1.</w:t>
            </w:r>
            <w:r w:rsidRPr="00A26CA3">
              <w:tab/>
            </w:r>
            <w:r w:rsidRPr="00A26CA3">
              <w:t>Responsibility for monitoring quality of outputs is accepted and changes implemented by the individual, in accordance with worksite procedures</w:t>
            </w:r>
          </w:p>
          <w:p w:rsidR="00000000" w:rsidRPr="00A26CA3" w:rsidP="00A26CA3">
            <w:pPr>
              <w:pStyle w:val="List2"/>
            </w:pPr>
            <w:r w:rsidRPr="00A26CA3">
              <w:t>3.2.</w:t>
            </w:r>
            <w:r w:rsidRPr="00A26CA3">
              <w:tab/>
              <w:t>Performance indicators are monitored, adjusted and agreed to meet changing circumstances</w:t>
            </w:r>
          </w:p>
          <w:p w:rsidR="00000000" w:rsidRPr="00A26CA3" w:rsidP="00A26CA3">
            <w:pPr>
              <w:pStyle w:val="List2"/>
            </w:pPr>
            <w:r w:rsidRPr="00A26CA3">
              <w:t>3.3.</w:t>
            </w:r>
            <w:r w:rsidRPr="00A26CA3">
              <w:tab/>
              <w:t>Loss and damag</w:t>
            </w:r>
            <w:r w:rsidRPr="00A26CA3">
              <w:t>e incidents are minimised by monitoring work processes, reporting incidents and applying local risk control processes</w:t>
            </w:r>
          </w:p>
          <w:p w:rsidR="00000000" w:rsidRPr="00A26CA3" w:rsidP="00A26CA3">
            <w:pPr>
              <w:pStyle w:val="List2"/>
            </w:pPr>
            <w:r w:rsidRPr="00A26CA3">
              <w:t>3.4.</w:t>
            </w:r>
            <w:r w:rsidRPr="00A26CA3">
              <w:tab/>
              <w:t>Procedural improvements and/or recommendations are communicated to relevant persons</w:t>
            </w:r>
          </w:p>
        </w:tc>
      </w:tr>
    </w:tbl>
    <w:p w:rsidR="003B5C9E" w:rsidP="00A26CA3">
      <w:pPr>
        <w:pStyle w:val="BodyText"/>
      </w:pPr>
    </w:p>
    <w:p w:rsidR="003B5C9E" w:rsidP="00A26CA3">
      <w:pPr>
        <w:pStyle w:val="BodyText"/>
      </w:pPr>
    </w:p>
    <w:p w:rsidR="00000000" w:rsidRPr="00A26CA3" w:rsidP="00A26CA3">
      <w:pPr>
        <w:pStyle w:val="Heading1"/>
      </w:pPr>
      <w:bookmarkStart w:id="9" w:name="O_257016"/>
      <w:bookmarkEnd w:id="9"/>
      <w:r w:rsidRPr="00A26CA3">
        <w:t>Required Skills and Kno</w:t>
      </w:r>
      <w:r w:rsidRPr="00A26CA3">
        <w:t>wledge</w:t>
      </w:r>
    </w:p>
    <w:tbl>
      <w:tblPr>
        <w:tblW w:w="0" w:type="auto"/>
        <w:tblLayout w:type="fixed"/>
        <w:tblCellMar>
          <w:left w:w="62" w:type="dxa"/>
          <w:right w:w="62" w:type="dxa"/>
        </w:tblCellMar>
        <w:tblLook w:val="0000"/>
      </w:tblPr>
      <w:tblGrid>
        <w:gridCol w:w="8522"/>
      </w:tblGrid>
      <w:tr w:rsidTr="003B5C9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6CA3">
            <w:pPr>
              <w:pStyle w:val="BodyText"/>
              <w:rPr>
                <w:lang w:val="en-NZ"/>
              </w:rPr>
            </w:pPr>
            <w:r w:rsidRPr="00A26CA3">
              <w:rPr>
                <w:rStyle w:val="SpecialBold"/>
              </w:rPr>
              <w:t>REQUIRED SKILLS AND KNOWLEDGE</w:t>
            </w:r>
          </w:p>
        </w:tc>
      </w:tr>
      <w:tr w:rsidTr="003B5C9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t>This section describes the skills and knowledge required for this unit.</w:t>
            </w:r>
          </w:p>
        </w:tc>
      </w:tr>
      <w:tr w:rsidTr="003B5C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rPr>
                <w:rStyle w:val="SpecialBold"/>
              </w:rPr>
              <w:t>Required skills</w:t>
            </w:r>
          </w:p>
        </w:tc>
      </w:tr>
      <w:tr w:rsidTr="003B5C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CA3" w:rsidP="00A26CA3">
            <w:pPr>
              <w:pStyle w:val="ListBullet"/>
            </w:pPr>
            <w:r w:rsidRPr="00A26CA3">
              <w:t xml:space="preserve">collect, organise and understand information related to researching and interpretive </w:t>
            </w:r>
            <w:r w:rsidRPr="00A26CA3">
              <w:t>skills to locate, interpret and apply operational quality and environmental information</w:t>
            </w:r>
          </w:p>
          <w:p w:rsidR="00000000" w:rsidRPr="00A26CA3" w:rsidP="00A26CA3">
            <w:pPr>
              <w:pStyle w:val="ListBullet"/>
            </w:pPr>
            <w:r w:rsidRPr="00A26CA3">
              <w:t>questioning and active listening skills, e.g. when obtaining information on quality and environmental working practices</w:t>
            </w:r>
          </w:p>
          <w:p w:rsidR="00000000" w:rsidRPr="00A26CA3" w:rsidP="00A26CA3">
            <w:pPr>
              <w:pStyle w:val="ListBullet"/>
            </w:pPr>
            <w:r w:rsidRPr="00A26CA3">
              <w:t>plain English literacy and communication skills in relation to dealing with others involved in the work</w:t>
            </w:r>
          </w:p>
          <w:p w:rsidR="00000000" w:rsidRPr="00A26CA3" w:rsidP="00A26CA3">
            <w:pPr>
              <w:pStyle w:val="ListBullet"/>
            </w:pPr>
            <w:r w:rsidRPr="00A26CA3">
              <w:t>technical literacy and communication skills sufficient to interpret and apply common industry terminology, and interpret symbols used for quality and en</w:t>
            </w:r>
            <w:r w:rsidRPr="00A26CA3">
              <w:t>vironmental signage</w:t>
            </w:r>
          </w:p>
          <w:p w:rsidR="00000000" w:rsidRPr="00A26CA3" w:rsidP="00A26CA3">
            <w:pPr>
              <w:pStyle w:val="ListBullet"/>
            </w:pPr>
            <w:r w:rsidRPr="00A26CA3">
              <w:t>plan and organise activities to plan performance indicators for individuals</w:t>
            </w:r>
          </w:p>
          <w:p w:rsidR="00000000" w:rsidRPr="00A26CA3" w:rsidP="00A26CA3">
            <w:pPr>
              <w:pStyle w:val="ListBullet"/>
            </w:pPr>
            <w:r w:rsidRPr="00A26CA3">
              <w:t>work with others and in a team by involving team members in recommendations for improvement</w:t>
            </w:r>
          </w:p>
          <w:p w:rsidR="00000000" w:rsidRPr="00A26CA3" w:rsidP="00A26CA3">
            <w:pPr>
              <w:pStyle w:val="ListBullet"/>
            </w:pPr>
            <w:r w:rsidRPr="00A26CA3">
              <w:t>use mathematical ideas and techniques to estimate value of improveme</w:t>
            </w:r>
            <w:r w:rsidRPr="00A26CA3">
              <w:t>nts or costs of continuing with present procedures</w:t>
            </w:r>
          </w:p>
          <w:p w:rsidR="00000000" w:rsidRPr="00A26CA3" w:rsidP="00A26CA3">
            <w:pPr>
              <w:pStyle w:val="ListBullet"/>
            </w:pPr>
            <w:r w:rsidRPr="00A26CA3">
              <w:t>establish diagnostic processes which include basic problem-solving skills to assess quality and environmental issues</w:t>
            </w:r>
          </w:p>
          <w:p w:rsidR="00000000" w:rsidP="00A26CA3">
            <w:pPr>
              <w:pStyle w:val="ListBullet"/>
              <w:rPr>
                <w:lang w:val="en-NZ"/>
              </w:rPr>
            </w:pPr>
            <w:r w:rsidRPr="00A26CA3">
              <w:t>use workplace technology related to the use of business technology</w:t>
            </w:r>
          </w:p>
        </w:tc>
      </w:tr>
      <w:tr w:rsidTr="003B5C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rPr>
                <w:rStyle w:val="SpecialBold"/>
              </w:rPr>
              <w:t>Required knowledge</w:t>
            </w:r>
          </w:p>
        </w:tc>
      </w:tr>
      <w:tr w:rsidTr="003B5C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CA3" w:rsidP="00A26CA3">
            <w:pPr>
              <w:pStyle w:val="BodyText"/>
            </w:pPr>
            <w:r w:rsidRPr="00A26CA3">
              <w:t>General knowledge of</w:t>
            </w:r>
          </w:p>
          <w:p w:rsidR="00000000" w:rsidRPr="00A26CA3" w:rsidP="00A26CA3">
            <w:pPr>
              <w:pStyle w:val="ListBullet"/>
            </w:pPr>
            <w:r w:rsidRPr="00A26CA3">
              <w:t>quality systems in a workplace</w:t>
            </w:r>
          </w:p>
          <w:p w:rsidR="00000000" w:rsidRPr="00A26CA3" w:rsidP="00A26CA3">
            <w:pPr>
              <w:pStyle w:val="ListBullet"/>
            </w:pPr>
            <w:r w:rsidRPr="00A26CA3">
              <w:t>typical loss and damage control systems</w:t>
            </w:r>
          </w:p>
          <w:p w:rsidR="00000000" w:rsidRPr="00A26CA3" w:rsidP="00A26CA3">
            <w:pPr>
              <w:pStyle w:val="ListBullet"/>
            </w:pPr>
            <w:r w:rsidRPr="00A26CA3">
              <w:t>environmental legislative framework and licence provisions</w:t>
            </w:r>
          </w:p>
          <w:p w:rsidR="00000000" w:rsidRPr="00A26CA3" w:rsidP="00A26CA3">
            <w:pPr>
              <w:pStyle w:val="ListBullet"/>
            </w:pPr>
            <w:r w:rsidRPr="00A26CA3">
              <w:t>work planning processes</w:t>
            </w:r>
          </w:p>
          <w:p w:rsidR="00000000" w:rsidRPr="00A26CA3" w:rsidP="00A26CA3">
            <w:pPr>
              <w:pStyle w:val="ListBullet"/>
            </w:pPr>
            <w:r w:rsidRPr="00A26CA3">
              <w:t>occupational health and safety (OHS) regulations/requirements, equipment, material and personal safety requirements</w:t>
            </w:r>
          </w:p>
          <w:p w:rsidR="00000000" w:rsidRPr="00A26CA3" w:rsidP="00A26CA3">
            <w:pPr>
              <w:pStyle w:val="ListBullet"/>
            </w:pPr>
            <w:r w:rsidRPr="00A26CA3">
              <w:t>enterprise quality systems and processes</w:t>
            </w:r>
          </w:p>
          <w:p w:rsidR="00000000" w:rsidRPr="00A26CA3" w:rsidP="00A26CA3">
            <w:pPr>
              <w:pStyle w:val="ListBullet"/>
            </w:pPr>
            <w:r w:rsidRPr="00A26CA3">
              <w:t>worksite environmental procedures and key constraints</w:t>
            </w:r>
          </w:p>
          <w:p w:rsidR="00000000" w:rsidRPr="00A26CA3" w:rsidP="00A26CA3">
            <w:pPr>
              <w:pStyle w:val="ListBullet"/>
            </w:pPr>
            <w:r w:rsidRPr="00A26CA3">
              <w:t>worksite environment control measures</w:t>
            </w:r>
          </w:p>
        </w:tc>
      </w:tr>
    </w:tbl>
    <w:p w:rsidR="003B5C9E" w:rsidP="00A26CA3">
      <w:pPr>
        <w:pStyle w:val="BodyText"/>
      </w:pPr>
    </w:p>
    <w:p w:rsidR="003B5C9E" w:rsidP="00A26CA3">
      <w:pPr>
        <w:pStyle w:val="BodyText"/>
      </w:pPr>
    </w:p>
    <w:p w:rsidR="00000000" w:rsidRPr="00A26CA3" w:rsidP="00A26CA3">
      <w:pPr>
        <w:pStyle w:val="Heading1"/>
      </w:pPr>
      <w:bookmarkStart w:id="10" w:name="O_241050"/>
      <w:bookmarkEnd w:id="10"/>
      <w:r w:rsidRPr="00A26CA3">
        <w:t>Evidence Guide</w:t>
      </w:r>
    </w:p>
    <w:tbl>
      <w:tblPr>
        <w:tblW w:w="9570" w:type="dxa"/>
        <w:tblLayout w:type="fixed"/>
        <w:tblCellMar>
          <w:left w:w="62" w:type="dxa"/>
          <w:right w:w="62" w:type="dxa"/>
        </w:tblCellMar>
        <w:tblLook w:val="0000"/>
      </w:tblPr>
      <w:tblGrid>
        <w:gridCol w:w="3908"/>
        <w:gridCol w:w="5662"/>
      </w:tblGrid>
      <w:tr w:rsidTr="003B5C9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rPr>
                <w:rStyle w:val="SpecialBold"/>
              </w:rPr>
              <w:t>EVIDENCE GUIDE</w:t>
            </w:r>
          </w:p>
        </w:tc>
      </w:tr>
      <w:tr w:rsidTr="003B5C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t xml:space="preserve">The evidence guide provides advice on assessment and must be read in conjunction with the performance criteria, required skills and knowledge, </w:t>
            </w:r>
            <w:r w:rsidRPr="00A26CA3">
              <w:t>range statement and the Assessment Guidelines for the Training Package.</w:t>
            </w:r>
          </w:p>
        </w:tc>
      </w:tr>
      <w:tr w:rsidTr="003B5C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p>
        </w:tc>
      </w:tr>
      <w:tr w:rsidTr="003B5C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CA3" w:rsidP="00A26CA3">
            <w:pPr>
              <w:pStyle w:val="BodyText"/>
            </w:pPr>
            <w:r w:rsidRPr="00A26CA3">
              <w:t>It is essential that competence is fully observed and there is a</w:t>
            </w:r>
            <w:r w:rsidRPr="00A26CA3">
              <w:t>bility to transfer competence to changing circumstances and to respond to unusual situations in the critical aspects of:</w:t>
            </w:r>
          </w:p>
          <w:p w:rsidR="00000000" w:rsidRPr="00A26CA3" w:rsidP="00A26CA3">
            <w:pPr>
              <w:pStyle w:val="ListBullet"/>
            </w:pPr>
            <w:r w:rsidRPr="00A26CA3">
              <w:t>identifying quality procedures and needs</w:t>
            </w:r>
          </w:p>
          <w:p w:rsidR="00000000" w:rsidRPr="00A26CA3" w:rsidP="00A26CA3">
            <w:pPr>
              <w:pStyle w:val="ListBullet"/>
            </w:pPr>
            <w:r w:rsidRPr="00A26CA3">
              <w:t>identifying individual performance indicators</w:t>
            </w:r>
          </w:p>
          <w:p w:rsidR="00000000" w:rsidRPr="00A26CA3" w:rsidP="00A26CA3">
            <w:pPr>
              <w:pStyle w:val="ListBullet"/>
            </w:pPr>
            <w:r w:rsidRPr="00A26CA3">
              <w:t>monitoring and adjusting performance indicators to meet changing circumstances</w:t>
            </w:r>
          </w:p>
          <w:p w:rsidR="00000000" w:rsidRPr="00A26CA3" w:rsidP="00A26CA3">
            <w:pPr>
              <w:pStyle w:val="ListBullet"/>
            </w:pPr>
            <w:r w:rsidRPr="00A26CA3">
              <w:t>satisfying performance indicators</w:t>
            </w:r>
          </w:p>
          <w:p w:rsidR="00000000" w:rsidRPr="00A26CA3" w:rsidP="00A26CA3">
            <w:pPr>
              <w:pStyle w:val="ListBullet"/>
            </w:pPr>
            <w:r w:rsidRPr="00A26CA3">
              <w:t>applying environmental control systems</w:t>
            </w:r>
          </w:p>
          <w:p w:rsidR="00000000" w:rsidRPr="00A26CA3" w:rsidP="00A26CA3">
            <w:pPr>
              <w:pStyle w:val="ListBullet"/>
            </w:pPr>
            <w:r w:rsidRPr="00A26CA3">
              <w:t>processing recommendations for change</w:t>
            </w:r>
          </w:p>
          <w:p w:rsidR="00000000" w:rsidP="00A26CA3">
            <w:pPr>
              <w:pStyle w:val="ListBullet"/>
              <w:rPr>
                <w:lang w:val="en-NZ"/>
              </w:rPr>
            </w:pPr>
            <w:r w:rsidRPr="00A26CA3">
              <w:t>communicating effectively with others involved in or affected by t</w:t>
            </w:r>
            <w:r w:rsidRPr="00A26CA3">
              <w:t>he work.</w:t>
            </w:r>
          </w:p>
        </w:tc>
      </w:tr>
      <w:tr w:rsidTr="003B5C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CA3" w:rsidP="00A26CA3">
            <w:pPr>
              <w:pStyle w:val="ListBullet"/>
            </w:pPr>
            <w:r w:rsidRPr="00A26CA3">
              <w:t>This unit may be assessed in conjunction with other units which form part of a work role</w:t>
            </w:r>
          </w:p>
          <w:p w:rsidR="00000000" w:rsidRPr="00A26CA3" w:rsidP="00A26CA3">
            <w:pPr>
              <w:pStyle w:val="ListBullet"/>
            </w:pPr>
            <w:r w:rsidRPr="00A26CA3">
              <w:t>Assessment of this unit may be completed on the job or in a simulated work environment which reflects a ran</w:t>
            </w:r>
            <w:r w:rsidRPr="00A26CA3">
              <w:t>ge of quality processes and procedures</w:t>
            </w:r>
          </w:p>
          <w:p w:rsidR="00000000" w:rsidRPr="00A26CA3" w:rsidP="00A26CA3">
            <w:pPr>
              <w:pStyle w:val="ListBullet"/>
            </w:pPr>
            <w:r w:rsidRPr="00A26CA3">
              <w:t>The following should be made available:</w:t>
            </w:r>
          </w:p>
          <w:p w:rsidR="00000000" w:rsidRPr="00A26CA3" w:rsidP="00A26CA3">
            <w:pPr>
              <w:pStyle w:val="ListBullet2"/>
            </w:pPr>
            <w:r w:rsidRPr="00A26CA3">
              <w:t>a workplace or simulated workplace</w:t>
            </w:r>
          </w:p>
          <w:p w:rsidR="00000000" w:rsidRPr="00A26CA3" w:rsidP="00A26CA3">
            <w:pPr>
              <w:pStyle w:val="ListBullet2"/>
            </w:pPr>
            <w:r w:rsidRPr="00A26CA3">
              <w:t>situations requiring quality and environmental working practices</w:t>
            </w:r>
          </w:p>
          <w:p w:rsidR="00000000" w:rsidRPr="00A26CA3" w:rsidP="00A26CA3">
            <w:pPr>
              <w:pStyle w:val="ListBullet2"/>
            </w:pPr>
            <w:r w:rsidRPr="00A26CA3">
              <w:t>worksite or equivalent instructions on quality and environmental working practices</w:t>
            </w:r>
          </w:p>
          <w:p w:rsidR="00000000" w:rsidRPr="00A26CA3" w:rsidP="00A26CA3">
            <w:pPr>
              <w:pStyle w:val="ListBullet2"/>
            </w:pPr>
            <w:r w:rsidRPr="00A26CA3">
              <w:t>hazardous chemicals and/or dangerous goods information</w:t>
            </w:r>
          </w:p>
          <w:p w:rsidR="00000000" w:rsidP="00A26CA3">
            <w:pPr>
              <w:pStyle w:val="ListBullet2"/>
              <w:rPr>
                <w:lang w:val="en-NZ"/>
              </w:rPr>
            </w:pPr>
            <w:r w:rsidRPr="00A26CA3">
              <w:t xml:space="preserve">materials, tooling and equipment and may include stationery, forms, business documents, job cards, internal memoranda </w:t>
            </w:r>
            <w:r w:rsidRPr="00A26CA3">
              <w:t>and file notes.</w:t>
            </w:r>
          </w:p>
        </w:tc>
      </w:tr>
      <w:tr w:rsidTr="003B5C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t>It is preferable that assessment reflects a process rather than an event and occurs over a period of time to cover varying work process circumstances. Evidence of performance may be provided by customers, team leaders/</w:t>
            </w:r>
            <w:r w:rsidRPr="00A26CA3">
              <w:t>members or other persons subject to agreed authentication arrangements.</w:t>
            </w:r>
          </w:p>
        </w:tc>
      </w:tr>
      <w:tr w:rsidTr="003B5C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CA3" w:rsidP="00A26CA3">
            <w:pPr>
              <w:pStyle w:val="BodyText"/>
            </w:pPr>
          </w:p>
        </w:tc>
      </w:tr>
    </w:tbl>
    <w:p w:rsidR="003B5C9E" w:rsidP="00A26CA3">
      <w:pPr>
        <w:pStyle w:val="BodyText"/>
      </w:pPr>
    </w:p>
    <w:p w:rsidR="003B5C9E" w:rsidP="00A26CA3">
      <w:pPr>
        <w:pStyle w:val="BodyText"/>
      </w:pPr>
    </w:p>
    <w:p w:rsidR="00000000" w:rsidRPr="00A26CA3" w:rsidP="00A26CA3">
      <w:pPr>
        <w:pStyle w:val="Heading1"/>
      </w:pPr>
      <w:bookmarkStart w:id="11" w:name="O_249033"/>
      <w:bookmarkEnd w:id="11"/>
      <w:r w:rsidRPr="00A26CA3">
        <w:t>Range Statement</w:t>
      </w:r>
    </w:p>
    <w:tbl>
      <w:tblPr>
        <w:tblW w:w="0" w:type="auto"/>
        <w:tblLayout w:type="fixed"/>
        <w:tblCellMar>
          <w:left w:w="62" w:type="dxa"/>
          <w:right w:w="62" w:type="dxa"/>
        </w:tblCellMar>
        <w:tblLook w:val="0000"/>
      </w:tblPr>
      <w:tblGrid>
        <w:gridCol w:w="3569"/>
        <w:gridCol w:w="4953"/>
      </w:tblGrid>
      <w:tr w:rsidTr="003B5C9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rPr>
                <w:rStyle w:val="SpecialBold"/>
              </w:rPr>
              <w:t>RANGE STATEMENT</w:t>
            </w:r>
          </w:p>
        </w:tc>
      </w:tr>
      <w:tr w:rsidTr="003B5C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t>The range statement relates to the unit of competency as a whole. It allows for different work environments and situations that may affect performance. Bold italicised wording, if used in the performance criteria, is detailed below. Essential operating con</w:t>
            </w:r>
            <w:r w:rsidRPr="00A26CA3">
              <w:t>ditions that may be present with training and assessment (depending on the work situation, needs of the candidate, accessibility of the item, and local industry and regional contexts) may also be included.</w:t>
            </w:r>
          </w:p>
        </w:tc>
      </w:tr>
      <w:tr w:rsidTr="003B5C9E">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rPr>
                <w:rStyle w:val="SpecialBold"/>
              </w:rPr>
              <w:t>Quality procedures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CA3" w:rsidP="00A26CA3">
            <w:pPr>
              <w:pStyle w:val="BodyText"/>
            </w:pPr>
            <w:r w:rsidRPr="00A26CA3">
              <w:t>Quality procedures may be con</w:t>
            </w:r>
            <w:r w:rsidRPr="00A26CA3">
              <w:t>tained in:</w:t>
            </w:r>
          </w:p>
          <w:p w:rsidR="00000000" w:rsidP="00A26CA3">
            <w:pPr>
              <w:pStyle w:val="ListBullet"/>
              <w:rPr>
                <w:lang w:val="en-NZ"/>
              </w:rPr>
            </w:pPr>
            <w:r w:rsidRPr="00A26CA3">
              <w:t>worksite quality system documentation, work instructions, safe work procedures, product specifications, equipment maintenance schedules, technical procedures and adopted or specifically prepared standards</w:t>
            </w:r>
          </w:p>
        </w:tc>
      </w:tr>
      <w:tr w:rsidTr="003B5C9E">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rPr>
                <w:rStyle w:val="SpecialBold"/>
              </w:rPr>
              <w:t>Performance indicators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CA3" w:rsidP="00A26CA3">
            <w:pPr>
              <w:pStyle w:val="BodyText"/>
            </w:pPr>
            <w:r w:rsidRPr="00A26CA3">
              <w:t>Performance indicators are to account for issues of time, quantity, quality and cost factors and may include:</w:t>
            </w:r>
          </w:p>
          <w:p w:rsidR="00000000" w:rsidP="00A26CA3">
            <w:pPr>
              <w:pStyle w:val="ListBullet"/>
              <w:rPr>
                <w:lang w:val="en-NZ"/>
              </w:rPr>
            </w:pPr>
            <w:r w:rsidRPr="00A26CA3">
              <w:t xml:space="preserve">establishing time targets for own work, identifying reasonable criteria for evaluating own work outcomes, identifying measures to avoid wastage, </w:t>
            </w:r>
            <w:r w:rsidRPr="00A26CA3">
              <w:t>identifying reasonable criteria to judge internal and/or external customer satisfaction and identifying processes to ensure a 'right first time' approach</w:t>
            </w:r>
          </w:p>
        </w:tc>
      </w:tr>
      <w:tr w:rsidTr="003B5C9E">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rPr>
                <w:rStyle w:val="SpecialBold"/>
              </w:rPr>
              <w:t>Legislative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CA3" w:rsidP="00A26CA3">
            <w:pPr>
              <w:pStyle w:val="BodyText"/>
            </w:pPr>
            <w:r w:rsidRPr="00A26CA3">
              <w:t>Legislative requirements include:</w:t>
            </w:r>
          </w:p>
          <w:p w:rsidR="00000000" w:rsidP="00A26CA3">
            <w:pPr>
              <w:pStyle w:val="ListBullet"/>
              <w:rPr>
                <w:lang w:val="en-NZ"/>
              </w:rPr>
            </w:pPr>
            <w:r w:rsidRPr="00A26CA3">
              <w:t>state/territory legislation related to OH</w:t>
            </w:r>
            <w:r w:rsidRPr="00A26CA3">
              <w:t>S and Australian Design Rules</w:t>
            </w:r>
          </w:p>
        </w:tc>
      </w:tr>
      <w:tr w:rsidTr="003B5C9E">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rPr>
                <w:rStyle w:val="SpecialBold"/>
              </w:rPr>
              <w:t>Environmental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CA3" w:rsidP="00A26CA3">
            <w:pPr>
              <w:pStyle w:val="BodyText"/>
            </w:pPr>
            <w:r w:rsidRPr="00A26CA3">
              <w:t>Environmental requirements are those established under law and by the enterprise, and coverage may include:</w:t>
            </w:r>
          </w:p>
          <w:p w:rsidR="00000000" w:rsidP="00A26CA3">
            <w:pPr>
              <w:pStyle w:val="ListBullet"/>
              <w:rPr>
                <w:lang w:val="en-NZ"/>
              </w:rPr>
            </w:pPr>
            <w:r w:rsidRPr="00A26CA3">
              <w:t xml:space="preserve">dust control, water quality, wastewater management, chemicals handling, noise/vibration, </w:t>
            </w:r>
            <w:r w:rsidRPr="00A26CA3">
              <w:t>fuel/oil handling and disposal, waste management and rehabilitation</w:t>
            </w:r>
          </w:p>
        </w:tc>
      </w:tr>
      <w:tr w:rsidTr="003B5C9E">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rPr>
                <w:rStyle w:val="SpecialBold"/>
              </w:rPr>
              <w:t>Environmental control measures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CA3" w:rsidP="00A26CA3">
            <w:pPr>
              <w:pStyle w:val="BodyText"/>
            </w:pPr>
            <w:r w:rsidRPr="00A26CA3">
              <w:t>Environmental control measures may include:</w:t>
            </w:r>
          </w:p>
          <w:p w:rsidR="00000000" w:rsidP="00A26CA3">
            <w:pPr>
              <w:pStyle w:val="ListBullet"/>
              <w:rPr>
                <w:lang w:val="en-NZ"/>
              </w:rPr>
            </w:pPr>
            <w:r w:rsidRPr="00A26CA3">
              <w:t xml:space="preserve">chemical management, dust suppression, water treatment, waste water processes, application </w:t>
            </w:r>
            <w:r w:rsidRPr="00A26CA3">
              <w:t>of materials, compliance with noise/vibration standards and application of waste disposal procedures</w:t>
            </w:r>
          </w:p>
        </w:tc>
      </w:tr>
      <w:tr w:rsidTr="003B5C9E">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rPr>
                <w:rStyle w:val="SpecialBold"/>
              </w:rPr>
              <w:t>Environmental reports and 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CA3" w:rsidP="00A26CA3">
            <w:pPr>
              <w:pStyle w:val="BodyText"/>
            </w:pPr>
            <w:r w:rsidRPr="00A26CA3">
              <w:t>Environmental reports and documents may include:</w:t>
            </w:r>
          </w:p>
          <w:p w:rsidR="00000000" w:rsidP="00A26CA3">
            <w:pPr>
              <w:pStyle w:val="ListBullet"/>
              <w:rPr>
                <w:lang w:val="en-NZ"/>
              </w:rPr>
            </w:pPr>
            <w:r w:rsidRPr="00A26CA3">
              <w:t>complaints register and incidental reporting procedures</w:t>
            </w:r>
          </w:p>
        </w:tc>
      </w:tr>
      <w:tr w:rsidTr="003B5C9E">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rPr>
                <w:rStyle w:val="SpecialBold"/>
              </w:rPr>
              <w:t>Loss and da</w:t>
            </w:r>
            <w:r w:rsidRPr="00A26CA3">
              <w:rPr>
                <w:rStyle w:val="SpecialBold"/>
              </w:rPr>
              <w:t>mage incidents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CA3" w:rsidP="00A26CA3">
            <w:pPr>
              <w:pStyle w:val="BodyText"/>
            </w:pPr>
            <w:r w:rsidRPr="00A26CA3">
              <w:t>Loss and damage incidents may include:</w:t>
            </w:r>
          </w:p>
          <w:p w:rsidR="00000000" w:rsidP="00A26CA3">
            <w:pPr>
              <w:pStyle w:val="ListBullet"/>
              <w:rPr>
                <w:lang w:val="en-NZ"/>
              </w:rPr>
            </w:pPr>
            <w:r w:rsidRPr="00A26CA3">
              <w:t>personal injury, loss and damage of plant, equipment and materials</w:t>
            </w:r>
          </w:p>
        </w:tc>
      </w:tr>
      <w:tr w:rsidTr="003B5C9E">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rPr>
                <w:rStyle w:val="SpecialBold"/>
              </w:rPr>
              <w:t>Communications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CA3" w:rsidP="00A26CA3">
            <w:pPr>
              <w:pStyle w:val="BodyText"/>
            </w:pPr>
            <w:r w:rsidRPr="00A26CA3">
              <w:t>Communications may be:</w:t>
            </w:r>
          </w:p>
          <w:p w:rsidR="00000000" w:rsidP="00A26CA3">
            <w:pPr>
              <w:pStyle w:val="ListBullet"/>
              <w:rPr>
                <w:lang w:val="en-NZ"/>
              </w:rPr>
            </w:pPr>
            <w:r w:rsidRPr="00A26CA3">
              <w:t>verbal, written, by telephone or by other means</w:t>
            </w:r>
          </w:p>
        </w:tc>
      </w:tr>
      <w:tr w:rsidTr="003B5C9E">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rPr>
                <w:rStyle w:val="SpecialBold"/>
              </w:rPr>
              <w:t>Information</w:t>
            </w:r>
            <w:r w:rsidRPr="00A26CA3">
              <w:t>/</w:t>
            </w:r>
            <w:r w:rsidRPr="00A26CA3">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CA3" w:rsidP="00A26CA3">
            <w:pPr>
              <w:pStyle w:val="BodyText"/>
            </w:pPr>
            <w:r w:rsidRPr="00A26CA3">
              <w:t>Information/documents may include:</w:t>
            </w:r>
          </w:p>
          <w:p w:rsidR="00000000" w:rsidRPr="00A26CA3" w:rsidP="00A26CA3">
            <w:pPr>
              <w:pStyle w:val="ListBullet"/>
            </w:pPr>
            <w:r w:rsidRPr="00A26CA3">
              <w:t>manufacturer/component supplier specifications, enterprise operating procedures, supplier directories, parts catalogues, customer orders and industry/workplace codes of practice, material safety data sheets (MSDS) and HA</w:t>
            </w:r>
            <w:r w:rsidRPr="00A26CA3">
              <w:t>ZCHEM specifications</w:t>
            </w:r>
          </w:p>
        </w:tc>
      </w:tr>
    </w:tbl>
    <w:p w:rsidR="003B5C9E" w:rsidP="00A26CA3">
      <w:pPr>
        <w:pStyle w:val="BodyText"/>
      </w:pPr>
    </w:p>
    <w:p w:rsidR="003B5C9E" w:rsidP="00A26CA3">
      <w:pPr>
        <w:pStyle w:val="BodyText"/>
      </w:pPr>
    </w:p>
    <w:p w:rsidR="00000000" w:rsidRPr="00A26CA3" w:rsidP="00A26CA3">
      <w:pPr>
        <w:pStyle w:val="Heading1"/>
      </w:pPr>
      <w:bookmarkStart w:id="12" w:name="O_191620"/>
      <w:bookmarkEnd w:id="12"/>
      <w:r w:rsidRPr="00A26CA3">
        <w:t>Unit Sector(s)</w:t>
      </w:r>
    </w:p>
    <w:tbl>
      <w:tblPr>
        <w:tblW w:w="0" w:type="auto"/>
        <w:tblLayout w:type="fixed"/>
        <w:tblCellMar>
          <w:left w:w="62" w:type="dxa"/>
          <w:right w:w="62" w:type="dxa"/>
        </w:tblCellMar>
        <w:tblLook w:val="0000"/>
      </w:tblPr>
      <w:tblGrid>
        <w:gridCol w:w="2614"/>
        <w:gridCol w:w="5908"/>
      </w:tblGrid>
      <w:tr w:rsidTr="003B5C9E">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CA3" w:rsidP="00A26CA3">
            <w:pPr>
              <w:pStyle w:val="BodyText"/>
            </w:pPr>
            <w:r w:rsidRPr="00A26CA3">
              <w:t>Common</w:t>
            </w:r>
          </w:p>
        </w:tc>
      </w:tr>
    </w:tbl>
    <w:p w:rsidR="003B5C9E" w:rsidP="00A26CA3">
      <w:pPr>
        <w:pStyle w:val="BodyText"/>
      </w:pPr>
    </w:p>
    <w:p w:rsidR="003B5C9E" w:rsidP="00A26CA3">
      <w:pPr>
        <w:pStyle w:val="BodyText"/>
      </w:pPr>
    </w:p>
    <w:p w:rsidR="00000000" w:rsidRPr="00A26CA3" w:rsidP="00A26CA3">
      <w:pPr>
        <w:pStyle w:val="Heading1"/>
      </w:pPr>
      <w:bookmarkStart w:id="13" w:name="O_191617"/>
      <w:bookmarkEnd w:id="13"/>
      <w:r w:rsidRPr="00A26CA3">
        <w:t>Co-requisite units</w:t>
      </w:r>
    </w:p>
    <w:tbl>
      <w:tblPr>
        <w:tblW w:w="0" w:type="auto"/>
        <w:tblLayout w:type="fixed"/>
        <w:tblCellMar>
          <w:left w:w="62" w:type="dxa"/>
          <w:right w:w="62" w:type="dxa"/>
        </w:tblCellMar>
        <w:tblLook w:val="0000"/>
      </w:tblPr>
      <w:tblGrid>
        <w:gridCol w:w="2641"/>
        <w:gridCol w:w="1322"/>
        <w:gridCol w:w="4559"/>
      </w:tblGrid>
      <w:tr w:rsidTr="003B5C9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p>
        </w:tc>
      </w:tr>
      <w:tr w:rsidTr="003B5C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p>
        </w:tc>
      </w:tr>
      <w:tr w:rsidTr="003B5C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CA3" w:rsidP="00A26CA3">
            <w:pPr>
              <w:pStyle w:val="BodyText"/>
            </w:pPr>
          </w:p>
        </w:tc>
      </w:tr>
    </w:tbl>
    <w:p w:rsidR="003B5C9E" w:rsidP="00A26CA3">
      <w:pPr>
        <w:pStyle w:val="BodyText"/>
      </w:pPr>
    </w:p>
    <w:p w:rsidR="003B5C9E" w:rsidP="00A26CA3">
      <w:pPr>
        <w:pStyle w:val="BodyText"/>
      </w:pPr>
    </w:p>
    <w:p w:rsidR="00000000" w:rsidRPr="00A26CA3" w:rsidP="00A26CA3">
      <w:pPr>
        <w:pStyle w:val="Heading1"/>
      </w:pPr>
      <w:bookmarkStart w:id="14" w:name="O_191619"/>
      <w:bookmarkEnd w:id="14"/>
      <w:r w:rsidRPr="00A26CA3">
        <w:t>Competency field</w:t>
      </w:r>
    </w:p>
    <w:tbl>
      <w:tblPr>
        <w:tblW w:w="0" w:type="auto"/>
        <w:tblLayout w:type="fixed"/>
        <w:tblCellMar>
          <w:left w:w="62" w:type="dxa"/>
          <w:right w:w="62" w:type="dxa"/>
        </w:tblCellMar>
        <w:tblLook w:val="0000"/>
      </w:tblPr>
      <w:tblGrid>
        <w:gridCol w:w="2784"/>
        <w:gridCol w:w="5738"/>
      </w:tblGrid>
      <w:tr w:rsidTr="003B5C9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CA3">
            <w:pPr>
              <w:pStyle w:val="BodyText"/>
              <w:rPr>
                <w:lang w:val="en-NZ"/>
              </w:rPr>
            </w:pPr>
            <w:r w:rsidRPr="00A26CA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CA3" w:rsidP="00A26CA3">
            <w:pPr>
              <w:pStyle w:val="BodyText"/>
            </w:pPr>
          </w:p>
        </w:tc>
      </w:tr>
    </w:tbl>
    <w:p w:rsidR="003B5C9E" w:rsidP="00A26CA3">
      <w:pPr>
        <w:pStyle w:val="BodyText"/>
      </w:pPr>
    </w:p>
    <w:p w:rsidR="003B5C9E" w:rsidP="00A26CA3">
      <w:pPr>
        <w:pStyle w:val="BodyText"/>
      </w:pPr>
    </w:p>
    <w:p w:rsidR="00000000" w:rsidRPr="00A26CA3" w:rsidP="00A26CA3"/>
    <w:sectPr w:rsidSect="00A26C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C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5C9E" w:rsidP="003B5C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C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C9E" w:rsidP="00A26C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B5C9E" w:rsidP="00A26C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B5C9E" w:rsidP="00A26C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C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5C9E" w:rsidP="003B5C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C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C9E" w:rsidP="00A26CA3">
    <w:pPr>
      <w:pStyle w:val="Header"/>
      <w:framePr w:wrap="around"/>
    </w:pPr>
    <w:r>
      <w:fldChar w:fldCharType="begin"/>
    </w:r>
    <w:r>
      <w:instrText xml:space="preserve"> TITLE   \* MERGEFORMAT </w:instrText>
    </w:r>
    <w:r>
      <w:fldChar w:fldCharType="separate"/>
    </w:r>
    <w:r>
      <w:t>AURC261314A Contribute to quality work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B5C9E" w:rsidP="00A26C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1678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96AE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F07C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C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6CA3"/>
    <w:pPr>
      <w:spacing w:before="360" w:after="60"/>
      <w:outlineLvl w:val="0"/>
    </w:pPr>
    <w:rPr>
      <w:sz w:val="32"/>
    </w:rPr>
  </w:style>
  <w:style w:type="paragraph" w:styleId="Heading2">
    <w:name w:val="heading 2"/>
    <w:basedOn w:val="HeadingBase"/>
    <w:next w:val="BodyText"/>
    <w:link w:val="Heading2Char"/>
    <w:qFormat/>
    <w:rsid w:val="00A26CA3"/>
    <w:pPr>
      <w:keepLines/>
      <w:spacing w:before="240" w:after="120"/>
      <w:outlineLvl w:val="1"/>
    </w:pPr>
    <w:rPr>
      <w:sz w:val="28"/>
      <w:szCs w:val="40"/>
    </w:rPr>
  </w:style>
  <w:style w:type="paragraph" w:styleId="Heading3">
    <w:name w:val="heading 3"/>
    <w:basedOn w:val="HeadingBase"/>
    <w:next w:val="BodyText"/>
    <w:link w:val="Heading3Char"/>
    <w:qFormat/>
    <w:rsid w:val="00A26CA3"/>
    <w:pPr>
      <w:spacing w:before="180" w:after="120"/>
      <w:outlineLvl w:val="2"/>
    </w:pPr>
    <w:rPr>
      <w:spacing w:val="-10"/>
      <w:kern w:val="32"/>
    </w:rPr>
  </w:style>
  <w:style w:type="paragraph" w:styleId="Heading4">
    <w:name w:val="heading 4"/>
    <w:basedOn w:val="HeadingBase"/>
    <w:next w:val="BodyText"/>
    <w:link w:val="Heading4Char"/>
    <w:qFormat/>
    <w:rsid w:val="00A26CA3"/>
    <w:pPr>
      <w:spacing w:before="160" w:after="120"/>
      <w:outlineLvl w:val="3"/>
    </w:pPr>
    <w:rPr>
      <w:sz w:val="22"/>
    </w:rPr>
  </w:style>
  <w:style w:type="paragraph" w:styleId="Heading5">
    <w:name w:val="heading 5"/>
    <w:basedOn w:val="HeadingBase"/>
    <w:next w:val="Normal"/>
    <w:link w:val="Heading5Char"/>
    <w:qFormat/>
    <w:rsid w:val="00A26CA3"/>
    <w:pPr>
      <w:spacing w:before="80"/>
      <w:outlineLvl w:val="4"/>
    </w:pPr>
    <w:rPr>
      <w:color w:val="918585"/>
      <w:sz w:val="20"/>
    </w:rPr>
  </w:style>
  <w:style w:type="paragraph" w:styleId="Heading6">
    <w:name w:val="heading 6"/>
    <w:basedOn w:val="HeadingBase"/>
    <w:next w:val="Normal"/>
    <w:link w:val="Heading6Char"/>
    <w:qFormat/>
    <w:rsid w:val="00A26CA3"/>
    <w:pPr>
      <w:spacing w:before="60"/>
      <w:outlineLvl w:val="5"/>
    </w:pPr>
    <w:rPr>
      <w:color w:val="918585"/>
      <w:sz w:val="20"/>
    </w:rPr>
  </w:style>
  <w:style w:type="paragraph" w:styleId="Heading7">
    <w:name w:val="heading 7"/>
    <w:basedOn w:val="Normal"/>
    <w:next w:val="Normal"/>
    <w:link w:val="Heading7Char"/>
    <w:qFormat/>
    <w:rsid w:val="00A26CA3"/>
    <w:pPr>
      <w:ind w:left="720"/>
      <w:outlineLvl w:val="6"/>
    </w:pPr>
    <w:rPr>
      <w:i/>
    </w:rPr>
  </w:style>
  <w:style w:type="paragraph" w:styleId="Heading8">
    <w:name w:val="heading 8"/>
    <w:basedOn w:val="Normal"/>
    <w:next w:val="Normal"/>
    <w:link w:val="Heading8Char"/>
    <w:qFormat/>
    <w:rsid w:val="00A26CA3"/>
    <w:pPr>
      <w:ind w:left="720"/>
      <w:outlineLvl w:val="7"/>
    </w:pPr>
    <w:rPr>
      <w:i/>
    </w:rPr>
  </w:style>
  <w:style w:type="paragraph" w:styleId="Heading9">
    <w:name w:val="heading 9"/>
    <w:basedOn w:val="Normal"/>
    <w:next w:val="Normal"/>
    <w:link w:val="Heading9Char"/>
    <w:qFormat/>
    <w:rsid w:val="00A26CA3"/>
    <w:pPr>
      <w:ind w:left="720"/>
      <w:outlineLvl w:val="8"/>
    </w:pPr>
    <w:rPr>
      <w:i/>
    </w:rPr>
  </w:style>
  <w:style w:type="character" w:default="1" w:styleId="DefaultParagraphFont">
    <w:name w:val="Default Paragraph Font"/>
    <w:uiPriority w:val="1"/>
    <w:unhideWhenUsed/>
    <w:rsid w:val="00A26C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6CA3"/>
  </w:style>
  <w:style w:type="character" w:customStyle="1" w:styleId="Heading1Char">
    <w:name w:val="Heading 1 Char"/>
    <w:basedOn w:val="DefaultParagraphFont"/>
    <w:link w:val="Heading1"/>
    <w:rsid w:val="00A26CA3"/>
    <w:rPr>
      <w:rFonts w:ascii="Times New Roman" w:eastAsia="Times New Roman" w:hAnsi="Times New Roman" w:cs="Times New Roman"/>
      <w:b/>
      <w:sz w:val="32"/>
      <w:szCs w:val="20"/>
      <w:lang w:eastAsia="en-US"/>
    </w:rPr>
  </w:style>
  <w:style w:type="paragraph" w:styleId="BodyText">
    <w:name w:val="Body Text"/>
    <w:basedOn w:val="Normal"/>
    <w:link w:val="BodyTextChar"/>
    <w:rsid w:val="00A26C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6CA3"/>
    <w:rPr>
      <w:rFonts w:ascii="Times New Roman" w:eastAsia="Times New Roman" w:hAnsi="Times New Roman" w:cs="Times New Roman"/>
      <w:sz w:val="24"/>
      <w:lang w:val="en-US" w:eastAsia="en-US"/>
    </w:rPr>
  </w:style>
  <w:style w:type="paragraph" w:styleId="Footer">
    <w:name w:val="footer"/>
    <w:basedOn w:val="Normal"/>
    <w:link w:val="FooterChar"/>
    <w:rsid w:val="00A26C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6CA3"/>
    <w:rPr>
      <w:rFonts w:ascii="Times New Roman" w:eastAsia="Times New Roman" w:hAnsi="Times New Roman" w:cs="Times New Roman"/>
      <w:sz w:val="16"/>
      <w:lang w:val="en-US" w:eastAsia="en-US"/>
    </w:rPr>
  </w:style>
  <w:style w:type="paragraph" w:styleId="List">
    <w:name w:val="List"/>
    <w:basedOn w:val="BodyText"/>
    <w:next w:val="BodyText"/>
    <w:rsid w:val="00A26CA3"/>
    <w:pPr>
      <w:tabs>
        <w:tab w:val="left" w:pos="340"/>
      </w:tabs>
      <w:spacing w:before="60" w:after="60"/>
      <w:ind w:left="340" w:hanging="340"/>
    </w:pPr>
  </w:style>
  <w:style w:type="paragraph" w:styleId="ListBullet">
    <w:name w:val="List Bullet"/>
    <w:basedOn w:val="List"/>
    <w:rsid w:val="00A26CA3"/>
    <w:pPr>
      <w:numPr>
        <w:numId w:val="13"/>
      </w:numPr>
      <w:tabs>
        <w:tab w:val="clear" w:pos="340"/>
      </w:tabs>
      <w:spacing w:before="40" w:after="40"/>
    </w:pPr>
  </w:style>
  <w:style w:type="character" w:customStyle="1" w:styleId="SpecialBold">
    <w:name w:val="Special Bold"/>
    <w:basedOn w:val="DefaultParagraphFont"/>
    <w:rsid w:val="00A26CA3"/>
    <w:rPr>
      <w:b/>
      <w:spacing w:val="0"/>
    </w:rPr>
  </w:style>
  <w:style w:type="paragraph" w:styleId="ListBullet2">
    <w:name w:val="List Bullet 2"/>
    <w:basedOn w:val="List2"/>
    <w:rsid w:val="00A26CA3"/>
    <w:pPr>
      <w:numPr>
        <w:numId w:val="14"/>
      </w:numPr>
      <w:tabs>
        <w:tab w:val="clear" w:pos="680"/>
      </w:tabs>
    </w:pPr>
  </w:style>
  <w:style w:type="paragraph" w:styleId="Header">
    <w:name w:val="header"/>
    <w:basedOn w:val="Normal"/>
    <w:link w:val="HeaderChar"/>
    <w:rsid w:val="00A26C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6C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6CA3"/>
    <w:pPr>
      <w:spacing w:before="240" w:after="120"/>
      <w:outlineLvl w:val="0"/>
    </w:pPr>
    <w:rPr>
      <w:rFonts w:ascii="Times New Roman" w:hAnsi="Times New Roman"/>
      <w:b/>
      <w:sz w:val="28"/>
    </w:rPr>
  </w:style>
  <w:style w:type="paragraph" w:customStyle="1" w:styleId="AllowPageBreak">
    <w:name w:val="AllowPageBreak"/>
    <w:rsid w:val="00A26C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6CA3"/>
    <w:pPr>
      <w:tabs>
        <w:tab w:val="left" w:pos="680"/>
      </w:tabs>
      <w:spacing w:before="60" w:after="60"/>
      <w:ind w:left="680" w:hanging="340"/>
    </w:pPr>
  </w:style>
  <w:style w:type="character" w:customStyle="1" w:styleId="Heading2Char">
    <w:name w:val="Heading 2 Char"/>
    <w:basedOn w:val="DefaultParagraphFont"/>
    <w:link w:val="Heading2"/>
    <w:rsid w:val="00A26C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6C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6C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6C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6C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6C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6C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6CA3"/>
    <w:rPr>
      <w:rFonts w:ascii="Courier New" w:eastAsia="Times New Roman" w:hAnsi="Courier New" w:cs="Times New Roman"/>
      <w:i/>
      <w:szCs w:val="20"/>
      <w:lang w:val="en-US" w:eastAsia="en-US"/>
    </w:rPr>
  </w:style>
  <w:style w:type="paragraph" w:customStyle="1" w:styleId="HeadingBase">
    <w:name w:val="Heading Base"/>
    <w:rsid w:val="00A26C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6CA3"/>
    <w:pPr>
      <w:tabs>
        <w:tab w:val="right" w:leader="dot" w:pos="9072"/>
      </w:tabs>
      <w:ind w:left="567"/>
    </w:pPr>
    <w:rPr>
      <w:szCs w:val="22"/>
    </w:rPr>
  </w:style>
  <w:style w:type="paragraph" w:customStyle="1" w:styleId="TOCBase">
    <w:name w:val="TOC Base"/>
    <w:rsid w:val="00A26C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6CA3"/>
    <w:pPr>
      <w:tabs>
        <w:tab w:val="right" w:leader="dot" w:pos="9072"/>
      </w:tabs>
      <w:spacing w:before="40" w:after="40"/>
      <w:ind w:left="284"/>
    </w:pPr>
    <w:rPr>
      <w:rFonts w:ascii="Times New Roman" w:hAnsi="Times New Roman"/>
    </w:rPr>
  </w:style>
  <w:style w:type="paragraph" w:styleId="TOC1">
    <w:name w:val="toc 1"/>
    <w:basedOn w:val="TOCBase"/>
    <w:next w:val="Normal"/>
    <w:rsid w:val="00A26C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6CA3"/>
    <w:pPr>
      <w:spacing w:before="5040"/>
      <w:jc w:val="center"/>
    </w:pPr>
    <w:rPr>
      <w:sz w:val="48"/>
      <w:szCs w:val="72"/>
      <w:lang w:val="en-US"/>
    </w:rPr>
  </w:style>
  <w:style w:type="character" w:customStyle="1" w:styleId="TitleChar">
    <w:name w:val="Title Char"/>
    <w:basedOn w:val="DefaultParagraphFont"/>
    <w:link w:val="Title"/>
    <w:rsid w:val="00A26C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6CA3"/>
    <w:pPr>
      <w:tabs>
        <w:tab w:val="left" w:pos="3600"/>
        <w:tab w:val="left" w:pos="3958"/>
      </w:tabs>
    </w:pPr>
  </w:style>
  <w:style w:type="paragraph" w:customStyle="1" w:styleId="Note">
    <w:name w:val="Note"/>
    <w:basedOn w:val="BodyText"/>
    <w:rsid w:val="00A26C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6CA3"/>
    <w:pPr>
      <w:framePr w:wrap="auto" w:hAnchor="text" w:y="6049"/>
    </w:pPr>
    <w:rPr>
      <w:color w:val="000000"/>
      <w:sz w:val="40"/>
    </w:rPr>
  </w:style>
  <w:style w:type="paragraph" w:customStyle="1" w:styleId="TOCTitle">
    <w:name w:val="TOCTitle"/>
    <w:basedOn w:val="Heading1"/>
    <w:rsid w:val="00A26CA3"/>
    <w:pPr>
      <w:spacing w:after="240"/>
      <w:jc w:val="center"/>
      <w:outlineLvl w:val="9"/>
    </w:pPr>
    <w:rPr>
      <w:caps/>
    </w:rPr>
  </w:style>
  <w:style w:type="paragraph" w:customStyle="1" w:styleId="Version">
    <w:name w:val="Version"/>
    <w:rsid w:val="00A26C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6CA3"/>
    <w:pPr>
      <w:keepNext w:val="0"/>
      <w:tabs>
        <w:tab w:val="right" w:pos="4176"/>
      </w:tabs>
      <w:ind w:left="198" w:hanging="198"/>
    </w:pPr>
    <w:rPr>
      <w:rFonts w:ascii="Garamond" w:hAnsi="Garamond"/>
    </w:rPr>
  </w:style>
  <w:style w:type="paragraph" w:styleId="IndexHeading">
    <w:name w:val="index heading"/>
    <w:basedOn w:val="Normal"/>
    <w:next w:val="Index1"/>
    <w:semiHidden/>
    <w:rsid w:val="00A26CA3"/>
    <w:pPr>
      <w:spacing w:before="120" w:after="120"/>
    </w:pPr>
    <w:rPr>
      <w:rFonts w:ascii="Arial" w:hAnsi="Arial"/>
      <w:b/>
      <w:color w:val="918585"/>
      <w:sz w:val="24"/>
    </w:rPr>
  </w:style>
  <w:style w:type="paragraph" w:customStyle="1" w:styleId="Chapter">
    <w:name w:val="Chapter"/>
    <w:basedOn w:val="Normal"/>
    <w:rsid w:val="00A26CA3"/>
    <w:pPr>
      <w:spacing w:before="240"/>
    </w:pPr>
    <w:rPr>
      <w:rFonts w:ascii="Times New Roman" w:hAnsi="Times New Roman"/>
      <w:smallCaps/>
      <w:spacing w:val="80"/>
      <w:sz w:val="28"/>
    </w:rPr>
  </w:style>
  <w:style w:type="paragraph" w:customStyle="1" w:styleId="InChapter">
    <w:name w:val="InChapter"/>
    <w:basedOn w:val="Heading3"/>
    <w:rsid w:val="00A26CA3"/>
    <w:pPr>
      <w:spacing w:after="240"/>
      <w:outlineLvl w:val="9"/>
    </w:pPr>
    <w:rPr>
      <w:noProof/>
    </w:rPr>
  </w:style>
  <w:style w:type="paragraph" w:styleId="Index2">
    <w:name w:val="index 2"/>
    <w:basedOn w:val="Normal"/>
    <w:next w:val="Normal"/>
    <w:semiHidden/>
    <w:rsid w:val="00A26CA3"/>
    <w:pPr>
      <w:tabs>
        <w:tab w:val="right" w:pos="4176"/>
      </w:tabs>
      <w:ind w:left="568" w:hanging="284"/>
    </w:pPr>
    <w:rPr>
      <w:rFonts w:ascii="Garamond" w:hAnsi="Garamond"/>
    </w:rPr>
  </w:style>
  <w:style w:type="paragraph" w:customStyle="1" w:styleId="Byline">
    <w:name w:val="Byline"/>
    <w:rsid w:val="00A26C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6CA3"/>
    <w:pPr>
      <w:tabs>
        <w:tab w:val="clear" w:pos="3600"/>
        <w:tab w:val="clear" w:pos="3958"/>
      </w:tabs>
      <w:jc w:val="right"/>
    </w:pPr>
  </w:style>
  <w:style w:type="character" w:styleId="Emphasis">
    <w:name w:val="Emphasis"/>
    <w:basedOn w:val="DefaultParagraphFont"/>
    <w:qFormat/>
    <w:rsid w:val="00A26CA3"/>
    <w:rPr>
      <w:i/>
    </w:rPr>
  </w:style>
  <w:style w:type="paragraph" w:styleId="Caption">
    <w:name w:val="caption"/>
    <w:basedOn w:val="BodyText"/>
    <w:next w:val="Normal"/>
    <w:qFormat/>
    <w:rsid w:val="00A26CA3"/>
    <w:pPr>
      <w:framePr w:w="2268" w:hSpace="181" w:vSpace="181" w:wrap="around" w:vAnchor="text" w:hAnchor="page" w:x="1135" w:y="285" w:anchorLock="1"/>
    </w:pPr>
    <w:rPr>
      <w:i/>
    </w:rPr>
  </w:style>
  <w:style w:type="paragraph" w:customStyle="1" w:styleId="MiniTOCTitle">
    <w:name w:val="MiniTOCTitle"/>
    <w:basedOn w:val="Heading4"/>
    <w:rsid w:val="00A26CA3"/>
    <w:pPr>
      <w:spacing w:before="240"/>
      <w:outlineLvl w:val="9"/>
    </w:pPr>
    <w:rPr>
      <w:noProof/>
      <w:sz w:val="24"/>
    </w:rPr>
  </w:style>
  <w:style w:type="paragraph" w:customStyle="1" w:styleId="MiniTOCItem">
    <w:name w:val="MiniTOCItem"/>
    <w:basedOn w:val="ListBullet"/>
    <w:rsid w:val="00A26CA3"/>
    <w:pPr>
      <w:numPr>
        <w:numId w:val="0"/>
      </w:numPr>
      <w:tabs>
        <w:tab w:val="right" w:leader="dot" w:pos="6521"/>
      </w:tabs>
      <w:spacing w:before="0" w:after="0"/>
    </w:pPr>
  </w:style>
  <w:style w:type="paragraph" w:customStyle="1" w:styleId="TOFTitle">
    <w:name w:val="TOFTitle"/>
    <w:basedOn w:val="TOCTitle"/>
    <w:rsid w:val="00A26CA3"/>
  </w:style>
  <w:style w:type="paragraph" w:styleId="TableofFigures">
    <w:name w:val="table of figures"/>
    <w:basedOn w:val="Normal"/>
    <w:next w:val="Normal"/>
    <w:semiHidden/>
    <w:rsid w:val="00A26CA3"/>
    <w:pPr>
      <w:tabs>
        <w:tab w:val="right" w:leader="dot" w:pos="9072"/>
      </w:tabs>
      <w:ind w:left="970" w:hanging="403"/>
    </w:pPr>
    <w:rPr>
      <w:rFonts w:ascii="Times New Roman" w:hAnsi="Times New Roman"/>
      <w:b/>
    </w:rPr>
  </w:style>
  <w:style w:type="paragraph" w:styleId="ListNumber">
    <w:name w:val="List Number"/>
    <w:basedOn w:val="List"/>
    <w:rsid w:val="00A26CA3"/>
    <w:pPr>
      <w:numPr>
        <w:numId w:val="11"/>
      </w:numPr>
    </w:pPr>
  </w:style>
  <w:style w:type="character" w:customStyle="1" w:styleId="WingdingSymbols">
    <w:name w:val="Wingding Symbols"/>
    <w:rsid w:val="00A26CA3"/>
    <w:rPr>
      <w:rFonts w:ascii="Wingdings" w:hAnsi="Wingdings"/>
    </w:rPr>
  </w:style>
  <w:style w:type="paragraph" w:customStyle="1" w:styleId="TableHeading">
    <w:name w:val="Table Heading"/>
    <w:basedOn w:val="HeadingBase"/>
    <w:rsid w:val="00A26CA3"/>
    <w:pPr>
      <w:keepLines/>
      <w:pBdr>
        <w:bottom w:val="single" w:sz="6" w:space="1" w:color="918585"/>
      </w:pBdr>
      <w:spacing w:before="240"/>
    </w:pPr>
  </w:style>
  <w:style w:type="character" w:customStyle="1" w:styleId="HotSpot">
    <w:name w:val="HotSpot"/>
    <w:rsid w:val="00A26CA3"/>
    <w:rPr>
      <w:color w:val="0033CC"/>
      <w:u w:val="none"/>
    </w:rPr>
  </w:style>
  <w:style w:type="paragraph" w:customStyle="1" w:styleId="BodyTextRight">
    <w:name w:val="Body Text Right"/>
    <w:basedOn w:val="BodyText"/>
    <w:rsid w:val="00A26CA3"/>
    <w:pPr>
      <w:spacing w:before="0" w:after="0"/>
      <w:jc w:val="right"/>
    </w:pPr>
  </w:style>
  <w:style w:type="paragraph" w:styleId="Index3">
    <w:name w:val="index 3"/>
    <w:basedOn w:val="ListNumber2"/>
    <w:next w:val="Normal"/>
    <w:semiHidden/>
    <w:rsid w:val="00A26CA3"/>
    <w:pPr>
      <w:numPr>
        <w:numId w:val="0"/>
      </w:numPr>
      <w:tabs>
        <w:tab w:val="right" w:leader="dot" w:pos="4176"/>
      </w:tabs>
    </w:pPr>
  </w:style>
  <w:style w:type="paragraph" w:styleId="ListNumber2">
    <w:name w:val="List Number 2"/>
    <w:basedOn w:val="List2"/>
    <w:rsid w:val="00A26CA3"/>
    <w:pPr>
      <w:numPr>
        <w:numId w:val="10"/>
      </w:numPr>
      <w:tabs>
        <w:tab w:val="clear" w:pos="1060"/>
      </w:tabs>
    </w:pPr>
  </w:style>
  <w:style w:type="paragraph" w:customStyle="1" w:styleId="MarginNote">
    <w:name w:val="Margin Note"/>
    <w:basedOn w:val="BodyText"/>
    <w:rsid w:val="00A26C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6C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6C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6CA3"/>
    <w:rPr>
      <w:sz w:val="32"/>
    </w:rPr>
  </w:style>
  <w:style w:type="paragraph" w:customStyle="1" w:styleId="HeadingProcedure">
    <w:name w:val="Heading Procedure"/>
    <w:basedOn w:val="HeadingBase"/>
    <w:next w:val="Normal"/>
    <w:rsid w:val="00A26CA3"/>
    <w:pPr>
      <w:tabs>
        <w:tab w:val="left" w:pos="0"/>
      </w:tabs>
      <w:spacing w:before="120" w:after="60"/>
    </w:pPr>
    <w:rPr>
      <w:i/>
      <w:color w:val="918585"/>
      <w:sz w:val="22"/>
    </w:rPr>
  </w:style>
  <w:style w:type="paragraph" w:customStyle="1" w:styleId="TableBodyText">
    <w:name w:val="Table Body Text"/>
    <w:basedOn w:val="BodyText"/>
    <w:rsid w:val="00A26CA3"/>
    <w:pPr>
      <w:spacing w:before="60" w:after="60"/>
    </w:pPr>
  </w:style>
  <w:style w:type="paragraph" w:styleId="ListContinue">
    <w:name w:val="List Continue"/>
    <w:basedOn w:val="List"/>
    <w:rsid w:val="00A26CA3"/>
    <w:pPr>
      <w:ind w:firstLine="0"/>
    </w:pPr>
  </w:style>
  <w:style w:type="paragraph" w:customStyle="1" w:styleId="ListNote">
    <w:name w:val="List Note"/>
    <w:basedOn w:val="List"/>
    <w:rsid w:val="00A26CA3"/>
    <w:pPr>
      <w:pBdr>
        <w:top w:val="single" w:sz="6" w:space="2" w:color="918585"/>
        <w:bottom w:val="single" w:sz="6" w:space="2" w:color="918585"/>
      </w:pBdr>
      <w:tabs>
        <w:tab w:val="left" w:pos="1021"/>
      </w:tabs>
      <w:ind w:firstLine="0"/>
    </w:pPr>
  </w:style>
  <w:style w:type="paragraph" w:customStyle="1" w:styleId="Warning">
    <w:name w:val="Warning"/>
    <w:basedOn w:val="BodyText"/>
    <w:rsid w:val="00A26CA3"/>
    <w:pPr>
      <w:shd w:val="clear" w:color="auto" w:fill="D9D9D9"/>
      <w:tabs>
        <w:tab w:val="left" w:pos="992"/>
      </w:tabs>
      <w:ind w:left="119" w:right="119"/>
    </w:pPr>
    <w:rPr>
      <w:sz w:val="20"/>
    </w:rPr>
  </w:style>
  <w:style w:type="paragraph" w:customStyle="1" w:styleId="MarginIcons">
    <w:name w:val="Margin Icons"/>
    <w:basedOn w:val="BodyText"/>
    <w:rsid w:val="00A26C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6CA3"/>
    <w:rPr>
      <w:rFonts w:ascii="Courier New" w:hAnsi="Courier New"/>
    </w:rPr>
  </w:style>
  <w:style w:type="paragraph" w:customStyle="1" w:styleId="NoteBullet">
    <w:name w:val="Note Bullet"/>
    <w:basedOn w:val="Note"/>
    <w:rsid w:val="00A26CA3"/>
    <w:pPr>
      <w:tabs>
        <w:tab w:val="clear" w:pos="680"/>
      </w:tabs>
      <w:spacing w:before="60" w:after="60"/>
    </w:pPr>
  </w:style>
  <w:style w:type="paragraph" w:customStyle="1" w:styleId="SubHeading2">
    <w:name w:val="SubHeading2"/>
    <w:basedOn w:val="HeadingBase"/>
    <w:rsid w:val="00A26CA3"/>
    <w:pPr>
      <w:spacing w:before="240" w:after="60"/>
    </w:pPr>
    <w:rPr>
      <w:sz w:val="20"/>
    </w:rPr>
  </w:style>
  <w:style w:type="paragraph" w:customStyle="1" w:styleId="SubHeading1">
    <w:name w:val="SubHeading1"/>
    <w:basedOn w:val="HeadingBase"/>
    <w:rsid w:val="00A26CA3"/>
    <w:pPr>
      <w:spacing w:before="240" w:after="60"/>
    </w:pPr>
    <w:rPr>
      <w:color w:val="918585"/>
      <w:sz w:val="22"/>
    </w:rPr>
  </w:style>
  <w:style w:type="paragraph" w:customStyle="1" w:styleId="SideHeading">
    <w:name w:val="Side Heading"/>
    <w:basedOn w:val="HeadingBase"/>
    <w:rsid w:val="00A26C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6CA3"/>
    <w:pPr>
      <w:numPr>
        <w:numId w:val="12"/>
      </w:numPr>
    </w:pPr>
  </w:style>
  <w:style w:type="paragraph" w:styleId="PlainText">
    <w:name w:val="Plain Text"/>
    <w:basedOn w:val="Normal"/>
    <w:link w:val="PlainTextChar"/>
    <w:rsid w:val="00A26CA3"/>
    <w:rPr>
      <w:sz w:val="20"/>
    </w:rPr>
  </w:style>
  <w:style w:type="character" w:customStyle="1" w:styleId="PlainTextChar">
    <w:name w:val="Plain Text Char"/>
    <w:basedOn w:val="DefaultParagraphFont"/>
    <w:link w:val="PlainText"/>
    <w:rsid w:val="00A26C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6CA3"/>
    <w:rPr>
      <w:b/>
      <w:smallCaps/>
    </w:rPr>
  </w:style>
  <w:style w:type="paragraph" w:customStyle="1" w:styleId="TableListNumber">
    <w:name w:val="Table List Number"/>
    <w:basedOn w:val="ListNumber"/>
    <w:rsid w:val="00A26CA3"/>
    <w:pPr>
      <w:numPr>
        <w:numId w:val="0"/>
      </w:numPr>
    </w:pPr>
  </w:style>
  <w:style w:type="paragraph" w:styleId="TOC4">
    <w:name w:val="toc 4"/>
    <w:basedOn w:val="TOCBase"/>
    <w:next w:val="Normal"/>
    <w:semiHidden/>
    <w:rsid w:val="00A26CA3"/>
    <w:pPr>
      <w:tabs>
        <w:tab w:val="right" w:leader="dot" w:pos="9071"/>
      </w:tabs>
      <w:ind w:left="1701"/>
    </w:pPr>
  </w:style>
  <w:style w:type="paragraph" w:customStyle="1" w:styleId="ListAlpha">
    <w:name w:val="List Alpha"/>
    <w:basedOn w:val="List"/>
    <w:rsid w:val="00A26CA3"/>
    <w:pPr>
      <w:numPr>
        <w:numId w:val="9"/>
      </w:numPr>
    </w:pPr>
  </w:style>
  <w:style w:type="paragraph" w:customStyle="1" w:styleId="ListAlpha2">
    <w:name w:val="List Alpha 2"/>
    <w:basedOn w:val="List2"/>
    <w:rsid w:val="00A26CA3"/>
    <w:pPr>
      <w:numPr>
        <w:numId w:val="8"/>
      </w:numPr>
    </w:pPr>
  </w:style>
  <w:style w:type="paragraph" w:styleId="List3">
    <w:name w:val="List 3"/>
    <w:basedOn w:val="BodyText"/>
    <w:rsid w:val="00A26CA3"/>
    <w:pPr>
      <w:tabs>
        <w:tab w:val="left" w:pos="1021"/>
      </w:tabs>
      <w:spacing w:before="60" w:after="60"/>
      <w:ind w:left="1020" w:hanging="340"/>
    </w:pPr>
  </w:style>
  <w:style w:type="paragraph" w:styleId="List4">
    <w:name w:val="List 4"/>
    <w:basedOn w:val="BodyText"/>
    <w:rsid w:val="00A26CA3"/>
    <w:pPr>
      <w:tabs>
        <w:tab w:val="left" w:pos="1361"/>
      </w:tabs>
      <w:spacing w:before="60" w:after="60"/>
      <w:ind w:left="1361" w:hanging="340"/>
    </w:pPr>
  </w:style>
  <w:style w:type="paragraph" w:styleId="List5">
    <w:name w:val="List 5"/>
    <w:basedOn w:val="BodyText"/>
    <w:rsid w:val="00A26CA3"/>
    <w:pPr>
      <w:tabs>
        <w:tab w:val="left" w:pos="1701"/>
      </w:tabs>
      <w:spacing w:before="60" w:after="60"/>
      <w:ind w:left="1701" w:hanging="340"/>
    </w:pPr>
  </w:style>
  <w:style w:type="paragraph" w:styleId="ListBullet3">
    <w:name w:val="List Bullet 3"/>
    <w:basedOn w:val="List3"/>
    <w:rsid w:val="00A26CA3"/>
    <w:pPr>
      <w:numPr>
        <w:numId w:val="15"/>
      </w:numPr>
      <w:tabs>
        <w:tab w:val="clear" w:pos="1021"/>
      </w:tabs>
      <w:ind w:left="1037" w:hanging="357"/>
    </w:pPr>
  </w:style>
  <w:style w:type="paragraph" w:styleId="ListBullet4">
    <w:name w:val="List Bullet 4"/>
    <w:basedOn w:val="List4"/>
    <w:rsid w:val="00A26CA3"/>
    <w:pPr>
      <w:numPr>
        <w:numId w:val="3"/>
      </w:numPr>
    </w:pPr>
  </w:style>
  <w:style w:type="paragraph" w:styleId="ListBullet5">
    <w:name w:val="List Bullet 5"/>
    <w:basedOn w:val="List5"/>
    <w:rsid w:val="00A26CA3"/>
    <w:pPr>
      <w:numPr>
        <w:numId w:val="4"/>
      </w:numPr>
    </w:pPr>
  </w:style>
  <w:style w:type="paragraph" w:styleId="ListContinue2">
    <w:name w:val="List Continue 2"/>
    <w:basedOn w:val="List2"/>
    <w:rsid w:val="00A26CA3"/>
    <w:pPr>
      <w:ind w:firstLine="0"/>
    </w:pPr>
  </w:style>
  <w:style w:type="paragraph" w:styleId="ListContinue3">
    <w:name w:val="List Continue 3"/>
    <w:basedOn w:val="List3"/>
    <w:rsid w:val="00A26CA3"/>
    <w:pPr>
      <w:ind w:left="1021" w:firstLine="0"/>
    </w:pPr>
  </w:style>
  <w:style w:type="paragraph" w:styleId="ListContinue4">
    <w:name w:val="List Continue 4"/>
    <w:basedOn w:val="List4"/>
    <w:rsid w:val="00A26CA3"/>
    <w:pPr>
      <w:ind w:firstLine="0"/>
    </w:pPr>
  </w:style>
  <w:style w:type="paragraph" w:styleId="ListContinue5">
    <w:name w:val="List Continue 5"/>
    <w:basedOn w:val="List5"/>
    <w:rsid w:val="00A26CA3"/>
    <w:pPr>
      <w:ind w:firstLine="0"/>
    </w:pPr>
  </w:style>
  <w:style w:type="paragraph" w:styleId="ListNumber3">
    <w:name w:val="List Number 3"/>
    <w:basedOn w:val="List3"/>
    <w:rsid w:val="00A26CA3"/>
    <w:pPr>
      <w:numPr>
        <w:numId w:val="5"/>
      </w:numPr>
    </w:pPr>
  </w:style>
  <w:style w:type="paragraph" w:styleId="ListNumber4">
    <w:name w:val="List Number 4"/>
    <w:basedOn w:val="List4"/>
    <w:rsid w:val="00A26CA3"/>
    <w:pPr>
      <w:numPr>
        <w:numId w:val="6"/>
      </w:numPr>
    </w:pPr>
  </w:style>
  <w:style w:type="paragraph" w:styleId="ListNumber5">
    <w:name w:val="List Number 5"/>
    <w:basedOn w:val="List5"/>
    <w:rsid w:val="00A26CA3"/>
    <w:pPr>
      <w:numPr>
        <w:numId w:val="7"/>
      </w:numPr>
    </w:pPr>
  </w:style>
  <w:style w:type="paragraph" w:styleId="BlockText">
    <w:name w:val="Block Text"/>
    <w:basedOn w:val="Normal"/>
    <w:rsid w:val="00A26CA3"/>
    <w:pPr>
      <w:spacing w:after="120"/>
      <w:ind w:left="1440" w:right="1440"/>
    </w:pPr>
  </w:style>
  <w:style w:type="character" w:customStyle="1" w:styleId="Subscript">
    <w:name w:val="Subscript"/>
    <w:basedOn w:val="DefaultParagraphFont"/>
    <w:rsid w:val="00A26CA3"/>
    <w:rPr>
      <w:sz w:val="16"/>
      <w:vertAlign w:val="subscript"/>
    </w:rPr>
  </w:style>
  <w:style w:type="character" w:customStyle="1" w:styleId="Superscript">
    <w:name w:val="Superscript"/>
    <w:basedOn w:val="DefaultParagraphFont"/>
    <w:rsid w:val="00A26CA3"/>
    <w:rPr>
      <w:sz w:val="16"/>
      <w:vertAlign w:val="superscript"/>
    </w:rPr>
  </w:style>
  <w:style w:type="character" w:customStyle="1" w:styleId="Symbols">
    <w:name w:val="Symbols"/>
    <w:basedOn w:val="DefaultParagraphFont"/>
    <w:rsid w:val="00A26CA3"/>
    <w:rPr>
      <w:rFonts w:ascii="Symbol" w:hAnsi="Symbol"/>
    </w:rPr>
  </w:style>
  <w:style w:type="character" w:customStyle="1" w:styleId="MenuOptions">
    <w:name w:val="Menu Options"/>
    <w:basedOn w:val="DefaultParagraphFont"/>
    <w:rsid w:val="00A26CA3"/>
    <w:rPr>
      <w:rFonts w:ascii="Arial Narrow" w:hAnsi="Arial Narrow"/>
      <w:smallCaps/>
    </w:rPr>
  </w:style>
  <w:style w:type="character" w:customStyle="1" w:styleId="Buttons">
    <w:name w:val="Buttons"/>
    <w:basedOn w:val="DefaultParagraphFont"/>
    <w:rsid w:val="00A26CA3"/>
    <w:rPr>
      <w:b/>
    </w:rPr>
  </w:style>
  <w:style w:type="character" w:customStyle="1" w:styleId="Underlined">
    <w:name w:val="Underlined"/>
    <w:basedOn w:val="DefaultParagraphFont"/>
    <w:rsid w:val="00A26CA3"/>
    <w:rPr>
      <w:u w:val="single"/>
    </w:rPr>
  </w:style>
  <w:style w:type="paragraph" w:customStyle="1" w:styleId="TableBodyTextRight">
    <w:name w:val="Table Body Text Right"/>
    <w:basedOn w:val="TableBodyText"/>
    <w:rsid w:val="00A26CA3"/>
    <w:pPr>
      <w:widowControl w:val="0"/>
      <w:autoSpaceDE w:val="0"/>
      <w:autoSpaceDN w:val="0"/>
      <w:adjustRightInd w:val="0"/>
      <w:jc w:val="right"/>
    </w:pPr>
    <w:rPr>
      <w:rFonts w:cs="Arial"/>
      <w:szCs w:val="18"/>
    </w:rPr>
  </w:style>
  <w:style w:type="paragraph" w:customStyle="1" w:styleId="CopyrightText">
    <w:name w:val="Copyright Text"/>
    <w:basedOn w:val="BodyText"/>
    <w:rsid w:val="00A26CA3"/>
    <w:rPr>
      <w:sz w:val="18"/>
    </w:rPr>
  </w:style>
  <w:style w:type="paragraph" w:customStyle="1" w:styleId="BodySmallRight">
    <w:name w:val="Body Small Right"/>
    <w:basedOn w:val="BodyTextRight"/>
    <w:rsid w:val="00A26CA3"/>
    <w:rPr>
      <w:sz w:val="18"/>
      <w:szCs w:val="18"/>
    </w:rPr>
  </w:style>
  <w:style w:type="paragraph" w:customStyle="1" w:styleId="MarginEdition">
    <w:name w:val="Margin Edition"/>
    <w:basedOn w:val="MarginNote"/>
    <w:rsid w:val="00A26CA3"/>
    <w:pPr>
      <w:spacing w:before="0" w:after="0"/>
    </w:pPr>
    <w:rPr>
      <w:rFonts w:ascii="Times New Roman" w:hAnsi="Times New Roman"/>
      <w:color w:val="999999"/>
    </w:rPr>
  </w:style>
  <w:style w:type="paragraph" w:customStyle="1" w:styleId="Spacer">
    <w:name w:val="Spacer"/>
    <w:basedOn w:val="Normal"/>
    <w:rsid w:val="00A26CA3"/>
    <w:rPr>
      <w:sz w:val="2"/>
      <w:szCs w:val="2"/>
    </w:rPr>
  </w:style>
  <w:style w:type="character" w:customStyle="1" w:styleId="Small">
    <w:name w:val="Small"/>
    <w:basedOn w:val="DefaultParagraphFont"/>
    <w:rsid w:val="00A26CA3"/>
    <w:rPr>
      <w:sz w:val="16"/>
    </w:rPr>
  </w:style>
  <w:style w:type="paragraph" w:customStyle="1" w:styleId="WideTable">
    <w:name w:val="Wide Table"/>
    <w:basedOn w:val="Normal"/>
    <w:rsid w:val="00A26CA3"/>
    <w:pPr>
      <w:ind w:left="-1418"/>
    </w:pPr>
    <w:rPr>
      <w:sz w:val="2"/>
      <w:szCs w:val="2"/>
    </w:rPr>
  </w:style>
  <w:style w:type="character" w:styleId="PageNumber">
    <w:name w:val="page number"/>
    <w:basedOn w:val="DefaultParagraphFont"/>
    <w:rsid w:val="00A26CA3"/>
  </w:style>
  <w:style w:type="paragraph" w:styleId="Quote">
    <w:name w:val="Quote"/>
    <w:basedOn w:val="Heading1"/>
    <w:link w:val="QuoteChar"/>
    <w:qFormat/>
    <w:rsid w:val="00A26CA3"/>
    <w:rPr>
      <w:b w:val="0"/>
      <w:sz w:val="72"/>
      <w:szCs w:val="72"/>
      <w:lang w:val="en-NZ"/>
    </w:rPr>
  </w:style>
  <w:style w:type="character" w:customStyle="1" w:styleId="QuoteChar">
    <w:name w:val="Quote Char"/>
    <w:basedOn w:val="DefaultParagraphFont"/>
    <w:link w:val="Quote"/>
    <w:rsid w:val="00A26C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6CA3"/>
    <w:pPr>
      <w:pageBreakBefore/>
    </w:pPr>
  </w:style>
  <w:style w:type="paragraph" w:customStyle="1" w:styleId="Border">
    <w:name w:val="Border"/>
    <w:basedOn w:val="Normal"/>
    <w:qFormat/>
    <w:rsid w:val="00A26C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6CA3"/>
    <w:rPr>
      <w:b/>
      <w:bCs/>
      <w:i/>
      <w:iCs/>
      <w:color w:val="auto"/>
    </w:rPr>
  </w:style>
  <w:style w:type="paragraph" w:styleId="IntenseQuote">
    <w:name w:val="Intense Quote"/>
    <w:basedOn w:val="Normal"/>
    <w:next w:val="Normal"/>
    <w:link w:val="IntenseQuoteChar"/>
    <w:uiPriority w:val="30"/>
    <w:qFormat/>
    <w:rsid w:val="00A26C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6C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6CA3"/>
    <w:rPr>
      <w:smallCaps/>
      <w:color w:val="auto"/>
      <w:u w:val="single"/>
    </w:rPr>
  </w:style>
  <w:style w:type="character" w:styleId="IntenseReference">
    <w:name w:val="Intense Reference"/>
    <w:basedOn w:val="DefaultParagraphFont"/>
    <w:uiPriority w:val="32"/>
    <w:qFormat/>
    <w:rsid w:val="00A26CA3"/>
    <w:rPr>
      <w:b/>
      <w:bCs/>
      <w:smallCaps/>
      <w:color w:val="auto"/>
      <w:spacing w:val="5"/>
      <w:u w:val="single"/>
    </w:rPr>
  </w:style>
  <w:style w:type="paragraph" w:customStyle="1" w:styleId="2ColumnHeading">
    <w:name w:val="2Column Heading"/>
    <w:basedOn w:val="BodyText"/>
    <w:qFormat/>
    <w:rsid w:val="00A26CA3"/>
    <w:pPr>
      <w:spacing w:after="60"/>
      <w:ind w:left="-2268"/>
    </w:pPr>
    <w:rPr>
      <w:b/>
    </w:rPr>
  </w:style>
  <w:style w:type="paragraph" w:customStyle="1" w:styleId="Heading1TOC">
    <w:name w:val="Heading1 TOC"/>
    <w:basedOn w:val="Normal"/>
    <w:qFormat/>
    <w:rsid w:val="00A26CA3"/>
    <w:pPr>
      <w:spacing w:before="240" w:after="120"/>
    </w:pPr>
    <w:rPr>
      <w:rFonts w:ascii="Times New Roman" w:hAnsi="Times New Roman"/>
      <w:b/>
      <w:sz w:val="32"/>
    </w:rPr>
  </w:style>
  <w:style w:type="paragraph" w:customStyle="1" w:styleId="Heading2TOC">
    <w:name w:val="Heading2 TOC"/>
    <w:basedOn w:val="Normal"/>
    <w:qFormat/>
    <w:rsid w:val="00A26CA3"/>
    <w:pPr>
      <w:spacing w:before="240" w:after="60"/>
    </w:pPr>
    <w:rPr>
      <w:rFonts w:ascii="Times New Roman" w:hAnsi="Times New Roman"/>
      <w:b/>
      <w:sz w:val="28"/>
    </w:rPr>
  </w:style>
  <w:style w:type="character" w:customStyle="1" w:styleId="Underline">
    <w:name w:val="Underline"/>
    <w:basedOn w:val="DefaultParagraphFont"/>
    <w:qFormat/>
    <w:rsid w:val="00A26CA3"/>
    <w:rPr>
      <w:u w:val="single"/>
    </w:rPr>
  </w:style>
  <w:style w:type="character" w:customStyle="1" w:styleId="BoldandItalics">
    <w:name w:val="Bold and Italics"/>
    <w:qFormat/>
    <w:rsid w:val="00A26CA3"/>
    <w:rPr>
      <w:b/>
      <w:i/>
      <w:u w:val="none"/>
    </w:rPr>
  </w:style>
  <w:style w:type="paragraph" w:styleId="BalloonText">
    <w:name w:val="Balloon Text"/>
    <w:basedOn w:val="Normal"/>
    <w:link w:val="BalloonTextChar"/>
    <w:rsid w:val="00A26CA3"/>
    <w:rPr>
      <w:rFonts w:ascii="Tahoma" w:hAnsi="Tahoma" w:cs="Tahoma"/>
      <w:sz w:val="16"/>
      <w:szCs w:val="16"/>
    </w:rPr>
  </w:style>
  <w:style w:type="character" w:customStyle="1" w:styleId="BalloonTextChar">
    <w:name w:val="Balloon Text Char"/>
    <w:basedOn w:val="DefaultParagraphFont"/>
    <w:link w:val="BalloonText"/>
    <w:rsid w:val="00A26C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6C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6C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1122</Words>
  <Characters>7452</Characters>
  <Application>Microsoft Office Word</Application>
  <DocSecurity>0</DocSecurity>
  <Lines>269</Lines>
  <Paragraphs>121</Paragraphs>
  <ScaleCrop>false</ScaleCrop>
  <Company>Author-it Software Corporation Ltd.</Company>
  <LinksUpToDate>false</LinksUpToDate>
  <CharactersWithSpaces>8493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AURC261314A Contribute to quality work outcomes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2012-05-26T04:40:00Z</dcterms:created>
  <dcterms:modified xsi:type="dcterms:W3CDTF">2012-05-26T04:40:00Z</dcterms:modified>
</cp:coreProperties>
</file>