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661" w:rsidP="00595661">
      <w:pPr>
        <w:pStyle w:val="Title"/>
      </w:pPr>
      <w:r>
        <w:fldChar w:fldCharType="begin"/>
      </w:r>
      <w:r>
        <w:instrText xml:space="preserve"> TITLE   \* MERGEFORMAT </w:instrText>
      </w:r>
      <w:r>
        <w:fldChar w:fldCharType="separate"/>
      </w:r>
      <w:r>
        <w:t>AURC252103A Apply basic automotive troubleshooting processes</w:t>
      </w:r>
      <w:r>
        <w:fldChar w:fldCharType="end"/>
      </w:r>
    </w:p>
    <w:p w:rsidR="00595661" w:rsidP="00595661">
      <w:pPr>
        <w:pStyle w:val="Version"/>
        <w:sectPr w:rsidSect="00E02F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F3E" w:rsidP="00E02F3E">
      <w:pPr>
        <w:pStyle w:val="SuperHeading"/>
      </w:pPr>
      <w:r w:rsidRPr="00E02F3E">
        <w:t>AURC252103A Apply basic automotive troubleshooting processes</w:t>
      </w:r>
    </w:p>
    <w:p w:rsidR="00000000" w:rsidRPr="00E02F3E" w:rsidP="00E02F3E">
      <w:pPr>
        <w:pStyle w:val="Heading1"/>
      </w:pPr>
      <w:bookmarkStart w:id="1" w:name="O_268351"/>
      <w:bookmarkEnd w:id="1"/>
      <w:r w:rsidRPr="00E02F3E">
        <w:t>Modification History</w:t>
      </w:r>
    </w:p>
    <w:p w:rsidR="00000000" w:rsidRPr="00E02F3E" w:rsidP="00E02F3E">
      <w:pPr>
        <w:pStyle w:val="BodyText"/>
      </w:pPr>
      <w:r w:rsidRPr="00E02F3E">
        <w:t>Not Applicable</w:t>
      </w:r>
    </w:p>
    <w:p w:rsidR="00000000" w:rsidRPr="00E02F3E" w:rsidP="00E02F3E">
      <w:pPr>
        <w:pStyle w:val="AllowPageBreak"/>
      </w:pPr>
    </w:p>
    <w:p w:rsidR="00000000" w:rsidRPr="00E02F3E" w:rsidP="00E02F3E">
      <w:pPr>
        <w:pStyle w:val="Heading1"/>
      </w:pPr>
      <w:bookmarkStart w:id="2" w:name="O_191600"/>
      <w:bookmarkEnd w:id="2"/>
      <w:r w:rsidRPr="00E02F3E">
        <w:t>Unit Descriptor</w:t>
      </w:r>
    </w:p>
    <w:tbl>
      <w:tblPr>
        <w:tblW w:w="0" w:type="auto"/>
        <w:tblLayout w:type="fixed"/>
        <w:tblCellMar>
          <w:left w:w="62" w:type="dxa"/>
          <w:right w:w="62" w:type="dxa"/>
        </w:tblCellMar>
        <w:tblLook w:val="0000"/>
      </w:tblPr>
      <w:tblGrid>
        <w:gridCol w:w="2664"/>
        <w:gridCol w:w="5858"/>
      </w:tblGrid>
      <w:tr w:rsidTr="00595661">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This</w:t>
            </w:r>
            <w:r w:rsidRPr="00E02F3E">
              <w:t xml:space="preserve"> unit of competency covers the competence to conduct troubleshooting functions required to identify common automotive faults or problems based on evidence provided by customers.</w:t>
            </w:r>
          </w:p>
        </w:tc>
      </w:tr>
    </w:tbl>
    <w:p w:rsidR="00595661" w:rsidP="00E02F3E">
      <w:pPr>
        <w:pStyle w:val="BodyText"/>
      </w:pPr>
    </w:p>
    <w:p w:rsidR="00595661" w:rsidP="00E02F3E">
      <w:pPr>
        <w:pStyle w:val="BodyText"/>
      </w:pPr>
    </w:p>
    <w:p w:rsidR="00000000" w:rsidRPr="00E02F3E" w:rsidP="00E02F3E">
      <w:pPr>
        <w:pStyle w:val="Heading1"/>
      </w:pPr>
      <w:bookmarkStart w:id="3" w:name="O_191604"/>
      <w:bookmarkEnd w:id="3"/>
      <w:r w:rsidRPr="00E02F3E">
        <w:t>Application of the Unit</w:t>
      </w:r>
    </w:p>
    <w:tbl>
      <w:tblPr>
        <w:tblW w:w="0" w:type="auto"/>
        <w:tblLayout w:type="fixed"/>
        <w:tblCellMar>
          <w:left w:w="62" w:type="dxa"/>
          <w:right w:w="62" w:type="dxa"/>
        </w:tblCellMar>
        <w:tblLook w:val="0000"/>
      </w:tblPr>
      <w:tblGrid>
        <w:gridCol w:w="2764"/>
        <w:gridCol w:w="5758"/>
      </w:tblGrid>
      <w:tr w:rsidTr="0059566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p>
        </w:tc>
      </w:tr>
    </w:tbl>
    <w:p w:rsidR="00595661" w:rsidP="00E02F3E">
      <w:pPr>
        <w:pStyle w:val="BodyText"/>
      </w:pPr>
    </w:p>
    <w:p w:rsidR="00595661" w:rsidP="00E02F3E">
      <w:pPr>
        <w:pStyle w:val="BodyText"/>
      </w:pPr>
    </w:p>
    <w:p w:rsidR="00000000" w:rsidRPr="00E02F3E" w:rsidP="00E02F3E">
      <w:pPr>
        <w:pStyle w:val="Heading1"/>
      </w:pPr>
      <w:bookmarkStart w:id="4" w:name="O_276611"/>
      <w:bookmarkEnd w:id="4"/>
      <w:r w:rsidRPr="00E02F3E">
        <w:t>Licensing/Regulatory Information</w:t>
      </w:r>
    </w:p>
    <w:p w:rsidR="00000000" w:rsidRPr="00E02F3E" w:rsidP="00E02F3E">
      <w:pPr>
        <w:pStyle w:val="BodyText"/>
      </w:pPr>
      <w:r w:rsidRPr="00E02F3E">
        <w:t>Not Applicable</w:t>
      </w:r>
    </w:p>
    <w:p w:rsidR="00000000" w:rsidRPr="00E02F3E" w:rsidP="00E02F3E">
      <w:pPr>
        <w:pStyle w:val="AllowPageBreak"/>
      </w:pPr>
    </w:p>
    <w:p w:rsidR="00000000" w:rsidRPr="00E02F3E" w:rsidP="00E02F3E">
      <w:pPr>
        <w:pStyle w:val="Heading1"/>
      </w:pPr>
      <w:bookmarkStart w:id="5" w:name="O_191602"/>
      <w:bookmarkEnd w:id="5"/>
      <w:r w:rsidRPr="00E02F3E">
        <w:t>Pre-Requisites</w:t>
      </w:r>
    </w:p>
    <w:tbl>
      <w:tblPr>
        <w:tblW w:w="0" w:type="auto"/>
        <w:tblLayout w:type="fixed"/>
        <w:tblCellMar>
          <w:left w:w="62" w:type="dxa"/>
          <w:right w:w="62" w:type="dxa"/>
        </w:tblCellMar>
        <w:tblLook w:val="0000"/>
      </w:tblPr>
      <w:tblGrid>
        <w:gridCol w:w="2775"/>
        <w:gridCol w:w="1295"/>
        <w:gridCol w:w="4452"/>
      </w:tblGrid>
      <w:tr w:rsidTr="005956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p>
        </w:tc>
      </w:tr>
      <w:tr w:rsidTr="005956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p>
        </w:tc>
      </w:tr>
      <w:tr w:rsidTr="005956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p>
        </w:tc>
      </w:tr>
    </w:tbl>
    <w:p w:rsidR="00595661" w:rsidP="00E02F3E">
      <w:pPr>
        <w:pStyle w:val="BodyText"/>
      </w:pPr>
    </w:p>
    <w:p w:rsidR="00595661" w:rsidP="00E02F3E">
      <w:pPr>
        <w:pStyle w:val="BodyText"/>
      </w:pPr>
    </w:p>
    <w:p w:rsidR="00000000" w:rsidRPr="00E02F3E" w:rsidP="00E02F3E">
      <w:pPr>
        <w:pStyle w:val="Heading1"/>
      </w:pPr>
      <w:bookmarkStart w:id="6" w:name="O_191601"/>
      <w:bookmarkEnd w:id="6"/>
      <w:r w:rsidRPr="00E02F3E">
        <w:t>Employability Skills Information</w:t>
      </w:r>
    </w:p>
    <w:tbl>
      <w:tblPr>
        <w:tblW w:w="0" w:type="auto"/>
        <w:tblLayout w:type="fixed"/>
        <w:tblCellMar>
          <w:left w:w="62" w:type="dxa"/>
          <w:right w:w="62" w:type="dxa"/>
        </w:tblCellMar>
        <w:tblLook w:val="0000"/>
      </w:tblPr>
      <w:tblGrid>
        <w:gridCol w:w="2802"/>
        <w:gridCol w:w="5720"/>
      </w:tblGrid>
      <w:tr w:rsidTr="005956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This unit contains employability skills.</w:t>
            </w:r>
          </w:p>
        </w:tc>
      </w:tr>
    </w:tbl>
    <w:p w:rsidR="00595661" w:rsidP="00E02F3E">
      <w:pPr>
        <w:pStyle w:val="BodyText"/>
      </w:pPr>
    </w:p>
    <w:p w:rsidR="00595661" w:rsidP="00E02F3E">
      <w:pPr>
        <w:pStyle w:val="BodyText"/>
      </w:pPr>
    </w:p>
    <w:p w:rsidR="00000000" w:rsidRPr="00E02F3E" w:rsidP="00E02F3E">
      <w:pPr>
        <w:pStyle w:val="Heading1"/>
      </w:pPr>
      <w:bookmarkStart w:id="7" w:name="O_286397"/>
      <w:bookmarkEnd w:id="7"/>
      <w:r w:rsidRPr="00E02F3E">
        <w:t>Elements and Performance Criteria Pre-Content</w:t>
      </w:r>
    </w:p>
    <w:tbl>
      <w:tblPr>
        <w:tblW w:w="0" w:type="auto"/>
        <w:tblLayout w:type="fixed"/>
        <w:tblCellMar>
          <w:left w:w="62" w:type="dxa"/>
          <w:right w:w="62" w:type="dxa"/>
        </w:tblCellMar>
        <w:tblLook w:val="0000"/>
      </w:tblPr>
      <w:tblGrid>
        <w:gridCol w:w="2593"/>
        <w:gridCol w:w="5929"/>
      </w:tblGrid>
      <w:tr w:rsidTr="005956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Performance criteria describe the performance needed to demonstrate achievement of the element. Where bold italicised text is used, furt</w:t>
            </w:r>
            <w:r w:rsidRPr="00E02F3E">
              <w:t>her information is detailed in the required skills and knowledge section and the range statement. Assessment of performance is to be consistent with the evidence guide.</w:t>
            </w:r>
          </w:p>
        </w:tc>
      </w:tr>
    </w:tbl>
    <w:p w:rsidR="00000000" w:rsidRPr="00E02F3E" w:rsidP="00E02F3E">
      <w:pPr>
        <w:pStyle w:val="BodyText"/>
      </w:pPr>
    </w:p>
    <w:p w:rsidR="00000000" w:rsidRPr="00E02F3E" w:rsidP="00E02F3E">
      <w:pPr>
        <w:pStyle w:val="AllowPageBreak"/>
      </w:pPr>
    </w:p>
    <w:p w:rsidR="00000000" w:rsidRPr="00E02F3E" w:rsidP="00E02F3E">
      <w:pPr>
        <w:pStyle w:val="Heading1"/>
      </w:pPr>
      <w:bookmarkStart w:id="8" w:name="O_233064"/>
      <w:bookmarkEnd w:id="8"/>
      <w:r w:rsidRPr="00E02F3E">
        <w:t>Elements and Performance Criteria</w:t>
      </w:r>
    </w:p>
    <w:tbl>
      <w:tblPr>
        <w:tblW w:w="0" w:type="auto"/>
        <w:tblLayout w:type="fixed"/>
        <w:tblCellMar>
          <w:left w:w="62" w:type="dxa"/>
          <w:right w:w="62" w:type="dxa"/>
        </w:tblCellMar>
        <w:tblLook w:val="0000"/>
      </w:tblPr>
      <w:tblGrid>
        <w:gridCol w:w="2593"/>
        <w:gridCol w:w="5929"/>
      </w:tblGrid>
      <w:tr w:rsidTr="00595661">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PERFORMANCE CRITERIA</w:t>
            </w:r>
          </w:p>
        </w:tc>
      </w:tr>
      <w:tr w:rsidTr="005956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List"/>
              <w:rPr>
                <w:lang w:val="en-NZ"/>
              </w:rPr>
            </w:pPr>
            <w:r w:rsidRPr="00E02F3E">
              <w:t>1.</w:t>
            </w:r>
            <w:r w:rsidRPr="00E02F3E">
              <w:tab/>
            </w:r>
            <w:r w:rsidRPr="00E02F3E">
              <w:t>Identify nature of the fault or problem</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List2"/>
            </w:pPr>
            <w:r w:rsidRPr="00E02F3E">
              <w:t>1.1.</w:t>
            </w:r>
            <w:r w:rsidRPr="00E02F3E">
              <w:tab/>
              <w:t>Customer is made to feel welcome and valued</w:t>
            </w:r>
          </w:p>
          <w:p w:rsidR="00000000" w:rsidRPr="00E02F3E" w:rsidP="00E02F3E">
            <w:pPr>
              <w:pStyle w:val="List2"/>
            </w:pPr>
            <w:r w:rsidRPr="00E02F3E">
              <w:t>1.2.</w:t>
            </w:r>
            <w:r w:rsidRPr="00E02F3E">
              <w:tab/>
              <w:t>Questioning techniques are applied to determine nature of the customer enquiry</w:t>
            </w:r>
          </w:p>
          <w:p w:rsidR="00000000" w:rsidP="00E02F3E">
            <w:pPr>
              <w:pStyle w:val="List2"/>
              <w:rPr>
                <w:lang w:val="en-NZ"/>
              </w:rPr>
            </w:pPr>
            <w:r w:rsidRPr="00E02F3E">
              <w:t>1.3.</w:t>
            </w:r>
            <w:r w:rsidRPr="00E02F3E">
              <w:tab/>
              <w:t>Available information relating to the fault or problem is gathered, documented</w:t>
            </w:r>
            <w:r w:rsidRPr="00E02F3E">
              <w:t xml:space="preserve"> and confirmed with customer</w:t>
            </w:r>
          </w:p>
        </w:tc>
      </w:tr>
      <w:tr w:rsidTr="00595661">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List"/>
              <w:rPr>
                <w:lang w:val="en-NZ"/>
              </w:rPr>
            </w:pPr>
            <w:r w:rsidRPr="00E02F3E">
              <w:t>2.</w:t>
            </w:r>
            <w:r w:rsidRPr="00E02F3E">
              <w:tab/>
              <w:t>Apply basic troubleshooting processes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List2"/>
            </w:pPr>
            <w:r w:rsidRPr="00E02F3E">
              <w:t>2.1.</w:t>
            </w:r>
            <w:r w:rsidRPr="00E02F3E">
              <w:tab/>
              <w:t xml:space="preserve">Automotive system/component relating to the fault or problem is identified </w:t>
            </w:r>
          </w:p>
          <w:p w:rsidR="00000000" w:rsidRPr="00E02F3E" w:rsidP="00E02F3E">
            <w:pPr>
              <w:pStyle w:val="List2"/>
            </w:pPr>
            <w:r w:rsidRPr="00E02F3E">
              <w:t>2.2.</w:t>
            </w:r>
            <w:r w:rsidRPr="00E02F3E">
              <w:tab/>
              <w:t>Basic troubleshooting techniques are applied to identify the likely cause of the fault or problem</w:t>
            </w:r>
          </w:p>
          <w:p w:rsidR="00000000" w:rsidRPr="00E02F3E" w:rsidP="00E02F3E">
            <w:pPr>
              <w:pStyle w:val="List2"/>
            </w:pPr>
            <w:r w:rsidRPr="00E02F3E">
              <w:t>2</w:t>
            </w:r>
            <w:r w:rsidRPr="00E02F3E">
              <w:t>.3.</w:t>
            </w:r>
            <w:r w:rsidRPr="00E02F3E">
              <w:tab/>
              <w:t xml:space="preserve">Advice is sought from the enterprise product/system specialist </w:t>
            </w:r>
          </w:p>
          <w:p w:rsidR="00000000" w:rsidRPr="00E02F3E" w:rsidP="00E02F3E">
            <w:pPr>
              <w:pStyle w:val="List2"/>
            </w:pPr>
            <w:r w:rsidRPr="00E02F3E">
              <w:t>2.4.</w:t>
            </w:r>
            <w:r w:rsidRPr="00E02F3E">
              <w:tab/>
              <w:t>Customer is advised of the likely cause and possible solutions to the fault or problem</w:t>
            </w:r>
          </w:p>
          <w:p w:rsidR="00000000" w:rsidRPr="00E02F3E" w:rsidP="00E02F3E">
            <w:pPr>
              <w:pStyle w:val="List2"/>
            </w:pPr>
            <w:r w:rsidRPr="00E02F3E">
              <w:t>2.5.</w:t>
            </w:r>
            <w:r w:rsidRPr="00E02F3E">
              <w:tab/>
              <w:t xml:space="preserve">Customer is advised to seek specialist advice if the fault or problem cannot be determined </w:t>
            </w:r>
            <w:r w:rsidRPr="00E02F3E">
              <w:t>from the available information or is beyond the capacity of the enterprise to rectify</w:t>
            </w:r>
          </w:p>
        </w:tc>
      </w:tr>
    </w:tbl>
    <w:p w:rsidR="00595661" w:rsidP="00E02F3E">
      <w:pPr>
        <w:pStyle w:val="BodyText"/>
      </w:pPr>
    </w:p>
    <w:p w:rsidR="00595661" w:rsidP="00E02F3E">
      <w:pPr>
        <w:pStyle w:val="BodyText"/>
      </w:pPr>
    </w:p>
    <w:p w:rsidR="00000000" w:rsidRPr="00E02F3E" w:rsidP="00E02F3E">
      <w:pPr>
        <w:pStyle w:val="Heading1"/>
      </w:pPr>
      <w:bookmarkStart w:id="9" w:name="O_257014"/>
      <w:bookmarkEnd w:id="9"/>
      <w:r w:rsidRPr="00E02F3E">
        <w:t>Required Skills and Knowledge</w:t>
      </w:r>
    </w:p>
    <w:tbl>
      <w:tblPr>
        <w:tblW w:w="0" w:type="auto"/>
        <w:tblLayout w:type="fixed"/>
        <w:tblCellMar>
          <w:left w:w="62" w:type="dxa"/>
          <w:right w:w="62" w:type="dxa"/>
        </w:tblCellMar>
        <w:tblLook w:val="0000"/>
      </w:tblPr>
      <w:tblGrid>
        <w:gridCol w:w="8522"/>
      </w:tblGrid>
      <w:tr w:rsidTr="005956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REQUIRED SKILLS AND KNOWLEDGE</w:t>
            </w:r>
          </w:p>
        </w:tc>
      </w:tr>
      <w:tr w:rsidTr="005956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t>This section describes the skills and knowledge required for this unit.</w:t>
            </w:r>
          </w:p>
        </w:tc>
      </w:tr>
      <w:tr w:rsidTr="0059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Required skills</w:t>
            </w:r>
          </w:p>
        </w:tc>
      </w:tr>
      <w:tr w:rsidTr="0059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ListBullet"/>
            </w:pPr>
            <w:r w:rsidRPr="00E02F3E">
              <w:t>collect, organise and understand information related to technical literacy and interpretive skills to interpret and discern facts related to a customer enquiry</w:t>
            </w:r>
          </w:p>
          <w:p w:rsidR="00000000" w:rsidRPr="00E02F3E" w:rsidP="00E02F3E">
            <w:pPr>
              <w:pStyle w:val="ListBullet"/>
            </w:pPr>
            <w:r w:rsidRPr="00E02F3E">
              <w:t>questioning and active listening skills, e.g. when obtaining factual informati</w:t>
            </w:r>
            <w:r w:rsidRPr="00E02F3E">
              <w:t>on from customers</w:t>
            </w:r>
          </w:p>
          <w:p w:rsidR="00000000" w:rsidRPr="00E02F3E" w:rsidP="00E02F3E">
            <w:pPr>
              <w:pStyle w:val="ListBullet"/>
            </w:pPr>
            <w:r w:rsidRPr="00E02F3E">
              <w:t>plain English literacy and communication skills in relation to dealing with customers</w:t>
            </w:r>
          </w:p>
          <w:p w:rsidR="00000000" w:rsidRPr="00E02F3E" w:rsidP="00E02F3E">
            <w:pPr>
              <w:pStyle w:val="ListBullet"/>
            </w:pPr>
            <w:r w:rsidRPr="00E02F3E">
              <w:t>collect, organise and understand information related basic automotive troubleshooting</w:t>
            </w:r>
          </w:p>
          <w:p w:rsidR="00000000" w:rsidRPr="00E02F3E" w:rsidP="00E02F3E">
            <w:pPr>
              <w:pStyle w:val="ListBullet"/>
            </w:pPr>
            <w:r w:rsidRPr="00E02F3E">
              <w:t>work with others and in a team by seeing and conveying information</w:t>
            </w:r>
            <w:r w:rsidRPr="00E02F3E">
              <w:t xml:space="preserve"> related to the planning, sequencing and completion of the task</w:t>
            </w:r>
          </w:p>
          <w:p w:rsidR="00000000" w:rsidRPr="00E02F3E" w:rsidP="00E02F3E">
            <w:pPr>
              <w:pStyle w:val="ListBullet"/>
            </w:pPr>
            <w:r w:rsidRPr="00E02F3E">
              <w:t>use mathematical ideas and techniques to count and measure</w:t>
            </w:r>
          </w:p>
          <w:p w:rsidR="00000000" w:rsidRPr="00E02F3E" w:rsidP="00E02F3E">
            <w:pPr>
              <w:pStyle w:val="ListBullet"/>
            </w:pPr>
            <w:r w:rsidRPr="00E02F3E">
              <w:t xml:space="preserve">establish diagnostic processes which include analytical skills to determine the </w:t>
            </w:r>
            <w:r w:rsidRPr="00E02F3E">
              <w:t>possible causes of the fault or problem</w:t>
            </w:r>
          </w:p>
          <w:p w:rsidR="00000000" w:rsidP="00E02F3E">
            <w:pPr>
              <w:pStyle w:val="ListBullet"/>
              <w:rPr>
                <w:lang w:val="en-NZ"/>
              </w:rPr>
            </w:pPr>
            <w:r w:rsidRPr="00E02F3E">
              <w:t>use the workplace technology related to basic automotive troubleshooting</w:t>
            </w:r>
          </w:p>
        </w:tc>
      </w:tr>
      <w:tr w:rsidTr="0059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Required knowledge</w:t>
            </w:r>
          </w:p>
        </w:tc>
      </w:tr>
      <w:tr w:rsidTr="005956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General knowledge of:</w:t>
            </w:r>
          </w:p>
          <w:p w:rsidR="00000000" w:rsidRPr="00E02F3E" w:rsidP="00E02F3E">
            <w:pPr>
              <w:pStyle w:val="ListBullet"/>
            </w:pPr>
            <w:r w:rsidRPr="00E02F3E">
              <w:t>the range of enterprise merchandise and services, location of departments/sections and telephone extensions of departments/sections</w:t>
            </w:r>
          </w:p>
          <w:p w:rsidR="00000000" w:rsidRPr="00E02F3E" w:rsidP="00E02F3E">
            <w:pPr>
              <w:pStyle w:val="ListBullet"/>
            </w:pPr>
            <w:r w:rsidRPr="00E02F3E">
              <w:t>industr</w:t>
            </w:r>
            <w:r w:rsidRPr="00E02F3E">
              <w:t>y/workplace codes of practice in relation to customer service</w:t>
            </w:r>
          </w:p>
          <w:p w:rsidR="00000000" w:rsidRPr="00E02F3E" w:rsidP="00E02F3E">
            <w:pPr>
              <w:pStyle w:val="ListBullet"/>
            </w:pPr>
            <w:r w:rsidRPr="00E02F3E">
              <w:t>function of major components of common automotive:</w:t>
            </w:r>
          </w:p>
          <w:p w:rsidR="00000000" w:rsidRPr="00E02F3E" w:rsidP="00E02F3E">
            <w:pPr>
              <w:pStyle w:val="ListBullet2"/>
            </w:pPr>
            <w:r w:rsidRPr="00E02F3E">
              <w:t>engine systems</w:t>
            </w:r>
          </w:p>
          <w:p w:rsidR="00000000" w:rsidRPr="00E02F3E" w:rsidP="00E02F3E">
            <w:pPr>
              <w:pStyle w:val="ListBullet2"/>
            </w:pPr>
            <w:r w:rsidRPr="00E02F3E">
              <w:t>transmissions and drive trains</w:t>
            </w:r>
          </w:p>
          <w:p w:rsidR="00000000" w:rsidRPr="00E02F3E" w:rsidP="00E02F3E">
            <w:pPr>
              <w:pStyle w:val="ListBullet2"/>
            </w:pPr>
            <w:r w:rsidRPr="00E02F3E">
              <w:t>steering and suspension systems</w:t>
            </w:r>
          </w:p>
          <w:p w:rsidR="00000000" w:rsidRPr="00E02F3E" w:rsidP="00E02F3E">
            <w:pPr>
              <w:pStyle w:val="ListBullet2"/>
            </w:pPr>
            <w:r w:rsidRPr="00E02F3E">
              <w:t>fuel systems</w:t>
            </w:r>
          </w:p>
          <w:p w:rsidR="00000000" w:rsidRPr="00E02F3E" w:rsidP="00E02F3E">
            <w:pPr>
              <w:pStyle w:val="ListBullet2"/>
            </w:pPr>
            <w:r w:rsidRPr="00E02F3E">
              <w:t>cooling systems</w:t>
            </w:r>
          </w:p>
          <w:p w:rsidR="00000000" w:rsidRPr="00E02F3E" w:rsidP="00E02F3E">
            <w:pPr>
              <w:pStyle w:val="ListBullet2"/>
            </w:pPr>
            <w:r w:rsidRPr="00E02F3E">
              <w:t>electrical systems</w:t>
            </w:r>
          </w:p>
          <w:p w:rsidR="00000000" w:rsidRPr="00E02F3E" w:rsidP="00E02F3E">
            <w:pPr>
              <w:pStyle w:val="ListBullet2"/>
            </w:pPr>
            <w:r w:rsidRPr="00E02F3E">
              <w:t>braking systems</w:t>
            </w:r>
          </w:p>
          <w:p w:rsidR="00000000" w:rsidRPr="00E02F3E" w:rsidP="00E02F3E">
            <w:pPr>
              <w:pStyle w:val="ListBullet2"/>
            </w:pPr>
            <w:r w:rsidRPr="00E02F3E">
              <w:t xml:space="preserve">exhaust systems </w:t>
            </w:r>
          </w:p>
          <w:p w:rsidR="00000000" w:rsidRPr="00E02F3E" w:rsidP="00E02F3E">
            <w:pPr>
              <w:pStyle w:val="ListBullet"/>
            </w:pPr>
            <w:r w:rsidRPr="00E02F3E">
              <w:t>basic troubleshooting techniques/processes</w:t>
            </w:r>
          </w:p>
        </w:tc>
      </w:tr>
    </w:tbl>
    <w:p w:rsidR="00595661" w:rsidP="00E02F3E">
      <w:pPr>
        <w:pStyle w:val="BodyText"/>
      </w:pPr>
    </w:p>
    <w:p w:rsidR="00595661" w:rsidP="00E02F3E">
      <w:pPr>
        <w:pStyle w:val="BodyText"/>
      </w:pPr>
    </w:p>
    <w:p w:rsidR="00000000" w:rsidRPr="00E02F3E" w:rsidP="00E02F3E">
      <w:pPr>
        <w:pStyle w:val="Heading1"/>
      </w:pPr>
      <w:bookmarkStart w:id="10" w:name="O_241048"/>
      <w:bookmarkEnd w:id="10"/>
      <w:r w:rsidRPr="00E02F3E">
        <w:t>Evidence Guide</w:t>
      </w:r>
    </w:p>
    <w:tbl>
      <w:tblPr>
        <w:tblW w:w="9570" w:type="dxa"/>
        <w:tblLayout w:type="fixed"/>
        <w:tblCellMar>
          <w:left w:w="62" w:type="dxa"/>
          <w:right w:w="62" w:type="dxa"/>
        </w:tblCellMar>
        <w:tblLook w:val="0000"/>
      </w:tblPr>
      <w:tblGrid>
        <w:gridCol w:w="3908"/>
        <w:gridCol w:w="5662"/>
      </w:tblGrid>
      <w:tr w:rsidTr="005956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EVIDENCE GUIDE</w:t>
            </w:r>
          </w:p>
        </w:tc>
      </w:tr>
      <w:tr w:rsidTr="005956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t>The evidence guide provides advice on assessment and must be read in conjunction with the performance criteria, required skills and knowledge, range statement and the Assessment Guidelines for the Training Package.</w:t>
            </w:r>
          </w:p>
        </w:tc>
      </w:tr>
      <w:tr w:rsidTr="0059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p>
        </w:tc>
      </w:tr>
      <w:tr w:rsidTr="0059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It is essential that competence is fully observed and there is ability to transfer competence to changing circumstances and to respond to unusual situations in the</w:t>
            </w:r>
            <w:r w:rsidRPr="00E02F3E">
              <w:t xml:space="preserve"> critical aspects of:</w:t>
            </w:r>
          </w:p>
          <w:p w:rsidR="00000000" w:rsidRPr="00E02F3E" w:rsidP="00E02F3E">
            <w:pPr>
              <w:pStyle w:val="ListBullet"/>
            </w:pPr>
            <w:r w:rsidRPr="00E02F3E">
              <w:t>using questioning, listening and observation skills to determine the nature of customer enquiries</w:t>
            </w:r>
          </w:p>
          <w:p w:rsidR="00000000" w:rsidRPr="00E02F3E" w:rsidP="00E02F3E">
            <w:pPr>
              <w:pStyle w:val="ListBullet"/>
            </w:pPr>
            <w:r w:rsidRPr="00E02F3E">
              <w:t>identifying automotive systems and components</w:t>
            </w:r>
          </w:p>
          <w:p w:rsidR="00000000" w:rsidRPr="00E02F3E" w:rsidP="00E02F3E">
            <w:pPr>
              <w:pStyle w:val="ListBullet"/>
            </w:pPr>
            <w:r w:rsidRPr="00E02F3E">
              <w:t>consistently applying basic troubleshooting techniques to determine possible causes of fa</w:t>
            </w:r>
            <w:r w:rsidRPr="00E02F3E">
              <w:t>ults or problems</w:t>
            </w:r>
          </w:p>
          <w:p w:rsidR="00000000" w:rsidP="00E02F3E">
            <w:pPr>
              <w:pStyle w:val="ListBullet"/>
              <w:rPr>
                <w:lang w:val="en-NZ"/>
              </w:rPr>
            </w:pPr>
            <w:r w:rsidRPr="00E02F3E">
              <w:t>communicating effectively with others involved in or affected by the work.</w:t>
            </w:r>
          </w:p>
        </w:tc>
      </w:tr>
      <w:tr w:rsidTr="0059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The following should be made available:</w:t>
            </w:r>
          </w:p>
          <w:p w:rsidR="00000000" w:rsidRPr="00E02F3E" w:rsidP="00E02F3E">
            <w:pPr>
              <w:pStyle w:val="ListBullet"/>
            </w:pPr>
            <w:r w:rsidRPr="00E02F3E">
              <w:t>a workplace or simulated workplace</w:t>
            </w:r>
          </w:p>
          <w:p w:rsidR="00000000" w:rsidRPr="00E02F3E" w:rsidP="00E02F3E">
            <w:pPr>
              <w:pStyle w:val="ListBullet"/>
            </w:pPr>
            <w:r w:rsidRPr="00E02F3E">
              <w:t>enterprise or equivalent policy and procedures relating to customer service</w:t>
            </w:r>
          </w:p>
          <w:p w:rsidR="00000000" w:rsidP="00E02F3E">
            <w:pPr>
              <w:pStyle w:val="ListBullet"/>
              <w:rPr>
                <w:lang w:val="en-NZ"/>
              </w:rPr>
            </w:pPr>
            <w:r w:rsidRPr="00E02F3E">
              <w:t>a range of customers with enquiries</w:t>
            </w:r>
          </w:p>
        </w:tc>
      </w:tr>
      <w:tr w:rsidTr="0059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ListBullet"/>
            </w:pPr>
            <w:r w:rsidRPr="00E02F3E">
              <w:t>It is preferable that assessment reflects a process rather than an event and occurs over a period of time to cover varyin</w:t>
            </w:r>
            <w:r w:rsidRPr="00E02F3E">
              <w:t xml:space="preserve">g circumstances. </w:t>
            </w:r>
          </w:p>
          <w:p w:rsidR="00000000" w:rsidP="00E02F3E">
            <w:pPr>
              <w:pStyle w:val="ListBullet"/>
              <w:rPr>
                <w:lang w:val="en-NZ"/>
              </w:rPr>
            </w:pPr>
            <w:r w:rsidRPr="00E02F3E">
              <w:t>Evidence of performance may be provided by customers, team leaders/members or other persons subject to agreed authentication arrangements.</w:t>
            </w:r>
          </w:p>
        </w:tc>
      </w:tr>
      <w:tr w:rsidTr="005956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p>
        </w:tc>
      </w:tr>
    </w:tbl>
    <w:p w:rsidR="00595661" w:rsidP="00E02F3E">
      <w:pPr>
        <w:pStyle w:val="BodyText"/>
      </w:pPr>
    </w:p>
    <w:p w:rsidR="00595661" w:rsidP="00E02F3E">
      <w:pPr>
        <w:pStyle w:val="BodyText"/>
      </w:pPr>
    </w:p>
    <w:p w:rsidR="00000000" w:rsidRPr="00E02F3E" w:rsidP="00E02F3E">
      <w:pPr>
        <w:pStyle w:val="Heading1"/>
      </w:pPr>
      <w:bookmarkStart w:id="11" w:name="O_249031"/>
      <w:bookmarkEnd w:id="11"/>
      <w:r w:rsidRPr="00E02F3E">
        <w:t>Range Statement</w:t>
      </w:r>
    </w:p>
    <w:tbl>
      <w:tblPr>
        <w:tblW w:w="0" w:type="auto"/>
        <w:tblLayout w:type="fixed"/>
        <w:tblCellMar>
          <w:left w:w="62" w:type="dxa"/>
          <w:right w:w="62" w:type="dxa"/>
        </w:tblCellMar>
        <w:tblLook w:val="0000"/>
      </w:tblPr>
      <w:tblGrid>
        <w:gridCol w:w="3600"/>
        <w:gridCol w:w="4922"/>
      </w:tblGrid>
      <w:tr w:rsidTr="005956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RANGE STATEMENT</w:t>
            </w:r>
          </w:p>
        </w:tc>
      </w:tr>
      <w:tr w:rsidTr="005956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t>The range statement relates to the unit of competency as a whole. It allows for different work environments and situations that may affect performance. Bold italicised wording, if used in the performance criteria, is detailed below. Essential operating con</w:t>
            </w:r>
            <w:r w:rsidRPr="00E02F3E">
              <w:t>ditions that may be present with training and assessment (depending on the work situation, needs of the candidate, accessibility of the item, and local industry and regional contexts) may also be included.</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Business types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t>Enterprises may vary in size, typ</w:t>
            </w:r>
            <w:r w:rsidRPr="00E02F3E">
              <w:t>e and location and in the range of merchandise, products and services provided</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Components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Automotive systems/components may include:</w:t>
            </w:r>
          </w:p>
          <w:p w:rsidR="00000000" w:rsidRPr="00E02F3E" w:rsidP="00E02F3E">
            <w:pPr>
              <w:pStyle w:val="ListBullet"/>
            </w:pPr>
            <w:r w:rsidRPr="00E02F3E">
              <w:t>engine systems</w:t>
            </w:r>
          </w:p>
          <w:p w:rsidR="00000000" w:rsidRPr="00E02F3E" w:rsidP="00E02F3E">
            <w:pPr>
              <w:pStyle w:val="ListBullet"/>
            </w:pPr>
            <w:r w:rsidRPr="00E02F3E">
              <w:t>transmissions/drive trains</w:t>
            </w:r>
          </w:p>
          <w:p w:rsidR="00000000" w:rsidRPr="00E02F3E" w:rsidP="00E02F3E">
            <w:pPr>
              <w:pStyle w:val="ListBullet"/>
            </w:pPr>
            <w:r w:rsidRPr="00E02F3E">
              <w:t>steering and suspension systems</w:t>
            </w:r>
          </w:p>
          <w:p w:rsidR="00000000" w:rsidRPr="00E02F3E" w:rsidP="00E02F3E">
            <w:pPr>
              <w:pStyle w:val="ListBullet"/>
            </w:pPr>
            <w:r w:rsidRPr="00E02F3E">
              <w:t xml:space="preserve">fuel systems </w:t>
            </w:r>
          </w:p>
          <w:p w:rsidR="00000000" w:rsidRPr="00E02F3E" w:rsidP="00E02F3E">
            <w:pPr>
              <w:pStyle w:val="ListBullet"/>
            </w:pPr>
            <w:r w:rsidRPr="00E02F3E">
              <w:t>cooling systems</w:t>
            </w:r>
          </w:p>
          <w:p w:rsidR="00000000" w:rsidRPr="00E02F3E" w:rsidP="00E02F3E">
            <w:pPr>
              <w:pStyle w:val="ListBullet"/>
            </w:pPr>
            <w:r w:rsidRPr="00E02F3E">
              <w:t xml:space="preserve">electrical systems </w:t>
            </w:r>
          </w:p>
          <w:p w:rsidR="00000000" w:rsidRPr="00E02F3E" w:rsidP="00E02F3E">
            <w:pPr>
              <w:pStyle w:val="ListBullet"/>
            </w:pPr>
            <w:r w:rsidRPr="00E02F3E">
              <w:t>braking systems</w:t>
            </w:r>
          </w:p>
          <w:p w:rsidR="00000000" w:rsidP="00E02F3E">
            <w:pPr>
              <w:pStyle w:val="ListBullet"/>
              <w:rPr>
                <w:lang w:val="en-NZ"/>
              </w:rPr>
            </w:pPr>
            <w:r w:rsidRPr="00E02F3E">
              <w:t xml:space="preserve">exhaust systems </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Common faults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The types of common faults or problems on which advice is required may include basic troubleshooting related to:</w:t>
            </w:r>
          </w:p>
          <w:p w:rsidR="00000000" w:rsidRPr="00E02F3E" w:rsidP="00E02F3E">
            <w:pPr>
              <w:pStyle w:val="ListBullet"/>
            </w:pPr>
            <w:r w:rsidRPr="00E02F3E">
              <w:t>failure to achieve ignition/power</w:t>
            </w:r>
          </w:p>
          <w:p w:rsidR="00000000" w:rsidRPr="00E02F3E" w:rsidP="00E02F3E">
            <w:pPr>
              <w:pStyle w:val="ListBullet"/>
            </w:pPr>
            <w:r w:rsidRPr="00E02F3E">
              <w:t>failure to achieve fuel flow</w:t>
            </w:r>
          </w:p>
          <w:p w:rsidR="00000000" w:rsidRPr="00E02F3E" w:rsidP="00E02F3E">
            <w:pPr>
              <w:pStyle w:val="ListBullet"/>
            </w:pPr>
            <w:r w:rsidRPr="00E02F3E">
              <w:t>failu</w:t>
            </w:r>
            <w:r w:rsidRPr="00E02F3E">
              <w:t>re of lighting systems/components</w:t>
            </w:r>
          </w:p>
          <w:p w:rsidR="00000000" w:rsidRPr="00E02F3E" w:rsidP="00E02F3E">
            <w:pPr>
              <w:pStyle w:val="ListBullet"/>
            </w:pPr>
            <w:r w:rsidRPr="00E02F3E">
              <w:t>excessive exhaust smoke or noise</w:t>
            </w:r>
          </w:p>
          <w:p w:rsidR="00000000" w:rsidRPr="00E02F3E" w:rsidP="00E02F3E">
            <w:pPr>
              <w:pStyle w:val="ListBullet"/>
            </w:pPr>
            <w:r w:rsidRPr="00E02F3E">
              <w:t>unusual engine noises or vibrations</w:t>
            </w:r>
          </w:p>
          <w:p w:rsidR="00000000" w:rsidRPr="00E02F3E" w:rsidP="00E02F3E">
            <w:pPr>
              <w:pStyle w:val="ListBullet"/>
            </w:pPr>
            <w:r w:rsidRPr="00E02F3E">
              <w:t>excessive play or vibration through steering</w:t>
            </w:r>
          </w:p>
          <w:p w:rsidR="00000000" w:rsidRPr="00E02F3E" w:rsidP="00E02F3E">
            <w:pPr>
              <w:pStyle w:val="ListBullet"/>
            </w:pPr>
            <w:r w:rsidRPr="00E02F3E">
              <w:t>loss of coolant</w:t>
            </w:r>
          </w:p>
          <w:p w:rsidR="00000000" w:rsidP="00E02F3E">
            <w:pPr>
              <w:pStyle w:val="ListBullet"/>
              <w:rPr>
                <w:lang w:val="en-NZ"/>
              </w:rPr>
            </w:pPr>
            <w:r w:rsidRPr="00E02F3E">
              <w:t>slow response or excessive pedal travel when braking</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Customers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Customers may:</w:t>
            </w:r>
          </w:p>
          <w:p w:rsidR="00000000" w:rsidRPr="00E02F3E" w:rsidP="00E02F3E">
            <w:pPr>
              <w:pStyle w:val="ListBullet"/>
            </w:pPr>
            <w:r w:rsidRPr="00E02F3E">
              <w:t>be regular o</w:t>
            </w:r>
            <w:r w:rsidRPr="00E02F3E">
              <w:t xml:space="preserve">r new </w:t>
            </w:r>
          </w:p>
          <w:p w:rsidR="00000000" w:rsidRPr="00E02F3E" w:rsidP="00E02F3E">
            <w:pPr>
              <w:pStyle w:val="ListBullet"/>
            </w:pPr>
            <w:r w:rsidRPr="00E02F3E">
              <w:t>have routine or special requests</w:t>
            </w:r>
          </w:p>
          <w:p w:rsidR="00000000" w:rsidRPr="00E02F3E" w:rsidP="00E02F3E">
            <w:pPr>
              <w:pStyle w:val="ListBullet"/>
            </w:pPr>
            <w:r w:rsidRPr="00E02F3E">
              <w:t>be from a range of social, cultural or ethnic backgrounds and physical and intellectual abilities</w:t>
            </w:r>
          </w:p>
          <w:p w:rsidR="00000000" w:rsidRPr="00E02F3E" w:rsidP="00E02F3E">
            <w:pPr>
              <w:pStyle w:val="BodyText"/>
            </w:pPr>
            <w:r w:rsidRPr="00E02F3E">
              <w:t>Customers are made to feel welcome, valued and, at the end of the process, satisfied. Customer contact may be:</w:t>
            </w:r>
          </w:p>
          <w:p w:rsidR="00000000" w:rsidRPr="00E02F3E" w:rsidP="00E02F3E">
            <w:pPr>
              <w:pStyle w:val="ListBullet"/>
            </w:pPr>
            <w:r w:rsidRPr="00E02F3E">
              <w:t>face t</w:t>
            </w:r>
            <w:r w:rsidRPr="00E02F3E">
              <w:t>o face</w:t>
            </w:r>
          </w:p>
          <w:p w:rsidR="00000000" w:rsidRPr="00E02F3E" w:rsidP="00E02F3E">
            <w:pPr>
              <w:pStyle w:val="ListBullet"/>
            </w:pPr>
            <w:r w:rsidRPr="00E02F3E">
              <w:t>by telephone</w:t>
            </w:r>
          </w:p>
          <w:p w:rsidR="00000000" w:rsidP="00E02F3E">
            <w:pPr>
              <w:pStyle w:val="ListBullet"/>
              <w:rPr>
                <w:lang w:val="en-NZ"/>
              </w:rPr>
            </w:pPr>
            <w:r w:rsidRPr="00E02F3E">
              <w:t>by electronic means or in writing</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Customer advice</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t>Advice offered to the customer is to conform with statutory and organisationally imposed limitations and liability requirements</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Staff</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t>Staff may be full-time, part-time or casual and vary in terms of training, product knowledge and in staffing levels (e.g. staff shortages). Staff may be operating in routine or busy trading conditions</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Legislative requirements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 xml:space="preserve">Legislative requirements may </w:t>
            </w:r>
            <w:r w:rsidRPr="00E02F3E">
              <w:t>include:</w:t>
            </w:r>
          </w:p>
          <w:p w:rsidR="00000000" w:rsidRPr="00E02F3E" w:rsidP="00E02F3E">
            <w:pPr>
              <w:pStyle w:val="ListBullet"/>
            </w:pPr>
            <w:r w:rsidRPr="00E02F3E">
              <w:t>state/territory legislation related to occupational health and safety (OHS) and consumer law</w:t>
            </w:r>
          </w:p>
          <w:p w:rsidR="00000000" w:rsidP="00E02F3E">
            <w:pPr>
              <w:pStyle w:val="ListBullet"/>
              <w:rPr>
                <w:lang w:val="en-NZ"/>
              </w:rPr>
            </w:pPr>
            <w:r w:rsidRPr="00E02F3E">
              <w:t>industry codes of practice</w:t>
            </w:r>
          </w:p>
        </w:tc>
      </w:tr>
      <w:tr w:rsidTr="00595661">
        <w:tblPrEx>
          <w:tblW w:w="0" w:type="auto"/>
          <w:tblLayout w:type="fixed"/>
          <w:tblCellMar>
            <w:left w:w="62" w:type="dxa"/>
            <w:right w:w="62" w:type="dxa"/>
          </w:tblCellMar>
          <w:tblLook w:val="0000"/>
        </w:tblPrEx>
        <w:tc>
          <w:tcPr>
            <w:tcW w:w="3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Information</w:t>
            </w:r>
            <w:r w:rsidRPr="00E02F3E">
              <w:t>/</w:t>
            </w:r>
            <w:r w:rsidRPr="00E02F3E">
              <w:rPr>
                <w:rStyle w:val="SpecialBold"/>
              </w:rPr>
              <w:t>documents</w:t>
            </w:r>
          </w:p>
        </w:tc>
        <w:tc>
          <w:tcPr>
            <w:tcW w:w="4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Information/documents may include:</w:t>
            </w:r>
          </w:p>
          <w:p w:rsidR="00000000" w:rsidRPr="00E02F3E" w:rsidP="00E02F3E">
            <w:pPr>
              <w:pStyle w:val="ListBullet"/>
            </w:pPr>
            <w:r w:rsidRPr="00E02F3E">
              <w:t>enterprise policies and procedures, eq</w:t>
            </w:r>
            <w:r w:rsidRPr="00E02F3E">
              <w:t>uipment and product manufacturer/component supplier specifications, enterprise operating procedures, industry/workplace codes of practice and customer enquiries/requests</w:t>
            </w:r>
          </w:p>
        </w:tc>
      </w:tr>
    </w:tbl>
    <w:p w:rsidR="00595661" w:rsidP="00E02F3E">
      <w:pPr>
        <w:pStyle w:val="BodyText"/>
      </w:pPr>
    </w:p>
    <w:p w:rsidR="00595661" w:rsidP="00E02F3E">
      <w:pPr>
        <w:pStyle w:val="BodyText"/>
      </w:pPr>
    </w:p>
    <w:p w:rsidR="00000000" w:rsidRPr="00E02F3E" w:rsidP="00E02F3E">
      <w:pPr>
        <w:pStyle w:val="Heading1"/>
      </w:pPr>
      <w:bookmarkStart w:id="12" w:name="O_191606"/>
      <w:bookmarkEnd w:id="12"/>
      <w:r w:rsidRPr="00E02F3E">
        <w:t>Unit Sector(s)</w:t>
      </w:r>
    </w:p>
    <w:tbl>
      <w:tblPr>
        <w:tblW w:w="0" w:type="auto"/>
        <w:tblLayout w:type="fixed"/>
        <w:tblCellMar>
          <w:left w:w="62" w:type="dxa"/>
          <w:right w:w="62" w:type="dxa"/>
        </w:tblCellMar>
        <w:tblLook w:val="0000"/>
      </w:tblPr>
      <w:tblGrid>
        <w:gridCol w:w="2614"/>
        <w:gridCol w:w="5908"/>
      </w:tblGrid>
      <w:tr w:rsidTr="0059566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r w:rsidRPr="00E02F3E">
              <w:t>Common</w:t>
            </w:r>
          </w:p>
        </w:tc>
      </w:tr>
    </w:tbl>
    <w:p w:rsidR="00595661" w:rsidP="00E02F3E">
      <w:pPr>
        <w:pStyle w:val="BodyText"/>
      </w:pPr>
    </w:p>
    <w:p w:rsidR="00595661" w:rsidP="00E02F3E">
      <w:pPr>
        <w:pStyle w:val="BodyText"/>
      </w:pPr>
    </w:p>
    <w:p w:rsidR="00000000" w:rsidRPr="00E02F3E" w:rsidP="00E02F3E">
      <w:pPr>
        <w:pStyle w:val="Heading1"/>
      </w:pPr>
      <w:bookmarkStart w:id="13" w:name="O_191603"/>
      <w:bookmarkEnd w:id="13"/>
      <w:r w:rsidRPr="00E02F3E">
        <w:t>Co-requisite units</w:t>
      </w:r>
    </w:p>
    <w:tbl>
      <w:tblPr>
        <w:tblW w:w="0" w:type="auto"/>
        <w:tblLayout w:type="fixed"/>
        <w:tblCellMar>
          <w:left w:w="62" w:type="dxa"/>
          <w:right w:w="62" w:type="dxa"/>
        </w:tblCellMar>
        <w:tblLook w:val="0000"/>
      </w:tblPr>
      <w:tblGrid>
        <w:gridCol w:w="2641"/>
        <w:gridCol w:w="1322"/>
        <w:gridCol w:w="4559"/>
      </w:tblGrid>
      <w:tr w:rsidTr="005956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p>
        </w:tc>
      </w:tr>
      <w:tr w:rsidTr="005956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p>
        </w:tc>
      </w:tr>
      <w:tr w:rsidTr="005956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p>
        </w:tc>
      </w:tr>
    </w:tbl>
    <w:p w:rsidR="00595661" w:rsidP="00E02F3E">
      <w:pPr>
        <w:pStyle w:val="BodyText"/>
      </w:pPr>
    </w:p>
    <w:p w:rsidR="00595661" w:rsidP="00E02F3E">
      <w:pPr>
        <w:pStyle w:val="BodyText"/>
      </w:pPr>
    </w:p>
    <w:p w:rsidR="00000000" w:rsidRPr="00E02F3E" w:rsidP="00E02F3E">
      <w:pPr>
        <w:pStyle w:val="Heading1"/>
      </w:pPr>
      <w:bookmarkStart w:id="14" w:name="O_191605"/>
      <w:bookmarkEnd w:id="14"/>
      <w:r w:rsidRPr="00E02F3E">
        <w:t>Competency field</w:t>
      </w:r>
    </w:p>
    <w:tbl>
      <w:tblPr>
        <w:tblW w:w="0" w:type="auto"/>
        <w:tblLayout w:type="fixed"/>
        <w:tblCellMar>
          <w:left w:w="62" w:type="dxa"/>
          <w:right w:w="62" w:type="dxa"/>
        </w:tblCellMar>
        <w:tblLook w:val="0000"/>
      </w:tblPr>
      <w:tblGrid>
        <w:gridCol w:w="2784"/>
        <w:gridCol w:w="5738"/>
      </w:tblGrid>
      <w:tr w:rsidTr="0059566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F3E">
            <w:pPr>
              <w:pStyle w:val="BodyText"/>
              <w:rPr>
                <w:lang w:val="en-NZ"/>
              </w:rPr>
            </w:pPr>
            <w:r w:rsidRPr="00E02F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F3E" w:rsidP="00E02F3E">
            <w:pPr>
              <w:pStyle w:val="BodyText"/>
            </w:pPr>
          </w:p>
        </w:tc>
      </w:tr>
    </w:tbl>
    <w:p w:rsidR="00595661" w:rsidP="00E02F3E">
      <w:pPr>
        <w:pStyle w:val="BodyText"/>
      </w:pPr>
    </w:p>
    <w:p w:rsidR="00595661" w:rsidP="00E02F3E">
      <w:pPr>
        <w:pStyle w:val="BodyText"/>
      </w:pPr>
    </w:p>
    <w:p w:rsidR="00000000" w:rsidRPr="00E02F3E" w:rsidP="00E02F3E"/>
    <w:sectPr w:rsidSect="00E02F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661" w:rsidP="005956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61" w:rsidP="00E02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5661" w:rsidP="00E02F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95661" w:rsidP="00E02F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E" w:rsidRPr="00595661" w:rsidP="0059566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661" w:rsidP="00E02F3E">
    <w:pPr>
      <w:pStyle w:val="Header"/>
      <w:framePr w:wrap="around"/>
    </w:pPr>
    <w:r>
      <w:fldChar w:fldCharType="begin"/>
    </w:r>
    <w:r>
      <w:instrText xml:space="preserve"> TITLE   \* MERGEFORMAT </w:instrText>
    </w:r>
    <w:r>
      <w:fldChar w:fldCharType="separate"/>
    </w:r>
    <w:r>
      <w:t>AURC252103A Apply basic automotive troubleshooting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5661" w:rsidP="00E02F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AA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8C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5AEA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F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2F3E"/>
    <w:pPr>
      <w:spacing w:before="360" w:after="60"/>
      <w:outlineLvl w:val="0"/>
    </w:pPr>
    <w:rPr>
      <w:sz w:val="32"/>
    </w:rPr>
  </w:style>
  <w:style w:type="paragraph" w:styleId="Heading2">
    <w:name w:val="heading 2"/>
    <w:basedOn w:val="HeadingBase"/>
    <w:next w:val="BodyText"/>
    <w:link w:val="Heading2Char"/>
    <w:qFormat/>
    <w:rsid w:val="00E02F3E"/>
    <w:pPr>
      <w:keepLines/>
      <w:spacing w:before="240" w:after="120"/>
      <w:outlineLvl w:val="1"/>
    </w:pPr>
    <w:rPr>
      <w:sz w:val="28"/>
      <w:szCs w:val="40"/>
    </w:rPr>
  </w:style>
  <w:style w:type="paragraph" w:styleId="Heading3">
    <w:name w:val="heading 3"/>
    <w:basedOn w:val="HeadingBase"/>
    <w:next w:val="BodyText"/>
    <w:link w:val="Heading3Char"/>
    <w:qFormat/>
    <w:rsid w:val="00E02F3E"/>
    <w:pPr>
      <w:spacing w:before="180" w:after="120"/>
      <w:outlineLvl w:val="2"/>
    </w:pPr>
    <w:rPr>
      <w:spacing w:val="-10"/>
      <w:kern w:val="32"/>
    </w:rPr>
  </w:style>
  <w:style w:type="paragraph" w:styleId="Heading4">
    <w:name w:val="heading 4"/>
    <w:basedOn w:val="HeadingBase"/>
    <w:next w:val="BodyText"/>
    <w:link w:val="Heading4Char"/>
    <w:qFormat/>
    <w:rsid w:val="00E02F3E"/>
    <w:pPr>
      <w:spacing w:before="160" w:after="120"/>
      <w:outlineLvl w:val="3"/>
    </w:pPr>
    <w:rPr>
      <w:sz w:val="22"/>
    </w:rPr>
  </w:style>
  <w:style w:type="paragraph" w:styleId="Heading5">
    <w:name w:val="heading 5"/>
    <w:basedOn w:val="HeadingBase"/>
    <w:next w:val="Normal"/>
    <w:link w:val="Heading5Char"/>
    <w:qFormat/>
    <w:rsid w:val="00E02F3E"/>
    <w:pPr>
      <w:spacing w:before="80"/>
      <w:outlineLvl w:val="4"/>
    </w:pPr>
    <w:rPr>
      <w:color w:val="918585"/>
      <w:sz w:val="20"/>
    </w:rPr>
  </w:style>
  <w:style w:type="paragraph" w:styleId="Heading6">
    <w:name w:val="heading 6"/>
    <w:basedOn w:val="HeadingBase"/>
    <w:next w:val="Normal"/>
    <w:link w:val="Heading6Char"/>
    <w:qFormat/>
    <w:rsid w:val="00E02F3E"/>
    <w:pPr>
      <w:spacing w:before="60"/>
      <w:outlineLvl w:val="5"/>
    </w:pPr>
    <w:rPr>
      <w:color w:val="918585"/>
      <w:sz w:val="20"/>
    </w:rPr>
  </w:style>
  <w:style w:type="paragraph" w:styleId="Heading7">
    <w:name w:val="heading 7"/>
    <w:basedOn w:val="Normal"/>
    <w:next w:val="Normal"/>
    <w:link w:val="Heading7Char"/>
    <w:qFormat/>
    <w:rsid w:val="00E02F3E"/>
    <w:pPr>
      <w:ind w:left="720"/>
      <w:outlineLvl w:val="6"/>
    </w:pPr>
    <w:rPr>
      <w:i/>
    </w:rPr>
  </w:style>
  <w:style w:type="paragraph" w:styleId="Heading8">
    <w:name w:val="heading 8"/>
    <w:basedOn w:val="Normal"/>
    <w:next w:val="Normal"/>
    <w:link w:val="Heading8Char"/>
    <w:qFormat/>
    <w:rsid w:val="00E02F3E"/>
    <w:pPr>
      <w:ind w:left="720"/>
      <w:outlineLvl w:val="7"/>
    </w:pPr>
    <w:rPr>
      <w:i/>
    </w:rPr>
  </w:style>
  <w:style w:type="paragraph" w:styleId="Heading9">
    <w:name w:val="heading 9"/>
    <w:basedOn w:val="Normal"/>
    <w:next w:val="Normal"/>
    <w:link w:val="Heading9Char"/>
    <w:qFormat/>
    <w:rsid w:val="00E02F3E"/>
    <w:pPr>
      <w:ind w:left="720"/>
      <w:outlineLvl w:val="8"/>
    </w:pPr>
    <w:rPr>
      <w:i/>
    </w:rPr>
  </w:style>
  <w:style w:type="character" w:default="1" w:styleId="DefaultParagraphFont">
    <w:name w:val="Default Paragraph Font"/>
    <w:uiPriority w:val="1"/>
    <w:unhideWhenUsed/>
    <w:rsid w:val="00E02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F3E"/>
  </w:style>
  <w:style w:type="character" w:customStyle="1" w:styleId="Heading1Char">
    <w:name w:val="Heading 1 Char"/>
    <w:link w:val="Heading1"/>
    <w:rsid w:val="00E02F3E"/>
    <w:rPr>
      <w:rFonts w:ascii="Times New Roman" w:eastAsia="Times New Roman" w:hAnsi="Times New Roman" w:cs="Times New Roman"/>
      <w:b/>
      <w:sz w:val="32"/>
      <w:szCs w:val="20"/>
      <w:lang w:eastAsia="en-US"/>
    </w:rPr>
  </w:style>
  <w:style w:type="paragraph" w:styleId="BodyText">
    <w:name w:val="Body Text"/>
    <w:basedOn w:val="Normal"/>
    <w:link w:val="BodyTextChar"/>
    <w:rsid w:val="00E02F3E"/>
    <w:pPr>
      <w:spacing w:before="120" w:after="120"/>
      <w:contextualSpacing/>
    </w:pPr>
    <w:rPr>
      <w:rFonts w:ascii="Times New Roman" w:hAnsi="Times New Roman"/>
      <w:sz w:val="24"/>
      <w:szCs w:val="22"/>
    </w:rPr>
  </w:style>
  <w:style w:type="character" w:customStyle="1" w:styleId="BodyTextChar">
    <w:name w:val="Body Text Char"/>
    <w:link w:val="BodyText"/>
    <w:rsid w:val="00E02F3E"/>
    <w:rPr>
      <w:rFonts w:ascii="Times New Roman" w:eastAsia="Times New Roman" w:hAnsi="Times New Roman" w:cs="Times New Roman"/>
      <w:sz w:val="24"/>
      <w:lang w:val="en-US" w:eastAsia="en-US"/>
    </w:rPr>
  </w:style>
  <w:style w:type="paragraph" w:styleId="Footer">
    <w:name w:val="footer"/>
    <w:basedOn w:val="Normal"/>
    <w:link w:val="FooterChar"/>
    <w:rsid w:val="00E02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2F3E"/>
    <w:rPr>
      <w:rFonts w:ascii="Times New Roman" w:eastAsia="Times New Roman" w:hAnsi="Times New Roman" w:cs="Times New Roman"/>
      <w:sz w:val="16"/>
      <w:lang w:val="en-US" w:eastAsia="en-US"/>
    </w:rPr>
  </w:style>
  <w:style w:type="paragraph" w:styleId="List">
    <w:name w:val="List"/>
    <w:basedOn w:val="BodyText"/>
    <w:next w:val="BodyText"/>
    <w:rsid w:val="00E02F3E"/>
    <w:pPr>
      <w:tabs>
        <w:tab w:val="left" w:pos="340"/>
      </w:tabs>
      <w:spacing w:before="60" w:after="60"/>
      <w:ind w:left="340" w:hanging="340"/>
    </w:pPr>
  </w:style>
  <w:style w:type="paragraph" w:styleId="ListBullet">
    <w:name w:val="List Bullet"/>
    <w:basedOn w:val="List"/>
    <w:rsid w:val="00E02F3E"/>
    <w:pPr>
      <w:numPr>
        <w:numId w:val="13"/>
      </w:numPr>
      <w:tabs>
        <w:tab w:val="clear" w:pos="340"/>
      </w:tabs>
      <w:spacing w:before="40" w:after="40"/>
    </w:pPr>
  </w:style>
  <w:style w:type="character" w:customStyle="1" w:styleId="SpecialBold">
    <w:name w:val="Special Bold"/>
    <w:rsid w:val="00E02F3E"/>
    <w:rPr>
      <w:b/>
      <w:spacing w:val="0"/>
    </w:rPr>
  </w:style>
  <w:style w:type="paragraph" w:styleId="ListBullet2">
    <w:name w:val="List Bullet 2"/>
    <w:basedOn w:val="List2"/>
    <w:rsid w:val="00E02F3E"/>
    <w:pPr>
      <w:numPr>
        <w:numId w:val="14"/>
      </w:numPr>
      <w:tabs>
        <w:tab w:val="clear" w:pos="680"/>
      </w:tabs>
    </w:pPr>
  </w:style>
  <w:style w:type="paragraph" w:customStyle="1" w:styleId="SuperHeading">
    <w:name w:val="SuperHeading"/>
    <w:basedOn w:val="Normal"/>
    <w:rsid w:val="00E02F3E"/>
    <w:pPr>
      <w:spacing w:before="240" w:after="120"/>
      <w:outlineLvl w:val="0"/>
    </w:pPr>
    <w:rPr>
      <w:rFonts w:ascii="Times New Roman" w:hAnsi="Times New Roman"/>
      <w:b/>
      <w:sz w:val="28"/>
    </w:rPr>
  </w:style>
  <w:style w:type="paragraph" w:customStyle="1" w:styleId="AllowPageBreak">
    <w:name w:val="AllowPageBreak"/>
    <w:rsid w:val="00E02F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2F3E"/>
    <w:pPr>
      <w:tabs>
        <w:tab w:val="left" w:pos="680"/>
      </w:tabs>
      <w:spacing w:before="60" w:after="60"/>
      <w:ind w:left="680" w:hanging="340"/>
    </w:pPr>
  </w:style>
  <w:style w:type="character" w:customStyle="1" w:styleId="Heading2Char">
    <w:name w:val="Heading 2 Char"/>
    <w:link w:val="Heading2"/>
    <w:rsid w:val="00E02F3E"/>
    <w:rPr>
      <w:rFonts w:ascii="Times New Roman" w:eastAsia="Times New Roman" w:hAnsi="Times New Roman" w:cs="Times New Roman"/>
      <w:b/>
      <w:sz w:val="28"/>
      <w:szCs w:val="40"/>
      <w:lang w:eastAsia="en-US"/>
    </w:rPr>
  </w:style>
  <w:style w:type="character" w:customStyle="1" w:styleId="Heading3Char">
    <w:name w:val="Heading 3 Char"/>
    <w:link w:val="Heading3"/>
    <w:rsid w:val="00E02F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2F3E"/>
    <w:rPr>
      <w:rFonts w:ascii="Times New Roman" w:eastAsia="Times New Roman" w:hAnsi="Times New Roman" w:cs="Times New Roman"/>
      <w:b/>
      <w:szCs w:val="20"/>
      <w:lang w:eastAsia="en-US"/>
    </w:rPr>
  </w:style>
  <w:style w:type="character" w:customStyle="1" w:styleId="Heading5Char">
    <w:name w:val="Heading 5 Char"/>
    <w:link w:val="Heading5"/>
    <w:rsid w:val="00E02F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2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F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2F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2F3E"/>
    <w:rPr>
      <w:rFonts w:ascii="Courier New" w:eastAsia="Times New Roman" w:hAnsi="Courier New" w:cs="Times New Roman"/>
      <w:i/>
      <w:szCs w:val="20"/>
      <w:lang w:val="en-US" w:eastAsia="en-US"/>
    </w:rPr>
  </w:style>
  <w:style w:type="paragraph" w:customStyle="1" w:styleId="HeadingBase">
    <w:name w:val="Heading Base"/>
    <w:rsid w:val="00E02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F3E"/>
    <w:pPr>
      <w:tabs>
        <w:tab w:val="right" w:leader="dot" w:pos="9072"/>
      </w:tabs>
      <w:ind w:left="567"/>
    </w:pPr>
    <w:rPr>
      <w:szCs w:val="22"/>
    </w:rPr>
  </w:style>
  <w:style w:type="paragraph" w:customStyle="1" w:styleId="TOCBase">
    <w:name w:val="TOC Base"/>
    <w:rsid w:val="00E02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F3E"/>
    <w:pPr>
      <w:tabs>
        <w:tab w:val="right" w:leader="dot" w:pos="9072"/>
      </w:tabs>
      <w:spacing w:before="40" w:after="40"/>
      <w:ind w:left="284"/>
    </w:pPr>
    <w:rPr>
      <w:rFonts w:ascii="Times New Roman" w:hAnsi="Times New Roman"/>
    </w:rPr>
  </w:style>
  <w:style w:type="paragraph" w:styleId="TOC1">
    <w:name w:val="toc 1"/>
    <w:basedOn w:val="TOCBase"/>
    <w:next w:val="Normal"/>
    <w:rsid w:val="00E02F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F3E"/>
    <w:pPr>
      <w:spacing w:before="5040"/>
      <w:jc w:val="center"/>
    </w:pPr>
    <w:rPr>
      <w:sz w:val="48"/>
      <w:szCs w:val="72"/>
      <w:lang w:val="en-US"/>
    </w:rPr>
  </w:style>
  <w:style w:type="character" w:customStyle="1" w:styleId="TitleChar">
    <w:name w:val="Title Char"/>
    <w:link w:val="Title"/>
    <w:rsid w:val="00E02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F3E"/>
    <w:pPr>
      <w:tabs>
        <w:tab w:val="left" w:pos="3600"/>
        <w:tab w:val="left" w:pos="3958"/>
      </w:tabs>
    </w:pPr>
  </w:style>
  <w:style w:type="paragraph" w:customStyle="1" w:styleId="Note">
    <w:name w:val="Note"/>
    <w:basedOn w:val="BodyText"/>
    <w:rsid w:val="00E02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F3E"/>
    <w:pPr>
      <w:framePr w:wrap="auto" w:hAnchor="text" w:y="6049"/>
    </w:pPr>
    <w:rPr>
      <w:color w:val="000000"/>
      <w:sz w:val="40"/>
    </w:rPr>
  </w:style>
  <w:style w:type="paragraph" w:customStyle="1" w:styleId="TOCTitle">
    <w:name w:val="TOCTitle"/>
    <w:basedOn w:val="Heading1"/>
    <w:rsid w:val="00E02F3E"/>
    <w:pPr>
      <w:spacing w:after="240"/>
      <w:jc w:val="center"/>
      <w:outlineLvl w:val="9"/>
    </w:pPr>
    <w:rPr>
      <w:caps/>
    </w:rPr>
  </w:style>
  <w:style w:type="paragraph" w:customStyle="1" w:styleId="Version">
    <w:name w:val="Version"/>
    <w:rsid w:val="00E02F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F3E"/>
    <w:pPr>
      <w:keepNext w:val="0"/>
      <w:tabs>
        <w:tab w:val="right" w:pos="4176"/>
      </w:tabs>
      <w:ind w:left="198" w:hanging="198"/>
    </w:pPr>
    <w:rPr>
      <w:rFonts w:ascii="Garamond" w:hAnsi="Garamond"/>
    </w:rPr>
  </w:style>
  <w:style w:type="paragraph" w:styleId="IndexHeading">
    <w:name w:val="index heading"/>
    <w:basedOn w:val="Normal"/>
    <w:next w:val="Index1"/>
    <w:semiHidden/>
    <w:rsid w:val="00E02F3E"/>
    <w:pPr>
      <w:spacing w:before="120" w:after="120"/>
    </w:pPr>
    <w:rPr>
      <w:rFonts w:ascii="Arial" w:hAnsi="Arial"/>
      <w:b/>
      <w:color w:val="918585"/>
      <w:sz w:val="24"/>
    </w:rPr>
  </w:style>
  <w:style w:type="paragraph" w:styleId="Header">
    <w:name w:val="header"/>
    <w:basedOn w:val="Normal"/>
    <w:link w:val="HeaderChar"/>
    <w:rsid w:val="00E02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2F3E"/>
    <w:rPr>
      <w:rFonts w:ascii="Times New Roman" w:eastAsia="Times New Roman" w:hAnsi="Times New Roman" w:cs="Times New Roman"/>
      <w:sz w:val="16"/>
      <w:szCs w:val="20"/>
      <w:lang w:val="en-GB" w:eastAsia="en-US"/>
    </w:rPr>
  </w:style>
  <w:style w:type="paragraph" w:customStyle="1" w:styleId="Chapter">
    <w:name w:val="Chapter"/>
    <w:basedOn w:val="Normal"/>
    <w:rsid w:val="00E02F3E"/>
    <w:pPr>
      <w:spacing w:before="240"/>
    </w:pPr>
    <w:rPr>
      <w:rFonts w:ascii="Times New Roman" w:hAnsi="Times New Roman"/>
      <w:smallCaps/>
      <w:spacing w:val="80"/>
      <w:sz w:val="28"/>
    </w:rPr>
  </w:style>
  <w:style w:type="paragraph" w:customStyle="1" w:styleId="InChapter">
    <w:name w:val="InChapter"/>
    <w:basedOn w:val="Heading3"/>
    <w:rsid w:val="00E02F3E"/>
    <w:pPr>
      <w:spacing w:after="240"/>
      <w:outlineLvl w:val="9"/>
    </w:pPr>
    <w:rPr>
      <w:noProof/>
    </w:rPr>
  </w:style>
  <w:style w:type="paragraph" w:styleId="Index2">
    <w:name w:val="index 2"/>
    <w:basedOn w:val="Normal"/>
    <w:next w:val="Normal"/>
    <w:semiHidden/>
    <w:rsid w:val="00E02F3E"/>
    <w:pPr>
      <w:tabs>
        <w:tab w:val="right" w:pos="4176"/>
      </w:tabs>
      <w:ind w:left="568" w:hanging="284"/>
    </w:pPr>
    <w:rPr>
      <w:rFonts w:ascii="Garamond" w:hAnsi="Garamond"/>
    </w:rPr>
  </w:style>
  <w:style w:type="paragraph" w:customStyle="1" w:styleId="Byline">
    <w:name w:val="Byline"/>
    <w:rsid w:val="00E02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F3E"/>
    <w:pPr>
      <w:tabs>
        <w:tab w:val="clear" w:pos="3600"/>
        <w:tab w:val="clear" w:pos="3958"/>
      </w:tabs>
      <w:jc w:val="right"/>
    </w:pPr>
  </w:style>
  <w:style w:type="character" w:styleId="Emphasis">
    <w:name w:val="Emphasis"/>
    <w:qFormat/>
    <w:rsid w:val="00E02F3E"/>
    <w:rPr>
      <w:i/>
    </w:rPr>
  </w:style>
  <w:style w:type="paragraph" w:styleId="Caption">
    <w:name w:val="caption"/>
    <w:basedOn w:val="BodyText"/>
    <w:next w:val="Normal"/>
    <w:qFormat/>
    <w:rsid w:val="00E02F3E"/>
    <w:pPr>
      <w:framePr w:w="2268" w:hSpace="181" w:vSpace="181" w:wrap="around" w:vAnchor="text" w:hAnchor="page" w:x="1135" w:y="285" w:anchorLock="1"/>
    </w:pPr>
    <w:rPr>
      <w:i/>
    </w:rPr>
  </w:style>
  <w:style w:type="paragraph" w:customStyle="1" w:styleId="MiniTOCTitle">
    <w:name w:val="MiniTOCTitle"/>
    <w:basedOn w:val="Heading4"/>
    <w:rsid w:val="00E02F3E"/>
    <w:pPr>
      <w:spacing w:before="240"/>
      <w:outlineLvl w:val="9"/>
    </w:pPr>
    <w:rPr>
      <w:noProof/>
      <w:sz w:val="24"/>
    </w:rPr>
  </w:style>
  <w:style w:type="paragraph" w:customStyle="1" w:styleId="MiniTOCItem">
    <w:name w:val="MiniTOCItem"/>
    <w:basedOn w:val="ListBullet"/>
    <w:rsid w:val="00E02F3E"/>
    <w:pPr>
      <w:numPr>
        <w:numId w:val="0"/>
      </w:numPr>
      <w:tabs>
        <w:tab w:val="right" w:leader="dot" w:pos="6521"/>
      </w:tabs>
      <w:spacing w:before="0" w:after="0"/>
    </w:pPr>
  </w:style>
  <w:style w:type="paragraph" w:customStyle="1" w:styleId="TOFTitle">
    <w:name w:val="TOFTitle"/>
    <w:basedOn w:val="TOCTitle"/>
    <w:rsid w:val="00E02F3E"/>
  </w:style>
  <w:style w:type="paragraph" w:styleId="TableofFigures">
    <w:name w:val="table of figures"/>
    <w:basedOn w:val="Normal"/>
    <w:next w:val="Normal"/>
    <w:semiHidden/>
    <w:rsid w:val="00E02F3E"/>
    <w:pPr>
      <w:tabs>
        <w:tab w:val="right" w:leader="dot" w:pos="9072"/>
      </w:tabs>
      <w:ind w:left="970" w:hanging="403"/>
    </w:pPr>
    <w:rPr>
      <w:rFonts w:ascii="Times New Roman" w:hAnsi="Times New Roman"/>
      <w:b/>
    </w:rPr>
  </w:style>
  <w:style w:type="paragraph" w:styleId="ListNumber">
    <w:name w:val="List Number"/>
    <w:basedOn w:val="List"/>
    <w:rsid w:val="00E02F3E"/>
    <w:pPr>
      <w:numPr>
        <w:numId w:val="11"/>
      </w:numPr>
    </w:pPr>
  </w:style>
  <w:style w:type="character" w:customStyle="1" w:styleId="WingdingSymbols">
    <w:name w:val="Wingding Symbols"/>
    <w:rsid w:val="00E02F3E"/>
    <w:rPr>
      <w:rFonts w:ascii="Wingdings" w:hAnsi="Wingdings"/>
    </w:rPr>
  </w:style>
  <w:style w:type="paragraph" w:customStyle="1" w:styleId="TableHeading">
    <w:name w:val="Table Heading"/>
    <w:basedOn w:val="HeadingBase"/>
    <w:rsid w:val="00E02F3E"/>
    <w:pPr>
      <w:keepLines/>
      <w:pBdr>
        <w:bottom w:val="single" w:sz="6" w:space="1" w:color="918585"/>
      </w:pBdr>
      <w:spacing w:before="240"/>
    </w:pPr>
  </w:style>
  <w:style w:type="character" w:customStyle="1" w:styleId="HotSpot">
    <w:name w:val="HotSpot"/>
    <w:rsid w:val="00E02F3E"/>
    <w:rPr>
      <w:color w:val="0033CC"/>
      <w:u w:val="none"/>
    </w:rPr>
  </w:style>
  <w:style w:type="paragraph" w:customStyle="1" w:styleId="BodyTextRight">
    <w:name w:val="Body Text Right"/>
    <w:basedOn w:val="BodyText"/>
    <w:rsid w:val="00E02F3E"/>
    <w:pPr>
      <w:spacing w:before="0" w:after="0"/>
      <w:jc w:val="right"/>
    </w:pPr>
  </w:style>
  <w:style w:type="paragraph" w:styleId="Index3">
    <w:name w:val="index 3"/>
    <w:basedOn w:val="ListNumber2"/>
    <w:next w:val="Normal"/>
    <w:semiHidden/>
    <w:rsid w:val="00E02F3E"/>
    <w:pPr>
      <w:numPr>
        <w:numId w:val="0"/>
      </w:numPr>
      <w:tabs>
        <w:tab w:val="right" w:leader="dot" w:pos="4176"/>
      </w:tabs>
    </w:pPr>
  </w:style>
  <w:style w:type="paragraph" w:styleId="ListNumber2">
    <w:name w:val="List Number 2"/>
    <w:basedOn w:val="List2"/>
    <w:rsid w:val="00E02F3E"/>
    <w:pPr>
      <w:numPr>
        <w:numId w:val="10"/>
      </w:numPr>
      <w:tabs>
        <w:tab w:val="clear" w:pos="1060"/>
      </w:tabs>
    </w:pPr>
  </w:style>
  <w:style w:type="paragraph" w:customStyle="1" w:styleId="MarginNote">
    <w:name w:val="Margin Note"/>
    <w:basedOn w:val="BodyText"/>
    <w:rsid w:val="00E02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2F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2F3E"/>
    <w:rPr>
      <w:sz w:val="32"/>
    </w:rPr>
  </w:style>
  <w:style w:type="paragraph" w:customStyle="1" w:styleId="HeadingProcedure">
    <w:name w:val="Heading Procedure"/>
    <w:basedOn w:val="HeadingBase"/>
    <w:next w:val="Normal"/>
    <w:rsid w:val="00E02F3E"/>
    <w:pPr>
      <w:tabs>
        <w:tab w:val="left" w:pos="0"/>
      </w:tabs>
      <w:spacing w:before="120" w:after="60"/>
    </w:pPr>
    <w:rPr>
      <w:i/>
      <w:color w:val="918585"/>
      <w:sz w:val="22"/>
    </w:rPr>
  </w:style>
  <w:style w:type="paragraph" w:customStyle="1" w:styleId="TableBodyText">
    <w:name w:val="Table Body Text"/>
    <w:basedOn w:val="BodyText"/>
    <w:rsid w:val="00E02F3E"/>
    <w:pPr>
      <w:spacing w:before="60" w:after="60"/>
    </w:pPr>
  </w:style>
  <w:style w:type="paragraph" w:styleId="ListContinue">
    <w:name w:val="List Continue"/>
    <w:basedOn w:val="List"/>
    <w:rsid w:val="00E02F3E"/>
    <w:pPr>
      <w:ind w:firstLine="0"/>
    </w:pPr>
  </w:style>
  <w:style w:type="paragraph" w:customStyle="1" w:styleId="ListNote">
    <w:name w:val="List Note"/>
    <w:basedOn w:val="List"/>
    <w:rsid w:val="00E02F3E"/>
    <w:pPr>
      <w:pBdr>
        <w:top w:val="single" w:sz="6" w:space="2" w:color="918585"/>
        <w:bottom w:val="single" w:sz="6" w:space="2" w:color="918585"/>
      </w:pBdr>
      <w:tabs>
        <w:tab w:val="left" w:pos="1021"/>
      </w:tabs>
      <w:ind w:firstLine="0"/>
    </w:pPr>
  </w:style>
  <w:style w:type="paragraph" w:customStyle="1" w:styleId="Warning">
    <w:name w:val="Warning"/>
    <w:basedOn w:val="BodyText"/>
    <w:rsid w:val="00E02F3E"/>
    <w:pPr>
      <w:shd w:val="clear" w:color="auto" w:fill="D9D9D9"/>
      <w:tabs>
        <w:tab w:val="left" w:pos="992"/>
      </w:tabs>
      <w:ind w:left="119" w:right="119"/>
    </w:pPr>
    <w:rPr>
      <w:sz w:val="20"/>
    </w:rPr>
  </w:style>
  <w:style w:type="paragraph" w:customStyle="1" w:styleId="MarginIcons">
    <w:name w:val="Margin Icons"/>
    <w:basedOn w:val="BodyText"/>
    <w:rsid w:val="00E02F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2F3E"/>
    <w:rPr>
      <w:rFonts w:ascii="Courier New" w:hAnsi="Courier New"/>
    </w:rPr>
  </w:style>
  <w:style w:type="paragraph" w:customStyle="1" w:styleId="NoteBullet">
    <w:name w:val="Note Bullet"/>
    <w:basedOn w:val="Note"/>
    <w:rsid w:val="00E02F3E"/>
    <w:pPr>
      <w:tabs>
        <w:tab w:val="clear" w:pos="680"/>
      </w:tabs>
      <w:spacing w:before="60" w:after="60"/>
    </w:pPr>
  </w:style>
  <w:style w:type="paragraph" w:customStyle="1" w:styleId="SubHeading2">
    <w:name w:val="SubHeading2"/>
    <w:basedOn w:val="HeadingBase"/>
    <w:rsid w:val="00E02F3E"/>
    <w:pPr>
      <w:spacing w:before="240" w:after="60"/>
    </w:pPr>
    <w:rPr>
      <w:sz w:val="20"/>
    </w:rPr>
  </w:style>
  <w:style w:type="paragraph" w:customStyle="1" w:styleId="SubHeading1">
    <w:name w:val="SubHeading1"/>
    <w:basedOn w:val="HeadingBase"/>
    <w:rsid w:val="00E02F3E"/>
    <w:pPr>
      <w:spacing w:before="240" w:after="60"/>
    </w:pPr>
    <w:rPr>
      <w:color w:val="918585"/>
      <w:sz w:val="22"/>
    </w:rPr>
  </w:style>
  <w:style w:type="paragraph" w:customStyle="1" w:styleId="SideHeading">
    <w:name w:val="Side Heading"/>
    <w:basedOn w:val="HeadingBase"/>
    <w:rsid w:val="00E02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F3E"/>
    <w:pPr>
      <w:numPr>
        <w:numId w:val="12"/>
      </w:numPr>
    </w:pPr>
  </w:style>
  <w:style w:type="paragraph" w:styleId="PlainText">
    <w:name w:val="Plain Text"/>
    <w:basedOn w:val="Normal"/>
    <w:link w:val="PlainTextChar"/>
    <w:rsid w:val="00E02F3E"/>
    <w:rPr>
      <w:sz w:val="20"/>
    </w:rPr>
  </w:style>
  <w:style w:type="character" w:customStyle="1" w:styleId="PlainTextChar">
    <w:name w:val="Plain Text Char"/>
    <w:basedOn w:val="DefaultParagraphFont"/>
    <w:link w:val="PlainText"/>
    <w:rsid w:val="00E02F3E"/>
    <w:rPr>
      <w:rFonts w:ascii="Courier New" w:eastAsia="Times New Roman" w:hAnsi="Courier New" w:cs="Times New Roman"/>
      <w:sz w:val="20"/>
      <w:szCs w:val="20"/>
      <w:lang w:val="en-US" w:eastAsia="en-US"/>
    </w:rPr>
  </w:style>
  <w:style w:type="character" w:customStyle="1" w:styleId="MenuOption">
    <w:name w:val="Menu Option"/>
    <w:rsid w:val="00E02F3E"/>
    <w:rPr>
      <w:b/>
      <w:smallCaps/>
    </w:rPr>
  </w:style>
  <w:style w:type="paragraph" w:customStyle="1" w:styleId="TableListNumber">
    <w:name w:val="Table List Number"/>
    <w:basedOn w:val="ListNumber"/>
    <w:rsid w:val="00E02F3E"/>
    <w:pPr>
      <w:numPr>
        <w:numId w:val="0"/>
      </w:numPr>
    </w:pPr>
  </w:style>
  <w:style w:type="paragraph" w:styleId="TOC4">
    <w:name w:val="toc 4"/>
    <w:basedOn w:val="TOCBase"/>
    <w:next w:val="Normal"/>
    <w:semiHidden/>
    <w:rsid w:val="00E02F3E"/>
    <w:pPr>
      <w:tabs>
        <w:tab w:val="right" w:leader="dot" w:pos="9071"/>
      </w:tabs>
      <w:ind w:left="1701"/>
    </w:pPr>
  </w:style>
  <w:style w:type="paragraph" w:customStyle="1" w:styleId="ListAlpha">
    <w:name w:val="List Alpha"/>
    <w:basedOn w:val="List"/>
    <w:rsid w:val="00E02F3E"/>
    <w:pPr>
      <w:numPr>
        <w:numId w:val="9"/>
      </w:numPr>
    </w:pPr>
  </w:style>
  <w:style w:type="paragraph" w:customStyle="1" w:styleId="ListAlpha2">
    <w:name w:val="List Alpha 2"/>
    <w:basedOn w:val="List2"/>
    <w:rsid w:val="00E02F3E"/>
    <w:pPr>
      <w:numPr>
        <w:numId w:val="8"/>
      </w:numPr>
    </w:pPr>
  </w:style>
  <w:style w:type="paragraph" w:styleId="List3">
    <w:name w:val="List 3"/>
    <w:basedOn w:val="BodyText"/>
    <w:rsid w:val="00E02F3E"/>
    <w:pPr>
      <w:tabs>
        <w:tab w:val="left" w:pos="1021"/>
      </w:tabs>
      <w:spacing w:before="60" w:after="60"/>
      <w:ind w:left="1020" w:hanging="340"/>
    </w:pPr>
  </w:style>
  <w:style w:type="paragraph" w:styleId="List4">
    <w:name w:val="List 4"/>
    <w:basedOn w:val="BodyText"/>
    <w:rsid w:val="00E02F3E"/>
    <w:pPr>
      <w:tabs>
        <w:tab w:val="left" w:pos="1361"/>
      </w:tabs>
      <w:spacing w:before="60" w:after="60"/>
      <w:ind w:left="1361" w:hanging="340"/>
    </w:pPr>
  </w:style>
  <w:style w:type="paragraph" w:styleId="List5">
    <w:name w:val="List 5"/>
    <w:basedOn w:val="BodyText"/>
    <w:rsid w:val="00E02F3E"/>
    <w:pPr>
      <w:tabs>
        <w:tab w:val="left" w:pos="1701"/>
      </w:tabs>
      <w:spacing w:before="60" w:after="60"/>
      <w:ind w:left="1701" w:hanging="340"/>
    </w:pPr>
  </w:style>
  <w:style w:type="paragraph" w:styleId="ListBullet3">
    <w:name w:val="List Bullet 3"/>
    <w:basedOn w:val="List3"/>
    <w:rsid w:val="00E02F3E"/>
    <w:pPr>
      <w:numPr>
        <w:numId w:val="15"/>
      </w:numPr>
      <w:tabs>
        <w:tab w:val="clear" w:pos="1021"/>
      </w:tabs>
      <w:ind w:left="1037" w:hanging="357"/>
    </w:pPr>
  </w:style>
  <w:style w:type="paragraph" w:styleId="ListBullet4">
    <w:name w:val="List Bullet 4"/>
    <w:basedOn w:val="List4"/>
    <w:rsid w:val="00E02F3E"/>
    <w:pPr>
      <w:numPr>
        <w:numId w:val="3"/>
      </w:numPr>
    </w:pPr>
  </w:style>
  <w:style w:type="paragraph" w:styleId="ListBullet5">
    <w:name w:val="List Bullet 5"/>
    <w:basedOn w:val="List5"/>
    <w:rsid w:val="00E02F3E"/>
    <w:pPr>
      <w:numPr>
        <w:numId w:val="4"/>
      </w:numPr>
    </w:pPr>
  </w:style>
  <w:style w:type="paragraph" w:styleId="ListContinue2">
    <w:name w:val="List Continue 2"/>
    <w:basedOn w:val="List2"/>
    <w:rsid w:val="00E02F3E"/>
    <w:pPr>
      <w:ind w:firstLine="0"/>
    </w:pPr>
  </w:style>
  <w:style w:type="paragraph" w:styleId="ListContinue3">
    <w:name w:val="List Continue 3"/>
    <w:basedOn w:val="List3"/>
    <w:rsid w:val="00E02F3E"/>
    <w:pPr>
      <w:ind w:left="1021" w:firstLine="0"/>
    </w:pPr>
  </w:style>
  <w:style w:type="paragraph" w:styleId="ListContinue4">
    <w:name w:val="List Continue 4"/>
    <w:basedOn w:val="List4"/>
    <w:rsid w:val="00E02F3E"/>
    <w:pPr>
      <w:ind w:firstLine="0"/>
    </w:pPr>
  </w:style>
  <w:style w:type="paragraph" w:styleId="ListContinue5">
    <w:name w:val="List Continue 5"/>
    <w:basedOn w:val="List5"/>
    <w:rsid w:val="00E02F3E"/>
    <w:pPr>
      <w:ind w:firstLine="0"/>
    </w:pPr>
  </w:style>
  <w:style w:type="paragraph" w:styleId="ListNumber3">
    <w:name w:val="List Number 3"/>
    <w:basedOn w:val="List3"/>
    <w:rsid w:val="00E02F3E"/>
    <w:pPr>
      <w:numPr>
        <w:numId w:val="5"/>
      </w:numPr>
    </w:pPr>
  </w:style>
  <w:style w:type="paragraph" w:styleId="ListNumber4">
    <w:name w:val="List Number 4"/>
    <w:basedOn w:val="List4"/>
    <w:rsid w:val="00E02F3E"/>
    <w:pPr>
      <w:numPr>
        <w:numId w:val="6"/>
      </w:numPr>
    </w:pPr>
  </w:style>
  <w:style w:type="paragraph" w:styleId="ListNumber5">
    <w:name w:val="List Number 5"/>
    <w:basedOn w:val="List5"/>
    <w:rsid w:val="00E02F3E"/>
    <w:pPr>
      <w:numPr>
        <w:numId w:val="7"/>
      </w:numPr>
    </w:pPr>
  </w:style>
  <w:style w:type="paragraph" w:styleId="BlockText">
    <w:name w:val="Block Text"/>
    <w:basedOn w:val="Normal"/>
    <w:rsid w:val="00E02F3E"/>
    <w:pPr>
      <w:spacing w:after="120"/>
      <w:ind w:left="1440" w:right="1440"/>
    </w:pPr>
  </w:style>
  <w:style w:type="character" w:customStyle="1" w:styleId="Subscript">
    <w:name w:val="Subscript"/>
    <w:rsid w:val="00E02F3E"/>
    <w:rPr>
      <w:sz w:val="16"/>
      <w:vertAlign w:val="subscript"/>
    </w:rPr>
  </w:style>
  <w:style w:type="character" w:customStyle="1" w:styleId="Superscript">
    <w:name w:val="Superscript"/>
    <w:rsid w:val="00E02F3E"/>
    <w:rPr>
      <w:sz w:val="16"/>
      <w:vertAlign w:val="superscript"/>
    </w:rPr>
  </w:style>
  <w:style w:type="character" w:customStyle="1" w:styleId="Symbols">
    <w:name w:val="Symbols"/>
    <w:rsid w:val="00E02F3E"/>
    <w:rPr>
      <w:rFonts w:ascii="Symbol" w:hAnsi="Symbol"/>
    </w:rPr>
  </w:style>
  <w:style w:type="character" w:customStyle="1" w:styleId="MenuOptions">
    <w:name w:val="Menu Options"/>
    <w:rsid w:val="00E02F3E"/>
    <w:rPr>
      <w:rFonts w:ascii="Arial Narrow" w:hAnsi="Arial Narrow"/>
      <w:smallCaps/>
    </w:rPr>
  </w:style>
  <w:style w:type="character" w:customStyle="1" w:styleId="Buttons">
    <w:name w:val="Buttons"/>
    <w:rsid w:val="00E02F3E"/>
    <w:rPr>
      <w:b/>
    </w:rPr>
  </w:style>
  <w:style w:type="character" w:customStyle="1" w:styleId="Underlined">
    <w:name w:val="Underlined"/>
    <w:rsid w:val="00E02F3E"/>
    <w:rPr>
      <w:u w:val="single"/>
    </w:rPr>
  </w:style>
  <w:style w:type="paragraph" w:customStyle="1" w:styleId="TableBodyTextRight">
    <w:name w:val="Table Body Text Right"/>
    <w:basedOn w:val="TableBodyText"/>
    <w:rsid w:val="00E02F3E"/>
    <w:pPr>
      <w:widowControl w:val="0"/>
      <w:autoSpaceDE w:val="0"/>
      <w:autoSpaceDN w:val="0"/>
      <w:adjustRightInd w:val="0"/>
      <w:jc w:val="right"/>
    </w:pPr>
    <w:rPr>
      <w:rFonts w:cs="Arial"/>
      <w:szCs w:val="18"/>
    </w:rPr>
  </w:style>
  <w:style w:type="paragraph" w:customStyle="1" w:styleId="CopyrightText">
    <w:name w:val="Copyright Text"/>
    <w:basedOn w:val="BodyText"/>
    <w:rsid w:val="00E02F3E"/>
    <w:rPr>
      <w:sz w:val="18"/>
    </w:rPr>
  </w:style>
  <w:style w:type="paragraph" w:customStyle="1" w:styleId="BodySmallRight">
    <w:name w:val="Body Small Right"/>
    <w:basedOn w:val="BodyTextRight"/>
    <w:rsid w:val="00E02F3E"/>
    <w:rPr>
      <w:sz w:val="18"/>
      <w:szCs w:val="18"/>
    </w:rPr>
  </w:style>
  <w:style w:type="paragraph" w:customStyle="1" w:styleId="MarginEdition">
    <w:name w:val="Margin Edition"/>
    <w:basedOn w:val="MarginNote"/>
    <w:rsid w:val="00E02F3E"/>
    <w:pPr>
      <w:spacing w:before="0" w:after="0"/>
    </w:pPr>
    <w:rPr>
      <w:rFonts w:ascii="Times New Roman" w:hAnsi="Times New Roman"/>
      <w:color w:val="999999"/>
    </w:rPr>
  </w:style>
  <w:style w:type="paragraph" w:customStyle="1" w:styleId="Spacer">
    <w:name w:val="Spacer"/>
    <w:basedOn w:val="Normal"/>
    <w:rsid w:val="00E02F3E"/>
    <w:rPr>
      <w:sz w:val="2"/>
      <w:szCs w:val="2"/>
    </w:rPr>
  </w:style>
  <w:style w:type="character" w:customStyle="1" w:styleId="Small">
    <w:name w:val="Small"/>
    <w:rsid w:val="00E02F3E"/>
    <w:rPr>
      <w:sz w:val="16"/>
    </w:rPr>
  </w:style>
  <w:style w:type="paragraph" w:customStyle="1" w:styleId="WideTable">
    <w:name w:val="Wide Table"/>
    <w:basedOn w:val="Normal"/>
    <w:rsid w:val="00E02F3E"/>
    <w:pPr>
      <w:ind w:left="-1418"/>
    </w:pPr>
    <w:rPr>
      <w:sz w:val="2"/>
      <w:szCs w:val="2"/>
    </w:rPr>
  </w:style>
  <w:style w:type="character" w:styleId="PageNumber">
    <w:name w:val="page number"/>
    <w:rsid w:val="00E02F3E"/>
  </w:style>
  <w:style w:type="paragraph" w:styleId="Quote">
    <w:name w:val="Quote"/>
    <w:basedOn w:val="Heading1"/>
    <w:link w:val="QuoteChar"/>
    <w:qFormat/>
    <w:rsid w:val="00E02F3E"/>
    <w:rPr>
      <w:b w:val="0"/>
      <w:sz w:val="72"/>
      <w:szCs w:val="72"/>
      <w:lang w:val="en-NZ"/>
    </w:rPr>
  </w:style>
  <w:style w:type="character" w:customStyle="1" w:styleId="QuoteChar">
    <w:name w:val="Quote Char"/>
    <w:link w:val="Quote"/>
    <w:rsid w:val="00E02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F3E"/>
    <w:pPr>
      <w:pageBreakBefore/>
    </w:pPr>
  </w:style>
  <w:style w:type="paragraph" w:customStyle="1" w:styleId="Border">
    <w:name w:val="Border"/>
    <w:basedOn w:val="Normal"/>
    <w:qFormat/>
    <w:rsid w:val="00E02F3E"/>
    <w:pPr>
      <w:pBdr>
        <w:top w:val="single" w:sz="18" w:space="1" w:color="auto"/>
      </w:pBdr>
    </w:pPr>
    <w:rPr>
      <w:rFonts w:ascii="Times New Roman" w:hAnsi="Times New Roman"/>
      <w:color w:val="FFFFFF"/>
      <w:sz w:val="2"/>
    </w:rPr>
  </w:style>
  <w:style w:type="character" w:styleId="IntenseEmphasis">
    <w:name w:val="Intense Emphasis"/>
    <w:uiPriority w:val="21"/>
    <w:qFormat/>
    <w:rsid w:val="00E02F3E"/>
    <w:rPr>
      <w:b/>
      <w:bCs/>
      <w:i/>
      <w:iCs/>
      <w:color w:val="auto"/>
    </w:rPr>
  </w:style>
  <w:style w:type="paragraph" w:styleId="IntenseQuote">
    <w:name w:val="Intense Quote"/>
    <w:basedOn w:val="Normal"/>
    <w:next w:val="Normal"/>
    <w:link w:val="IntenseQuoteChar"/>
    <w:uiPriority w:val="30"/>
    <w:qFormat/>
    <w:rsid w:val="00E02F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2F3E"/>
    <w:rPr>
      <w:rFonts w:ascii="Courier New" w:eastAsia="Times New Roman" w:hAnsi="Courier New" w:cs="Times New Roman"/>
      <w:b/>
      <w:bCs/>
      <w:i/>
      <w:iCs/>
      <w:szCs w:val="20"/>
      <w:lang w:val="en-US" w:eastAsia="en-US"/>
    </w:rPr>
  </w:style>
  <w:style w:type="character" w:styleId="SubtleReference">
    <w:name w:val="Subtle Reference"/>
    <w:uiPriority w:val="31"/>
    <w:qFormat/>
    <w:rsid w:val="00E02F3E"/>
    <w:rPr>
      <w:smallCaps/>
      <w:color w:val="auto"/>
      <w:u w:val="single"/>
    </w:rPr>
  </w:style>
  <w:style w:type="character" w:styleId="IntenseReference">
    <w:name w:val="Intense Reference"/>
    <w:uiPriority w:val="32"/>
    <w:qFormat/>
    <w:rsid w:val="00E02F3E"/>
    <w:rPr>
      <w:b/>
      <w:bCs/>
      <w:smallCaps/>
      <w:color w:val="auto"/>
      <w:spacing w:val="5"/>
      <w:u w:val="single"/>
    </w:rPr>
  </w:style>
  <w:style w:type="paragraph" w:customStyle="1" w:styleId="2ColumnHeading">
    <w:name w:val="2Column Heading"/>
    <w:basedOn w:val="BodyText"/>
    <w:qFormat/>
    <w:rsid w:val="00E02F3E"/>
    <w:pPr>
      <w:spacing w:after="60"/>
      <w:ind w:left="-2268"/>
    </w:pPr>
    <w:rPr>
      <w:b/>
    </w:rPr>
  </w:style>
  <w:style w:type="paragraph" w:customStyle="1" w:styleId="Heading1TOC">
    <w:name w:val="Heading1 TOC"/>
    <w:basedOn w:val="Normal"/>
    <w:qFormat/>
    <w:rsid w:val="00E02F3E"/>
    <w:pPr>
      <w:spacing w:before="240" w:after="120"/>
    </w:pPr>
    <w:rPr>
      <w:rFonts w:ascii="Times New Roman" w:hAnsi="Times New Roman"/>
      <w:b/>
      <w:sz w:val="32"/>
    </w:rPr>
  </w:style>
  <w:style w:type="paragraph" w:customStyle="1" w:styleId="Heading2TOC">
    <w:name w:val="Heading2 TOC"/>
    <w:basedOn w:val="Normal"/>
    <w:qFormat/>
    <w:rsid w:val="00E02F3E"/>
    <w:pPr>
      <w:spacing w:before="240" w:after="60"/>
    </w:pPr>
    <w:rPr>
      <w:rFonts w:ascii="Times New Roman" w:hAnsi="Times New Roman"/>
      <w:b/>
      <w:sz w:val="28"/>
    </w:rPr>
  </w:style>
  <w:style w:type="character" w:customStyle="1" w:styleId="Underline">
    <w:name w:val="Underline"/>
    <w:qFormat/>
    <w:rsid w:val="00E02F3E"/>
    <w:rPr>
      <w:u w:val="single"/>
    </w:rPr>
  </w:style>
  <w:style w:type="character" w:customStyle="1" w:styleId="BoldandItalics">
    <w:name w:val="Bold and Italics"/>
    <w:qFormat/>
    <w:rsid w:val="00E02F3E"/>
    <w:rPr>
      <w:b/>
      <w:i/>
      <w:u w:val="none"/>
    </w:rPr>
  </w:style>
  <w:style w:type="paragraph" w:styleId="BalloonText">
    <w:name w:val="Balloon Text"/>
    <w:basedOn w:val="Normal"/>
    <w:link w:val="BalloonTextChar"/>
    <w:rsid w:val="00E02F3E"/>
    <w:rPr>
      <w:rFonts w:ascii="Tahoma" w:hAnsi="Tahoma" w:cs="Tahoma"/>
      <w:sz w:val="16"/>
      <w:szCs w:val="16"/>
    </w:rPr>
  </w:style>
  <w:style w:type="character" w:customStyle="1" w:styleId="BalloonTextChar">
    <w:name w:val="Balloon Text Char"/>
    <w:link w:val="BalloonText"/>
    <w:rsid w:val="00E02F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2F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2F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1011</Words>
  <Characters>6369</Characters>
  <Application>Microsoft Office Word</Application>
  <DocSecurity>0</DocSecurity>
  <Lines>249</Lines>
  <Paragraphs>130</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AURC252103A Apply basic automotive troubleshooting processes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2012-05-26T04:40:00Z</dcterms:created>
  <dcterms:modified xsi:type="dcterms:W3CDTF">2012-05-26T04:40:00Z</dcterms:modified>
</cp:coreProperties>
</file>