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10F5" w:rsidP="00D710F5">
      <w:pPr>
        <w:pStyle w:val="Title"/>
      </w:pPr>
      <w:r>
        <w:fldChar w:fldCharType="begin"/>
      </w:r>
      <w:r>
        <w:instrText xml:space="preserve"> TITLE   \* MERGEFORMAT </w:instrText>
      </w:r>
      <w:r>
        <w:fldChar w:fldCharType="separate"/>
      </w:r>
      <w:r>
        <w:t>AURB312366B Repair bicycle hydraulic braking systems</w:t>
      </w:r>
      <w:r>
        <w:fldChar w:fldCharType="end"/>
      </w:r>
    </w:p>
    <w:p w:rsidR="00D710F5" w:rsidP="00D710F5">
      <w:pPr>
        <w:pStyle w:val="Version"/>
        <w:sectPr w:rsidSect="00770D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0DBC" w:rsidP="00770DBC">
      <w:pPr>
        <w:pStyle w:val="SuperHeading"/>
      </w:pPr>
      <w:r w:rsidRPr="00770DBC">
        <w:t>AURB312366B Repair bicycle hydraulic braking systems</w:t>
      </w:r>
    </w:p>
    <w:p w:rsidR="00000000" w:rsidRPr="00770DBC" w:rsidP="00770DBC">
      <w:pPr>
        <w:pStyle w:val="Heading1"/>
      </w:pPr>
      <w:bookmarkStart w:id="1" w:name="O_268334"/>
      <w:bookmarkEnd w:id="1"/>
      <w:r w:rsidRPr="00770DBC">
        <w:t>Modification History</w:t>
      </w:r>
    </w:p>
    <w:p w:rsidR="00000000" w:rsidRPr="00770DBC" w:rsidP="00770DBC">
      <w:pPr>
        <w:pStyle w:val="BodyText"/>
      </w:pPr>
      <w:r w:rsidRPr="00770DBC">
        <w:t>Not Applicable</w:t>
      </w:r>
    </w:p>
    <w:p w:rsidR="00000000" w:rsidRPr="00770DBC" w:rsidP="00770DBC">
      <w:pPr>
        <w:pStyle w:val="AllowPageBreak"/>
      </w:pPr>
    </w:p>
    <w:p w:rsidR="00000000" w:rsidRPr="00770DBC" w:rsidP="00770DBC">
      <w:pPr>
        <w:pStyle w:val="Heading1"/>
      </w:pPr>
      <w:bookmarkStart w:id="2" w:name="O_191481"/>
      <w:bookmarkEnd w:id="2"/>
      <w:r w:rsidRPr="00770DBC">
        <w:t>Unit Descriptor</w:t>
      </w:r>
    </w:p>
    <w:tbl>
      <w:tblPr>
        <w:tblW w:w="0" w:type="auto"/>
        <w:tblLayout w:type="fixed"/>
        <w:tblCellMar>
          <w:left w:w="62" w:type="dxa"/>
          <w:right w:w="62" w:type="dxa"/>
        </w:tblCellMar>
        <w:tblLook w:val="0000"/>
      </w:tblPr>
      <w:tblGrid>
        <w:gridCol w:w="2668"/>
        <w:gridCol w:w="5854"/>
      </w:tblGrid>
      <w:tr w:rsidTr="00D710F5">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DBC">
            <w:pPr>
              <w:pStyle w:val="BodyText"/>
              <w:rPr>
                <w:lang w:val="en-NZ"/>
              </w:rPr>
            </w:pPr>
            <w:r w:rsidRPr="00770DBC">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DBC" w:rsidP="00770DBC">
            <w:pPr>
              <w:pStyle w:val="BodyText"/>
            </w:pPr>
            <w:r w:rsidRPr="00770DBC">
              <w:t xml:space="preserve">This unit of competency describes the skills and knowledge required to perform repair operations to </w:t>
            </w:r>
            <w:r w:rsidRPr="00770DBC">
              <w:t>bicycle hydraulic braking systems.</w:t>
            </w:r>
          </w:p>
          <w:p w:rsidR="00000000" w:rsidRPr="00770DBC" w:rsidP="00770DBC">
            <w:pPr>
              <w:pStyle w:val="BodyText"/>
            </w:pPr>
            <w:r w:rsidRPr="00770DBC">
              <w:t>It requires the ability to understand specifications and use tools and equipment to repair and test bicycle hydraulic brake components and systems.</w:t>
            </w:r>
          </w:p>
          <w:p w:rsidR="00000000" w:rsidRPr="00770DBC" w:rsidP="00770DBC">
            <w:pPr>
              <w:pStyle w:val="BodyText"/>
            </w:pPr>
            <w:r w:rsidRPr="00770DBC">
              <w:t>No licensing, legislative, regulatory or certification requirements apply</w:t>
            </w:r>
            <w:r w:rsidRPr="00770DBC">
              <w:t xml:space="preserve"> to this unit at the time of publication.</w:t>
            </w:r>
          </w:p>
        </w:tc>
      </w:tr>
    </w:tbl>
    <w:p w:rsidR="00D710F5" w:rsidP="00770DBC">
      <w:pPr>
        <w:pStyle w:val="BodyText"/>
      </w:pPr>
    </w:p>
    <w:p w:rsidR="00D710F5" w:rsidP="00770DBC">
      <w:pPr>
        <w:pStyle w:val="BodyText"/>
      </w:pPr>
    </w:p>
    <w:p w:rsidR="00000000" w:rsidRPr="00770DBC" w:rsidP="00770DBC">
      <w:pPr>
        <w:pStyle w:val="Heading1"/>
      </w:pPr>
      <w:bookmarkStart w:id="3" w:name="O_191485"/>
      <w:bookmarkEnd w:id="3"/>
      <w:r w:rsidRPr="00770DBC">
        <w:t>Application of the Unit</w:t>
      </w:r>
    </w:p>
    <w:tbl>
      <w:tblPr>
        <w:tblW w:w="0" w:type="auto"/>
        <w:tblLayout w:type="fixed"/>
        <w:tblCellMar>
          <w:left w:w="62" w:type="dxa"/>
          <w:right w:w="62" w:type="dxa"/>
        </w:tblCellMar>
        <w:tblLook w:val="0000"/>
      </w:tblPr>
      <w:tblGrid>
        <w:gridCol w:w="2750"/>
        <w:gridCol w:w="5772"/>
      </w:tblGrid>
      <w:tr w:rsidTr="00D710F5">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DBC">
            <w:pPr>
              <w:pStyle w:val="BodyText"/>
              <w:rPr>
                <w:lang w:val="en-NZ"/>
              </w:rPr>
            </w:pPr>
            <w:r w:rsidRPr="00770DBC">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DBC" w:rsidP="00770DBC">
            <w:pPr>
              <w:pStyle w:val="BodyText"/>
            </w:pPr>
            <w:r w:rsidRPr="00770DBC">
              <w:t xml:space="preserve">This unit applies to individuals who undertake the inspection, repair and testing of bicycle hydraulic braking systems in a bicycle retail, </w:t>
            </w:r>
            <w:r w:rsidRPr="00770DBC">
              <w:t>service and repair environment.</w:t>
            </w:r>
          </w:p>
          <w:p w:rsidR="00000000" w:rsidRPr="00770DBC" w:rsidP="00770DBC">
            <w:pPr>
              <w:pStyle w:val="BodyText"/>
            </w:pPr>
            <w:r w:rsidRPr="00770DBC">
              <w:t>Work requires individuals to demonstrate some judgement and problem-solving skills in managing own work activities and contributing to a productive team environment.</w:t>
            </w:r>
          </w:p>
        </w:tc>
      </w:tr>
    </w:tbl>
    <w:p w:rsidR="00D710F5" w:rsidP="00770DBC">
      <w:pPr>
        <w:pStyle w:val="BodyText"/>
      </w:pPr>
    </w:p>
    <w:p w:rsidR="00D710F5" w:rsidP="00770DBC">
      <w:pPr>
        <w:pStyle w:val="BodyText"/>
      </w:pPr>
    </w:p>
    <w:p w:rsidR="00000000" w:rsidRPr="00770DBC" w:rsidP="00770DBC">
      <w:pPr>
        <w:pStyle w:val="Heading1"/>
      </w:pPr>
      <w:bookmarkStart w:id="4" w:name="O_276594"/>
      <w:bookmarkEnd w:id="4"/>
      <w:r w:rsidRPr="00770DBC">
        <w:t>Licensing/Regulatory Information</w:t>
      </w:r>
    </w:p>
    <w:p w:rsidR="00000000" w:rsidRPr="00770DBC" w:rsidP="00770DBC">
      <w:pPr>
        <w:pStyle w:val="BodyText"/>
      </w:pPr>
      <w:r w:rsidRPr="00770DBC">
        <w:t>Refer</w:t>
      </w:r>
      <w:r w:rsidRPr="00770DBC">
        <w:t xml:space="preserve"> to Unit Descriptor</w:t>
      </w:r>
    </w:p>
    <w:p w:rsidR="00000000" w:rsidRPr="00770DBC" w:rsidP="00770DBC">
      <w:pPr>
        <w:pStyle w:val="AllowPageBreak"/>
      </w:pPr>
    </w:p>
    <w:p w:rsidR="00000000" w:rsidRPr="00770DBC" w:rsidP="00770DBC">
      <w:pPr>
        <w:pStyle w:val="Heading1"/>
      </w:pPr>
      <w:bookmarkStart w:id="5" w:name="O_191483"/>
      <w:bookmarkEnd w:id="5"/>
      <w:r w:rsidRPr="00770DBC">
        <w:t>Pre-Requisites</w:t>
      </w:r>
    </w:p>
    <w:tbl>
      <w:tblPr>
        <w:tblW w:w="0" w:type="auto"/>
        <w:tblLayout w:type="fixed"/>
        <w:tblCellMar>
          <w:left w:w="62" w:type="dxa"/>
          <w:right w:w="62" w:type="dxa"/>
        </w:tblCellMar>
        <w:tblLook w:val="0000"/>
      </w:tblPr>
      <w:tblGrid>
        <w:gridCol w:w="2775"/>
        <w:gridCol w:w="1295"/>
        <w:gridCol w:w="4452"/>
      </w:tblGrid>
      <w:tr w:rsidTr="00D710F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DBC">
            <w:pPr>
              <w:pStyle w:val="BodyText"/>
              <w:rPr>
                <w:lang w:val="en-NZ"/>
              </w:rPr>
            </w:pPr>
            <w:r w:rsidRPr="00770DB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DBC">
            <w:pPr>
              <w:pStyle w:val="BodyText"/>
              <w:rPr>
                <w:lang w:val="en-NZ"/>
              </w:rPr>
            </w:pPr>
          </w:p>
        </w:tc>
      </w:tr>
      <w:tr w:rsidTr="00D710F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DBC">
            <w:pPr>
              <w:pStyle w:val="BodyText"/>
              <w:rPr>
                <w:lang w:val="en-NZ"/>
              </w:rPr>
            </w:pPr>
          </w:p>
        </w:tc>
      </w:tr>
      <w:tr w:rsidTr="00D710F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DBC" w:rsidP="00770DBC">
            <w:pPr>
              <w:pStyle w:val="BodyText"/>
            </w:pPr>
          </w:p>
        </w:tc>
      </w:tr>
    </w:tbl>
    <w:p w:rsidR="00D710F5" w:rsidP="00770DBC">
      <w:pPr>
        <w:pStyle w:val="BodyText"/>
      </w:pPr>
    </w:p>
    <w:p w:rsidR="00D710F5" w:rsidP="00770DBC">
      <w:pPr>
        <w:pStyle w:val="BodyText"/>
      </w:pPr>
    </w:p>
    <w:p w:rsidR="00000000" w:rsidRPr="00770DBC" w:rsidP="00770DBC">
      <w:pPr>
        <w:pStyle w:val="Heading1"/>
      </w:pPr>
      <w:bookmarkStart w:id="6" w:name="O_191482"/>
      <w:bookmarkEnd w:id="6"/>
      <w:r w:rsidRPr="00770DBC">
        <w:t>Employability Skills Information</w:t>
      </w:r>
    </w:p>
    <w:tbl>
      <w:tblPr>
        <w:tblW w:w="0" w:type="auto"/>
        <w:tblLayout w:type="fixed"/>
        <w:tblCellMar>
          <w:left w:w="62" w:type="dxa"/>
          <w:right w:w="62" w:type="dxa"/>
        </w:tblCellMar>
        <w:tblLook w:val="0000"/>
      </w:tblPr>
      <w:tblGrid>
        <w:gridCol w:w="2802"/>
        <w:gridCol w:w="5720"/>
      </w:tblGrid>
      <w:tr w:rsidTr="00D710F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DBC">
            <w:pPr>
              <w:pStyle w:val="BodyText"/>
              <w:rPr>
                <w:lang w:val="en-NZ"/>
              </w:rPr>
            </w:pPr>
            <w:r w:rsidRPr="00770DB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DBC" w:rsidP="00770DBC">
            <w:pPr>
              <w:pStyle w:val="BodyText"/>
            </w:pPr>
            <w:r w:rsidRPr="00770DBC">
              <w:t>This unit contains employability skills.</w:t>
            </w:r>
          </w:p>
        </w:tc>
      </w:tr>
    </w:tbl>
    <w:p w:rsidR="00D710F5" w:rsidP="00770DBC">
      <w:pPr>
        <w:pStyle w:val="BodyText"/>
      </w:pPr>
    </w:p>
    <w:p w:rsidR="00D710F5" w:rsidP="00770DBC">
      <w:pPr>
        <w:pStyle w:val="BodyText"/>
      </w:pPr>
    </w:p>
    <w:p w:rsidR="00000000" w:rsidRPr="00770DBC" w:rsidP="00770DBC">
      <w:pPr>
        <w:pStyle w:val="Heading1"/>
      </w:pPr>
      <w:bookmarkStart w:id="7" w:name="O_286380"/>
      <w:bookmarkEnd w:id="7"/>
      <w:r w:rsidRPr="00770DBC">
        <w:t>Elements and Performance Criteria Pre-</w:t>
      </w:r>
      <w:r w:rsidRPr="00770DBC">
        <w:t>Content</w:t>
      </w:r>
    </w:p>
    <w:tbl>
      <w:tblPr>
        <w:tblW w:w="0" w:type="auto"/>
        <w:tblLayout w:type="fixed"/>
        <w:tblCellMar>
          <w:left w:w="62" w:type="dxa"/>
          <w:right w:w="62" w:type="dxa"/>
        </w:tblCellMar>
        <w:tblLook w:val="0000"/>
      </w:tblPr>
      <w:tblGrid>
        <w:gridCol w:w="2569"/>
        <w:gridCol w:w="5953"/>
      </w:tblGrid>
      <w:tr w:rsidTr="00D710F5">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DBC">
            <w:pPr>
              <w:pStyle w:val="BodyText"/>
              <w:rPr>
                <w:lang w:val="en-NZ"/>
              </w:rPr>
            </w:pPr>
            <w:r w:rsidRPr="00770DBC">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DBC" w:rsidP="00770DBC">
            <w:pPr>
              <w:pStyle w:val="BodyText"/>
            </w:pPr>
            <w:r w:rsidRPr="00770DBC">
              <w:t>Performance criteria describe the performance needed to demonstrate achievement of the element. Assessment of performance is to be consistent with the evidence guide.</w:t>
            </w:r>
          </w:p>
        </w:tc>
      </w:tr>
    </w:tbl>
    <w:p w:rsidR="00000000" w:rsidRPr="00770DBC" w:rsidP="00770DBC">
      <w:pPr>
        <w:pStyle w:val="BodyText"/>
      </w:pPr>
    </w:p>
    <w:p w:rsidR="00000000" w:rsidRPr="00770DBC" w:rsidP="00770DBC">
      <w:pPr>
        <w:pStyle w:val="AllowPageBreak"/>
      </w:pPr>
    </w:p>
    <w:p w:rsidR="00000000" w:rsidRPr="00770DBC" w:rsidP="00770DBC">
      <w:pPr>
        <w:pStyle w:val="Heading1"/>
      </w:pPr>
      <w:bookmarkStart w:id="8" w:name="O_233047"/>
      <w:bookmarkEnd w:id="8"/>
      <w:r w:rsidRPr="00770DBC">
        <w:t>Elements and Performance Criteria</w:t>
      </w:r>
    </w:p>
    <w:tbl>
      <w:tblPr>
        <w:tblW w:w="0" w:type="auto"/>
        <w:tblLayout w:type="fixed"/>
        <w:tblCellMar>
          <w:left w:w="62" w:type="dxa"/>
          <w:right w:w="62" w:type="dxa"/>
        </w:tblCellMar>
        <w:tblLook w:val="0000"/>
      </w:tblPr>
      <w:tblGrid>
        <w:gridCol w:w="2569"/>
        <w:gridCol w:w="5953"/>
      </w:tblGrid>
      <w:tr w:rsidTr="00D710F5">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DBC" w:rsidP="00770DBC">
            <w:pPr>
              <w:pStyle w:val="BodyText"/>
            </w:pPr>
            <w:r w:rsidRPr="00770DBC">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DBC">
            <w:pPr>
              <w:pStyle w:val="BodyText"/>
              <w:rPr>
                <w:lang w:val="en-NZ"/>
              </w:rPr>
            </w:pPr>
            <w:r w:rsidRPr="00770DBC">
              <w:rPr>
                <w:rStyle w:val="SpecialBold"/>
              </w:rPr>
              <w:t>PERFORMANCE CRITERIA</w:t>
            </w:r>
          </w:p>
        </w:tc>
      </w:tr>
      <w:tr w:rsidTr="00D710F5">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DBC">
            <w:pPr>
              <w:pStyle w:val="List"/>
              <w:rPr>
                <w:lang w:val="en-NZ"/>
              </w:rPr>
            </w:pPr>
            <w:r w:rsidRPr="00770DBC">
              <w:t>1.</w:t>
            </w:r>
            <w:r w:rsidRPr="00770DBC">
              <w:tab/>
              <w:t>Inspect bicycle hydraulic braking system</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DBC" w:rsidP="00770DBC">
            <w:pPr>
              <w:pStyle w:val="List2"/>
            </w:pPr>
            <w:r w:rsidRPr="00770DBC">
              <w:t>1.1.</w:t>
            </w:r>
            <w:r w:rsidRPr="00770DBC">
              <w:tab/>
              <w:t>Inspect bicycle hydraulic braking system for faults and worn or damaged components</w:t>
            </w:r>
          </w:p>
          <w:p w:rsidR="00000000" w:rsidRPr="00770DBC" w:rsidP="00770DBC">
            <w:pPr>
              <w:pStyle w:val="List2"/>
            </w:pPr>
            <w:r w:rsidRPr="00770DBC">
              <w:t>1.2.</w:t>
            </w:r>
            <w:r w:rsidRPr="00770DBC">
              <w:tab/>
            </w:r>
            <w:r w:rsidRPr="00770DBC">
              <w:t>Determine repairs by visual, aural and tactile inspections and measurements</w:t>
            </w:r>
          </w:p>
          <w:p w:rsidR="00000000" w:rsidRPr="00770DBC" w:rsidP="00770DBC">
            <w:pPr>
              <w:pStyle w:val="List2"/>
            </w:pPr>
            <w:r w:rsidRPr="00770DBC">
              <w:t>1.3.</w:t>
            </w:r>
            <w:r w:rsidRPr="00770DBC">
              <w:tab/>
              <w:t>Compare conditions found with bicycle hydraulic braking system specifications and customer use requirements</w:t>
            </w:r>
          </w:p>
          <w:p w:rsidR="00000000" w:rsidRPr="00770DBC" w:rsidP="00770DBC">
            <w:pPr>
              <w:pStyle w:val="List2"/>
            </w:pPr>
            <w:r w:rsidRPr="00770DBC">
              <w:t>1.4.</w:t>
            </w:r>
            <w:r w:rsidRPr="00770DBC">
              <w:tab/>
              <w:t>Identify repair options for hydraulic braking system following</w:t>
            </w:r>
            <w:r w:rsidRPr="00770DBC">
              <w:t xml:space="preserve"> workplace procedures</w:t>
            </w:r>
          </w:p>
          <w:p w:rsidR="00000000" w:rsidP="00770DBC">
            <w:pPr>
              <w:pStyle w:val="List2"/>
              <w:rPr>
                <w:lang w:val="en-NZ"/>
              </w:rPr>
            </w:pPr>
            <w:r w:rsidRPr="00770DBC">
              <w:t>1.5.</w:t>
            </w:r>
            <w:r w:rsidRPr="00770DBC">
              <w:tab/>
              <w:t>Document and cost repairs and obtain customer approval for work to be undertaken</w:t>
            </w:r>
          </w:p>
        </w:tc>
      </w:tr>
      <w:tr w:rsidTr="00D710F5">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DBC">
            <w:pPr>
              <w:pStyle w:val="List"/>
              <w:rPr>
                <w:lang w:val="en-NZ"/>
              </w:rPr>
            </w:pPr>
            <w:r w:rsidRPr="00770DBC">
              <w:t>2.</w:t>
            </w:r>
            <w:r w:rsidRPr="00770DBC">
              <w:tab/>
              <w:t>Prepare for repair of bicycle hydraulic braking system</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DBC" w:rsidP="00770DBC">
            <w:pPr>
              <w:pStyle w:val="List2"/>
            </w:pPr>
            <w:r w:rsidRPr="00770DBC">
              <w:t>2.1.</w:t>
            </w:r>
            <w:r w:rsidRPr="00770DBC">
              <w:tab/>
              <w:t xml:space="preserve">Plan repair sequence, including post-repair testing and checking process </w:t>
            </w:r>
          </w:p>
          <w:p w:rsidR="00000000" w:rsidRPr="00770DBC" w:rsidP="00770DBC">
            <w:pPr>
              <w:pStyle w:val="List2"/>
            </w:pPr>
            <w:r w:rsidRPr="00770DBC">
              <w:t>2.2.</w:t>
            </w:r>
            <w:r w:rsidRPr="00770DBC">
              <w:tab/>
              <w:t>Deter</w:t>
            </w:r>
            <w:r w:rsidRPr="00770DBC">
              <w:t xml:space="preserve">mine availability of tooling and equipment </w:t>
            </w:r>
          </w:p>
          <w:p w:rsidR="00000000" w:rsidRPr="00770DBC" w:rsidP="00770DBC">
            <w:pPr>
              <w:pStyle w:val="List2"/>
            </w:pPr>
            <w:r w:rsidRPr="00770DBC">
              <w:t>2.3.</w:t>
            </w:r>
            <w:r w:rsidRPr="00770DBC">
              <w:tab/>
              <w:t xml:space="preserve">Prepare parts list and determine availability of replacement components </w:t>
            </w:r>
          </w:p>
          <w:p w:rsidR="00000000" w:rsidRPr="00770DBC" w:rsidP="00770DBC">
            <w:pPr>
              <w:pStyle w:val="List2"/>
            </w:pPr>
            <w:r w:rsidRPr="00770DBC">
              <w:t>2.4.</w:t>
            </w:r>
            <w:r w:rsidRPr="00770DBC">
              <w:tab/>
              <w:t>Identify additional persons to assist in repair process and make arrangements</w:t>
            </w:r>
          </w:p>
          <w:p w:rsidR="00000000" w:rsidP="00770DBC">
            <w:pPr>
              <w:pStyle w:val="List2"/>
              <w:rPr>
                <w:lang w:val="en-NZ"/>
              </w:rPr>
            </w:pPr>
            <w:r w:rsidRPr="00770DBC">
              <w:t>2.5.</w:t>
            </w:r>
            <w:r w:rsidRPr="00770DBC">
              <w:tab/>
            </w:r>
            <w:r w:rsidRPr="00770DBC">
              <w:t>Select tooling and equipment to meet job requirements and check to ensure they are in good working order</w:t>
            </w:r>
          </w:p>
        </w:tc>
      </w:tr>
      <w:tr w:rsidTr="00D710F5">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DBC">
            <w:pPr>
              <w:pStyle w:val="List"/>
              <w:rPr>
                <w:lang w:val="en-NZ"/>
              </w:rPr>
            </w:pPr>
            <w:r w:rsidRPr="00770DBC">
              <w:t>3.</w:t>
            </w:r>
            <w:r w:rsidRPr="00770DBC">
              <w:tab/>
              <w:t>Repair and test bicycle hydraulic braking system</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DBC" w:rsidP="00770DBC">
            <w:pPr>
              <w:pStyle w:val="List2"/>
            </w:pPr>
            <w:r w:rsidRPr="00770DBC">
              <w:t>3.1.</w:t>
            </w:r>
            <w:r w:rsidRPr="00770DBC">
              <w:tab/>
              <w:t>Perform repair of bicycle hydraulic braking system according to plan</w:t>
            </w:r>
          </w:p>
          <w:p w:rsidR="00000000" w:rsidRPr="00770DBC" w:rsidP="00770DBC">
            <w:pPr>
              <w:pStyle w:val="List2"/>
            </w:pPr>
            <w:r w:rsidRPr="00770DBC">
              <w:t>3.2.</w:t>
            </w:r>
            <w:r w:rsidRPr="00770DBC">
              <w:tab/>
              <w:t>Use personal safety</w:t>
            </w:r>
            <w:r w:rsidRPr="00770DBC">
              <w:t xml:space="preserve"> equipment and precautions to protect others in the workplace</w:t>
            </w:r>
          </w:p>
          <w:p w:rsidR="00000000" w:rsidRPr="00770DBC" w:rsidP="00770DBC">
            <w:pPr>
              <w:pStyle w:val="List2"/>
            </w:pPr>
            <w:r w:rsidRPr="00770DBC">
              <w:t>3.3.</w:t>
            </w:r>
            <w:r w:rsidRPr="00770DBC">
              <w:tab/>
              <w:t>Handle and maintain tooling and equipment in accordance with occupational health and safety (OHS) requirements</w:t>
            </w:r>
          </w:p>
          <w:p w:rsidR="00000000" w:rsidRPr="00770DBC" w:rsidP="00770DBC">
            <w:pPr>
              <w:pStyle w:val="List2"/>
            </w:pPr>
            <w:r w:rsidRPr="00770DBC">
              <w:t>3.4.</w:t>
            </w:r>
            <w:r w:rsidRPr="00770DBC">
              <w:tab/>
              <w:t>Check customer requirements and bicycle braking system specifications fol</w:t>
            </w:r>
            <w:r w:rsidRPr="00770DBC">
              <w:t>lowing repair procedures</w:t>
            </w:r>
          </w:p>
          <w:p w:rsidR="00000000" w:rsidRPr="00770DBC" w:rsidP="00770DBC">
            <w:pPr>
              <w:pStyle w:val="List2"/>
            </w:pPr>
            <w:r w:rsidRPr="00770DBC">
              <w:t>3.5.</w:t>
            </w:r>
            <w:r w:rsidRPr="00770DBC">
              <w:tab/>
              <w:t>Operate repaired bicycle braking system through its full range, noting test results, including non-conformity</w:t>
            </w:r>
          </w:p>
          <w:p w:rsidR="00000000" w:rsidP="00770DBC">
            <w:pPr>
              <w:pStyle w:val="List2"/>
              <w:rPr>
                <w:lang w:val="en-NZ"/>
              </w:rPr>
            </w:pPr>
            <w:r w:rsidRPr="00770DBC">
              <w:t>3.6.</w:t>
            </w:r>
            <w:r w:rsidRPr="00770DBC">
              <w:tab/>
              <w:t>Check repaired bicycle hydraulic braking system, complete adjustments and prepare unit for delivery</w:t>
            </w:r>
          </w:p>
        </w:tc>
      </w:tr>
      <w:tr w:rsidTr="00D710F5">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DBC">
            <w:pPr>
              <w:pStyle w:val="List"/>
              <w:rPr>
                <w:lang w:val="en-NZ"/>
              </w:rPr>
            </w:pPr>
            <w:r w:rsidRPr="00770DBC">
              <w:t>4.</w:t>
            </w:r>
            <w:r w:rsidRPr="00770DBC">
              <w:tab/>
              <w:t>Complet</w:t>
            </w:r>
            <w:r w:rsidRPr="00770DBC">
              <w:t>e work and clean up</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DBC" w:rsidP="00770DBC">
            <w:pPr>
              <w:pStyle w:val="List2"/>
            </w:pPr>
            <w:r w:rsidRPr="00770DBC">
              <w:t>4.1.</w:t>
            </w:r>
            <w:r w:rsidRPr="00770DBC">
              <w:tab/>
              <w:t>Store portable tooling and equipment in approved designated areas</w:t>
            </w:r>
          </w:p>
          <w:p w:rsidR="00000000" w:rsidRPr="00770DBC" w:rsidP="00770DBC">
            <w:pPr>
              <w:pStyle w:val="List2"/>
            </w:pPr>
            <w:r w:rsidRPr="00770DBC">
              <w:t>4.2.</w:t>
            </w:r>
            <w:r w:rsidRPr="00770DBC">
              <w:tab/>
              <w:t>Clean up work area and dispose of waste in accordance with workplace procedures</w:t>
            </w:r>
          </w:p>
          <w:p w:rsidR="00000000" w:rsidRPr="00770DBC" w:rsidP="00770DBC">
            <w:pPr>
              <w:pStyle w:val="List2"/>
            </w:pPr>
            <w:r w:rsidRPr="00770DBC">
              <w:t>4.3.</w:t>
            </w:r>
            <w:r w:rsidRPr="00770DBC">
              <w:tab/>
              <w:t>Update workplace records, customer file and warranty information as require</w:t>
            </w:r>
            <w:r w:rsidRPr="00770DBC">
              <w:t>d by enterprise</w:t>
            </w:r>
          </w:p>
          <w:p w:rsidR="00000000" w:rsidRPr="00770DBC" w:rsidP="00770DBC">
            <w:pPr>
              <w:pStyle w:val="List2"/>
            </w:pPr>
            <w:r w:rsidRPr="00770DBC">
              <w:t>4.4.</w:t>
            </w:r>
            <w:r w:rsidRPr="00770DBC">
              <w:tab/>
              <w:t>Prepare accounts and invoices as required by enterprise</w:t>
            </w:r>
          </w:p>
        </w:tc>
      </w:tr>
    </w:tbl>
    <w:p w:rsidR="00D710F5" w:rsidP="00770DBC">
      <w:pPr>
        <w:pStyle w:val="BodyText"/>
      </w:pPr>
    </w:p>
    <w:p w:rsidR="00D710F5" w:rsidP="00770DBC">
      <w:pPr>
        <w:pStyle w:val="BodyText"/>
      </w:pPr>
    </w:p>
    <w:p w:rsidR="00000000" w:rsidRPr="00770DBC" w:rsidP="00770DBC">
      <w:pPr>
        <w:pStyle w:val="Heading1"/>
      </w:pPr>
      <w:bookmarkStart w:id="9" w:name="O_256997"/>
      <w:bookmarkEnd w:id="9"/>
      <w:r w:rsidRPr="00770DBC">
        <w:t>Required Skills and Knowledge</w:t>
      </w:r>
    </w:p>
    <w:tbl>
      <w:tblPr>
        <w:tblW w:w="0" w:type="auto"/>
        <w:tblLayout w:type="fixed"/>
        <w:tblCellMar>
          <w:left w:w="62" w:type="dxa"/>
          <w:right w:w="62" w:type="dxa"/>
        </w:tblCellMar>
        <w:tblLook w:val="0000"/>
      </w:tblPr>
      <w:tblGrid>
        <w:gridCol w:w="8522"/>
      </w:tblGrid>
      <w:tr w:rsidTr="00D710F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70DBC">
            <w:pPr>
              <w:pStyle w:val="BodyText"/>
              <w:rPr>
                <w:lang w:val="en-NZ"/>
              </w:rPr>
            </w:pPr>
            <w:r w:rsidRPr="00770DBC">
              <w:rPr>
                <w:rStyle w:val="SpecialBold"/>
              </w:rPr>
              <w:t>REQUIRED SKILLS AND KNOWLEDGE</w:t>
            </w:r>
          </w:p>
        </w:tc>
      </w:tr>
      <w:tr w:rsidTr="00D710F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70DBC">
            <w:pPr>
              <w:pStyle w:val="BodyText"/>
              <w:rPr>
                <w:lang w:val="en-NZ"/>
              </w:rPr>
            </w:pPr>
            <w:r w:rsidRPr="00770DBC">
              <w:t>This section describes the skills and knowledge required for this unit.</w:t>
            </w:r>
          </w:p>
        </w:tc>
      </w:tr>
      <w:tr w:rsidTr="00D710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DBC">
            <w:pPr>
              <w:pStyle w:val="BodyText"/>
              <w:rPr>
                <w:lang w:val="en-NZ"/>
              </w:rPr>
            </w:pPr>
            <w:r w:rsidRPr="00770DBC">
              <w:rPr>
                <w:rStyle w:val="SpecialBold"/>
              </w:rPr>
              <w:t>Required skills</w:t>
            </w:r>
          </w:p>
        </w:tc>
      </w:tr>
      <w:tr w:rsidTr="00D710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DBC" w:rsidP="00770DBC">
            <w:pPr>
              <w:pStyle w:val="BodyText"/>
            </w:pPr>
            <w:r w:rsidRPr="00770DBC">
              <w:rPr>
                <w:rStyle w:val="SpecialBold"/>
              </w:rPr>
              <w:t>Required skills include</w:t>
            </w:r>
            <w:r w:rsidRPr="00770DBC">
              <w:t>:</w:t>
            </w:r>
          </w:p>
          <w:p w:rsidR="00000000" w:rsidRPr="00770DBC" w:rsidP="00770DBC">
            <w:pPr>
              <w:pStyle w:val="ListBullet"/>
            </w:pPr>
            <w:r w:rsidRPr="00770DBC">
              <w:t xml:space="preserve">technical skills to the level required to safely use tooling and equipment to repair bicycle hydraulic braking system, test the unit and make adjustments </w:t>
            </w:r>
          </w:p>
          <w:p w:rsidR="00000000" w:rsidRPr="00770DBC" w:rsidP="00770DBC">
            <w:pPr>
              <w:pStyle w:val="ListBullet"/>
            </w:pPr>
            <w:r w:rsidRPr="00770DBC">
              <w:t>communication skills to the level required to confirm work</w:t>
            </w:r>
            <w:r w:rsidRPr="00770DBC">
              <w:t xml:space="preserve"> requirements and specifications, to communicate effectively regarding work requirements with supervisor, other workers and customers, to report work outcomes and problems, and to relate to people from a range of social, cultural and ethnic backgrounds and</w:t>
            </w:r>
            <w:r w:rsidRPr="00770DBC">
              <w:t xml:space="preserve"> of varying physical and mental abilities</w:t>
            </w:r>
          </w:p>
          <w:p w:rsidR="00000000" w:rsidRPr="00770DBC" w:rsidP="00770DBC">
            <w:pPr>
              <w:pStyle w:val="ListBullet"/>
            </w:pPr>
            <w:r w:rsidRPr="00770DBC">
              <w:t>literacy skills to the level required to understand information related to work orders, including common industry terminology, plans and safety procedures, to prepare reports and interpret technical information and</w:t>
            </w:r>
            <w:r w:rsidRPr="00770DBC">
              <w:t xml:space="preserve"> specifications</w:t>
            </w:r>
          </w:p>
          <w:p w:rsidR="00000000" w:rsidRPr="00770DBC" w:rsidP="00770DBC">
            <w:pPr>
              <w:pStyle w:val="ListBullet"/>
            </w:pPr>
            <w:r w:rsidRPr="00770DBC">
              <w:t>numeracy skills to the level required to correctly complete tests and measurements to determine system condition and operation</w:t>
            </w:r>
          </w:p>
          <w:p w:rsidR="00000000" w:rsidRPr="00770DBC" w:rsidP="00770DBC">
            <w:pPr>
              <w:pStyle w:val="ListBullet"/>
            </w:pPr>
            <w:r w:rsidRPr="00770DBC">
              <w:t xml:space="preserve">problem-solving skills to the level required to identify technical and procedural problems to avoid planning and </w:t>
            </w:r>
            <w:r w:rsidRPr="00770DBC">
              <w:t>scheduling problems, and time and material wastage</w:t>
            </w:r>
          </w:p>
          <w:p w:rsidR="00000000" w:rsidP="00770DBC">
            <w:pPr>
              <w:pStyle w:val="ListBullet"/>
              <w:rPr>
                <w:lang w:val="en-NZ"/>
              </w:rPr>
            </w:pPr>
            <w:r w:rsidRPr="00770DBC">
              <w:t>team skills to the level required to work effectively and cooperatively with others to optimise workflow and productivity</w:t>
            </w:r>
          </w:p>
        </w:tc>
      </w:tr>
      <w:tr w:rsidTr="00D710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DBC">
            <w:pPr>
              <w:pStyle w:val="BodyText"/>
              <w:rPr>
                <w:lang w:val="en-NZ"/>
              </w:rPr>
            </w:pPr>
            <w:r w:rsidRPr="00770DBC">
              <w:rPr>
                <w:rStyle w:val="SpecialBold"/>
              </w:rPr>
              <w:t>Required knowledge</w:t>
            </w:r>
          </w:p>
        </w:tc>
      </w:tr>
      <w:tr w:rsidTr="00D710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DBC" w:rsidP="00770DBC">
            <w:pPr>
              <w:pStyle w:val="BodyText"/>
            </w:pPr>
            <w:r w:rsidRPr="00770DBC">
              <w:rPr>
                <w:rStyle w:val="SpecialBold"/>
              </w:rPr>
              <w:t>Required knowledge includes</w:t>
            </w:r>
            <w:r w:rsidRPr="00770DBC">
              <w:t>:</w:t>
            </w:r>
          </w:p>
          <w:p w:rsidR="00000000" w:rsidRPr="00770DBC" w:rsidP="00770DBC">
            <w:pPr>
              <w:pStyle w:val="ListBullet"/>
            </w:pPr>
            <w:r w:rsidRPr="00770DBC">
              <w:t>bicycle anatomy and terminology</w:t>
            </w:r>
          </w:p>
          <w:p w:rsidR="00000000" w:rsidRPr="00770DBC" w:rsidP="00770DBC">
            <w:pPr>
              <w:pStyle w:val="ListBullet"/>
            </w:pPr>
            <w:r w:rsidRPr="00770DBC">
              <w:t>manufacturer and/or component supplier specifications</w:t>
            </w:r>
          </w:p>
          <w:p w:rsidR="00000000" w:rsidRPr="00770DBC" w:rsidP="00770DBC">
            <w:pPr>
              <w:pStyle w:val="ListBullet"/>
            </w:pPr>
            <w:r w:rsidRPr="00770DBC">
              <w:t>application of hydraulic principles</w:t>
            </w:r>
          </w:p>
          <w:p w:rsidR="00000000" w:rsidRPr="00770DBC" w:rsidP="00770DBC">
            <w:pPr>
              <w:pStyle w:val="ListBullet"/>
            </w:pPr>
            <w:r w:rsidRPr="00770DBC">
              <w:t>classification of bicycle hydraulic braking systems, identification of system components and their relationship to suspension, wheels, drivetrain, frame and steering</w:t>
            </w:r>
          </w:p>
          <w:p w:rsidR="00000000" w:rsidRPr="00770DBC" w:rsidP="00770DBC">
            <w:pPr>
              <w:pStyle w:val="ListBullet"/>
            </w:pPr>
            <w:r w:rsidRPr="00770DBC">
              <w:t>material and fluids used in bicycle hydraulic braking systems</w:t>
            </w:r>
          </w:p>
          <w:p w:rsidR="00000000" w:rsidRPr="00770DBC" w:rsidP="00770DBC">
            <w:pPr>
              <w:pStyle w:val="ListBullet"/>
            </w:pPr>
            <w:r w:rsidRPr="00770DBC">
              <w:t>use of tooling and equipment</w:t>
            </w:r>
          </w:p>
          <w:p w:rsidR="00000000" w:rsidRPr="00770DBC" w:rsidP="00770DBC">
            <w:pPr>
              <w:pStyle w:val="ListBullet"/>
            </w:pPr>
            <w:r w:rsidRPr="00770DBC">
              <w:t>brake repair processes and techniques</w:t>
            </w:r>
          </w:p>
          <w:p w:rsidR="00000000" w:rsidRPr="00770DBC" w:rsidP="00770DBC">
            <w:pPr>
              <w:pStyle w:val="ListBullet"/>
            </w:pPr>
            <w:r w:rsidRPr="00770DBC">
              <w:t>bicycle brake testing techniques</w:t>
            </w:r>
          </w:p>
          <w:p w:rsidR="00000000" w:rsidRPr="00770DBC" w:rsidP="00770DBC">
            <w:pPr>
              <w:pStyle w:val="ListBullet"/>
            </w:pPr>
            <w:r w:rsidRPr="00770DBC">
              <w:t>Australian standards applicable to bicycles</w:t>
            </w:r>
          </w:p>
          <w:p w:rsidR="00000000" w:rsidRPr="00770DBC" w:rsidP="00770DBC">
            <w:pPr>
              <w:pStyle w:val="ListBullet"/>
            </w:pPr>
            <w:r w:rsidRPr="00770DBC">
              <w:t>applicable commonwealth, state or territory legisl</w:t>
            </w:r>
            <w:r w:rsidRPr="00770DBC">
              <w:t>ation, regulations, standards and codes of practice, including OHS, personal safety and environment, relevant to repairing bicycle hydraulic braking systems</w:t>
            </w:r>
          </w:p>
          <w:p w:rsidR="00000000" w:rsidRPr="00770DBC" w:rsidP="00770DBC">
            <w:pPr>
              <w:pStyle w:val="ListBullet"/>
            </w:pPr>
            <w:r w:rsidRPr="00770DBC">
              <w:t>organisational policies and procedures, including quality requirements, reporting and recording procedures, and work organisation and planning processes, related to repairing bicycle hydraulic braking systems</w:t>
            </w:r>
          </w:p>
        </w:tc>
      </w:tr>
    </w:tbl>
    <w:p w:rsidR="00D710F5" w:rsidP="00770DBC">
      <w:pPr>
        <w:pStyle w:val="BodyText"/>
      </w:pPr>
    </w:p>
    <w:p w:rsidR="00D710F5" w:rsidP="00770DBC">
      <w:pPr>
        <w:pStyle w:val="BodyText"/>
      </w:pPr>
    </w:p>
    <w:p w:rsidR="00000000" w:rsidRPr="00770DBC" w:rsidP="00770DBC">
      <w:pPr>
        <w:pStyle w:val="AllowPageBreak"/>
      </w:pPr>
    </w:p>
    <w:p w:rsidR="00000000" w:rsidRPr="00770DBC" w:rsidP="00770DBC">
      <w:pPr>
        <w:pStyle w:val="Heading1"/>
      </w:pPr>
      <w:bookmarkStart w:id="10" w:name="O_241031"/>
      <w:bookmarkEnd w:id="10"/>
      <w:r w:rsidRPr="00770DBC">
        <w:t>Evidence Guide</w:t>
      </w:r>
    </w:p>
    <w:tbl>
      <w:tblPr>
        <w:tblW w:w="9570" w:type="dxa"/>
        <w:tblLayout w:type="fixed"/>
        <w:tblCellMar>
          <w:left w:w="62" w:type="dxa"/>
          <w:right w:w="62" w:type="dxa"/>
        </w:tblCellMar>
        <w:tblLook w:val="0000"/>
      </w:tblPr>
      <w:tblGrid>
        <w:gridCol w:w="3447"/>
        <w:gridCol w:w="6123"/>
      </w:tblGrid>
      <w:tr w:rsidTr="00D710F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DBC">
            <w:pPr>
              <w:pStyle w:val="BodyText"/>
              <w:rPr>
                <w:lang w:val="en-NZ"/>
              </w:rPr>
            </w:pPr>
            <w:r w:rsidRPr="00770DBC">
              <w:rPr>
                <w:rStyle w:val="SpecialBold"/>
              </w:rPr>
              <w:t>EVIDENCE GUIDE</w:t>
            </w:r>
          </w:p>
        </w:tc>
      </w:tr>
      <w:tr w:rsidTr="00D710F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DBC">
            <w:pPr>
              <w:pStyle w:val="BodyText"/>
              <w:rPr>
                <w:lang w:val="en-NZ"/>
              </w:rPr>
            </w:pPr>
            <w:r w:rsidRPr="00770DBC">
              <w:t>The evidence guide provides advice on assessment and must be read in conjunction with the performance criteria, required skills and knowledge, range statement and the Assessment Guidelines for the Training Package.</w:t>
            </w:r>
          </w:p>
        </w:tc>
      </w:tr>
      <w:tr w:rsidTr="00D710F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DBC">
            <w:pPr>
              <w:pStyle w:val="BodyText"/>
              <w:rPr>
                <w:lang w:val="en-NZ"/>
              </w:rPr>
            </w:pPr>
            <w:r w:rsidRPr="00770DBC">
              <w:rPr>
                <w:rStyle w:val="SpecialBold"/>
              </w:rPr>
              <w:t>Overvie</w:t>
            </w:r>
            <w:r w:rsidRPr="00770DBC">
              <w:rPr>
                <w:rStyle w:val="SpecialBold"/>
              </w:rPr>
              <w:t>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DBC">
            <w:pPr>
              <w:pStyle w:val="BodyText"/>
              <w:rPr>
                <w:lang w:val="en-NZ"/>
              </w:rPr>
            </w:pPr>
          </w:p>
        </w:tc>
      </w:tr>
      <w:tr w:rsidTr="00D710F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DBC">
            <w:pPr>
              <w:pStyle w:val="BodyText"/>
              <w:rPr>
                <w:lang w:val="en-NZ"/>
              </w:rPr>
            </w:pPr>
            <w:r w:rsidRPr="00770DBC">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DBC" w:rsidP="00770DBC">
            <w:pPr>
              <w:pStyle w:val="BodyText"/>
            </w:pPr>
            <w:r w:rsidRPr="00770DBC">
              <w:t>Assessors must be satisfied that the candidate can competently and consistently:</w:t>
            </w:r>
          </w:p>
          <w:p w:rsidR="00000000" w:rsidRPr="00770DBC" w:rsidP="00770DBC">
            <w:pPr>
              <w:pStyle w:val="ListBullet"/>
            </w:pPr>
            <w:r w:rsidRPr="00770DBC">
              <w:t>observe safety procedures and requirements</w:t>
            </w:r>
          </w:p>
          <w:p w:rsidR="00000000" w:rsidRPr="00770DBC" w:rsidP="00770DBC">
            <w:pPr>
              <w:pStyle w:val="ListBullet"/>
            </w:pPr>
            <w:r w:rsidRPr="00770DBC">
              <w:t>communicate effectively with others involved in or affected by the work</w:t>
            </w:r>
          </w:p>
          <w:p w:rsidR="00000000" w:rsidRPr="00770DBC" w:rsidP="00770DBC">
            <w:pPr>
              <w:pStyle w:val="ListBullet"/>
            </w:pPr>
            <w:r w:rsidRPr="00770DBC">
              <w:t>select methods and techniques appropriate to the circumstances</w:t>
            </w:r>
          </w:p>
          <w:p w:rsidR="00000000" w:rsidRPr="00770DBC" w:rsidP="00770DBC">
            <w:pPr>
              <w:pStyle w:val="ListBullet"/>
            </w:pPr>
            <w:r w:rsidRPr="00770DBC">
              <w:t>complete preparatory activity in a systematic manner</w:t>
            </w:r>
          </w:p>
          <w:p w:rsidR="00000000" w:rsidRPr="00770DBC" w:rsidP="00770DBC">
            <w:pPr>
              <w:pStyle w:val="ListBullet"/>
            </w:pPr>
            <w:r w:rsidRPr="00770DBC">
              <w:t>repair a range of bicycle hydraulic braking systems to manufacturer/</w:t>
            </w:r>
            <w:r w:rsidRPr="00770DBC">
              <w:t>component supplier specifications</w:t>
            </w:r>
          </w:p>
          <w:p w:rsidR="00000000" w:rsidRPr="00770DBC" w:rsidP="00770DBC">
            <w:pPr>
              <w:pStyle w:val="ListBullet"/>
            </w:pPr>
            <w:r w:rsidRPr="00770DBC">
              <w:t>test bicycle hydraulic braking systems to manufacturer/component supplier specifications</w:t>
            </w:r>
          </w:p>
          <w:p w:rsidR="00000000" w:rsidP="00770DBC">
            <w:pPr>
              <w:pStyle w:val="ListBullet"/>
              <w:rPr>
                <w:lang w:val="en-NZ"/>
              </w:rPr>
            </w:pPr>
            <w:r w:rsidRPr="00770DBC">
              <w:t>complete repair documentation.</w:t>
            </w:r>
          </w:p>
        </w:tc>
      </w:tr>
      <w:tr w:rsidTr="00D710F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DBC">
            <w:pPr>
              <w:pStyle w:val="BodyText"/>
              <w:rPr>
                <w:lang w:val="en-NZ"/>
              </w:rPr>
            </w:pPr>
            <w:r w:rsidRPr="00770DBC">
              <w:rPr>
                <w:rStyle w:val="SpecialBold"/>
              </w:rPr>
              <w:t>Context of</w:t>
            </w:r>
            <w:r w:rsidRPr="00770DBC">
              <w:t xml:space="preserve">, </w:t>
            </w:r>
            <w:r w:rsidRPr="00770DBC">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DBC" w:rsidP="00770DBC">
            <w:pPr>
              <w:pStyle w:val="ListBullet"/>
            </w:pPr>
            <w:r w:rsidRPr="00770DBC">
              <w:t>The application of competency is to be assessed in</w:t>
            </w:r>
            <w:r w:rsidRPr="00770DBC">
              <w:t xml:space="preserve"> the workplace or a simulated environment that reflects as far as possible the actual working environment.</w:t>
            </w:r>
          </w:p>
          <w:p w:rsidR="00000000" w:rsidRPr="00770DBC" w:rsidP="00770DBC">
            <w:pPr>
              <w:pStyle w:val="ListBullet"/>
            </w:pPr>
            <w:r w:rsidRPr="00770DBC">
              <w:t>Assessment is to occur using standard and authorised work practices, safety requirements and environmental constraints.</w:t>
            </w:r>
          </w:p>
          <w:p w:rsidR="00000000" w:rsidRPr="00770DBC" w:rsidP="00770DBC">
            <w:pPr>
              <w:pStyle w:val="ListBullet"/>
            </w:pPr>
            <w:r w:rsidRPr="00770DBC">
              <w:t xml:space="preserve">Assessment is to comply with </w:t>
            </w:r>
            <w:r w:rsidRPr="00770DBC">
              <w:t>relevant regulatory requirements, including specified Australian standards.</w:t>
            </w:r>
          </w:p>
          <w:p w:rsidR="00000000" w:rsidRPr="00770DBC" w:rsidP="00770DBC">
            <w:pPr>
              <w:pStyle w:val="ListBullet"/>
            </w:pPr>
            <w:r w:rsidRPr="00770DBC">
              <w:t>Where applicable, reasonable adjustment must be made to work environments and training situations to accommodate ethnicity, age, gender, demographics and disability.</w:t>
            </w:r>
          </w:p>
          <w:p w:rsidR="00000000" w:rsidRPr="00770DBC" w:rsidP="00770DBC">
            <w:pPr>
              <w:pStyle w:val="ListBullet"/>
            </w:pPr>
            <w:r w:rsidRPr="00770DBC">
              <w:t xml:space="preserve">The following resources should be made available: </w:t>
            </w:r>
          </w:p>
          <w:p w:rsidR="00000000" w:rsidRPr="00770DBC" w:rsidP="00770DBC">
            <w:pPr>
              <w:pStyle w:val="ListBullet2"/>
            </w:pPr>
            <w:r w:rsidRPr="00770DBC">
              <w:t>a range of bicycle models and hydraulic brake components</w:t>
            </w:r>
          </w:p>
          <w:p w:rsidR="00000000" w:rsidRPr="00770DBC" w:rsidP="00770DBC">
            <w:pPr>
              <w:pStyle w:val="ListBullet2"/>
            </w:pPr>
            <w:r w:rsidRPr="00770DBC">
              <w:t>equipment, hand and power tools appropriate to repairing bicycle hydraulic brakes</w:t>
            </w:r>
          </w:p>
          <w:p w:rsidR="00000000" w:rsidRPr="00770DBC" w:rsidP="00770DBC">
            <w:pPr>
              <w:pStyle w:val="ListBullet2"/>
            </w:pPr>
            <w:r w:rsidRPr="00770DBC">
              <w:t>technical specifications and standards</w:t>
            </w:r>
          </w:p>
          <w:p w:rsidR="00000000" w:rsidP="00770DBC">
            <w:pPr>
              <w:pStyle w:val="ListBullet2"/>
              <w:rPr>
                <w:lang w:val="en-NZ"/>
              </w:rPr>
            </w:pPr>
            <w:r w:rsidRPr="00770DBC">
              <w:t>workplace documentation.</w:t>
            </w:r>
          </w:p>
        </w:tc>
      </w:tr>
      <w:tr w:rsidTr="00D710F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DBC">
            <w:pPr>
              <w:pStyle w:val="BodyText"/>
              <w:rPr>
                <w:lang w:val="en-NZ"/>
              </w:rPr>
            </w:pPr>
            <w:r w:rsidRPr="00770DBC">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DBC" w:rsidP="00770DBC">
            <w:pPr>
              <w:pStyle w:val="ListBullet"/>
            </w:pPr>
            <w:r w:rsidRPr="00770DBC">
              <w:t>Assessment must satisfy the endorsed Assessment Guidelines of this Training Package.</w:t>
            </w:r>
          </w:p>
          <w:p w:rsidR="00000000" w:rsidRPr="00770DBC" w:rsidP="00770DBC">
            <w:pPr>
              <w:pStyle w:val="ListBullet"/>
            </w:pPr>
            <w:r w:rsidRPr="00770DBC">
              <w:t>Assessment methods must confirm cons</w:t>
            </w:r>
            <w:r w:rsidRPr="00770DBC">
              <w:t>istency and accuracy of performance (over time and in a range of workplace relevant contexts) together with application of Required Skills and Knowledge.</w:t>
            </w:r>
          </w:p>
          <w:p w:rsidR="00000000" w:rsidRPr="00770DBC" w:rsidP="00770DBC">
            <w:pPr>
              <w:pStyle w:val="ListBullet"/>
            </w:pPr>
            <w:r w:rsidRPr="00770DBC">
              <w:t>Assessment methods must be by direct observation of tasks and include questioning on Required Skills a</w:t>
            </w:r>
            <w:r w:rsidRPr="00770DBC">
              <w:t>nd Knowledge to ensure its correct interpretation and application.</w:t>
            </w:r>
          </w:p>
          <w:p w:rsidR="00000000" w:rsidRPr="00770DBC" w:rsidP="00770DBC">
            <w:pPr>
              <w:pStyle w:val="ListBullet"/>
            </w:pPr>
            <w:r w:rsidRPr="00770DBC">
              <w:t>Assessment may be applied under project-related conditions (real or simulated) and require evidence of process.</w:t>
            </w:r>
          </w:p>
          <w:p w:rsidR="00000000" w:rsidRPr="00770DBC" w:rsidP="00770DBC">
            <w:pPr>
              <w:pStyle w:val="ListBullet"/>
            </w:pPr>
            <w:r w:rsidRPr="00770DBC">
              <w:t>Assessment must confirm a reasonable inference that competency is able not on</w:t>
            </w:r>
            <w:r w:rsidRPr="00770DBC">
              <w:t>ly to be satisfied under the particular circumstance, but is able to be transferred to other circumstances.</w:t>
            </w:r>
          </w:p>
          <w:p w:rsidR="00000000" w:rsidP="00770DBC">
            <w:pPr>
              <w:pStyle w:val="ListBullet"/>
              <w:rPr>
                <w:lang w:val="en-NZ"/>
              </w:rPr>
            </w:pPr>
            <w:r w:rsidRPr="00770DBC">
              <w:t>Competence in this unit may be assessed in conjunction with other functional units which together form part of the holistic work role.</w:t>
            </w:r>
          </w:p>
        </w:tc>
      </w:tr>
      <w:tr w:rsidTr="00D710F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DBC">
            <w:pPr>
              <w:pStyle w:val="BodyText"/>
              <w:rPr>
                <w:lang w:val="en-NZ"/>
              </w:rPr>
            </w:pPr>
            <w:r w:rsidRPr="00770DBC">
              <w:rPr>
                <w:rStyle w:val="SpecialBold"/>
              </w:rPr>
              <w:t>Guidance inf</w:t>
            </w:r>
            <w:r w:rsidRPr="00770DBC">
              <w:rPr>
                <w:rStyle w:val="SpecialBold"/>
              </w:rPr>
              <w:t>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DBC" w:rsidP="00770DBC">
            <w:pPr>
              <w:pStyle w:val="BodyText"/>
            </w:pPr>
            <w:r w:rsidRPr="00770DBC">
              <w:t>Assessment processes and techniques must be culturally sensitive and appropriate to the language and literacy capacity of the candidate and the work being performed.</w:t>
            </w:r>
          </w:p>
        </w:tc>
      </w:tr>
    </w:tbl>
    <w:p w:rsidR="00D710F5" w:rsidP="00770DBC">
      <w:pPr>
        <w:pStyle w:val="BodyText"/>
      </w:pPr>
    </w:p>
    <w:p w:rsidR="00D710F5" w:rsidP="00770DBC">
      <w:pPr>
        <w:pStyle w:val="BodyText"/>
      </w:pPr>
    </w:p>
    <w:p w:rsidR="00000000" w:rsidRPr="00770DBC" w:rsidP="00770DBC">
      <w:pPr>
        <w:pStyle w:val="Heading1"/>
      </w:pPr>
      <w:bookmarkStart w:id="11" w:name="O_249014"/>
      <w:bookmarkEnd w:id="11"/>
      <w:r w:rsidRPr="00770DBC">
        <w:t>Range Statement</w:t>
      </w:r>
    </w:p>
    <w:tbl>
      <w:tblPr>
        <w:tblW w:w="0" w:type="auto"/>
        <w:tblLayout w:type="fixed"/>
        <w:tblCellMar>
          <w:left w:w="62" w:type="dxa"/>
          <w:right w:w="62" w:type="dxa"/>
        </w:tblCellMar>
        <w:tblLook w:val="0000"/>
      </w:tblPr>
      <w:tblGrid>
        <w:gridCol w:w="3549"/>
        <w:gridCol w:w="4973"/>
      </w:tblGrid>
      <w:tr w:rsidTr="00D710F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DBC">
            <w:pPr>
              <w:pStyle w:val="BodyText"/>
              <w:rPr>
                <w:lang w:val="en-NZ"/>
              </w:rPr>
            </w:pPr>
            <w:r w:rsidRPr="00770DBC">
              <w:rPr>
                <w:rStyle w:val="SpecialBold"/>
              </w:rPr>
              <w:t>RANGE STATEMENT</w:t>
            </w:r>
          </w:p>
        </w:tc>
      </w:tr>
      <w:tr w:rsidTr="00D710F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DBC">
            <w:pPr>
              <w:pStyle w:val="BodyText"/>
              <w:rPr>
                <w:lang w:val="en-NZ"/>
              </w:rPr>
            </w:pPr>
            <w:r w:rsidRPr="00770DBC">
              <w:t>The range statement relates to the unit of competency as a whole. It allows for different work environments and situations that may affect performance. Essential operating conditions that may be present with training and assessment (depending on the work s</w:t>
            </w:r>
            <w:r w:rsidRPr="00770DBC">
              <w:t>ituation, needs of the candidate, accessibility of the item, and local industry and regional contexts) may also be included.</w:t>
            </w:r>
          </w:p>
        </w:tc>
      </w:tr>
      <w:tr w:rsidTr="00D710F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DBC">
            <w:pPr>
              <w:pStyle w:val="BodyText"/>
              <w:rPr>
                <w:lang w:val="en-NZ"/>
              </w:rPr>
            </w:pPr>
            <w:r w:rsidRPr="00770DBC">
              <w:rPr>
                <w:rStyle w:val="SpecialBold"/>
              </w:rPr>
              <w:t>Bicycles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DBC" w:rsidP="00770DBC">
            <w:pPr>
              <w:pStyle w:val="BodyText"/>
            </w:pPr>
            <w:r w:rsidRPr="00770DBC">
              <w:t>Bicycles may include:</w:t>
            </w:r>
          </w:p>
          <w:p w:rsidR="00000000" w:rsidRPr="00770DBC" w:rsidP="00770DBC">
            <w:pPr>
              <w:pStyle w:val="ListBullet"/>
            </w:pPr>
            <w:r w:rsidRPr="00770DBC">
              <w:t>children and adult models of different heights</w:t>
            </w:r>
          </w:p>
          <w:p w:rsidR="00000000" w:rsidP="00770DBC">
            <w:pPr>
              <w:pStyle w:val="ListBullet"/>
              <w:rPr>
                <w:lang w:val="en-NZ"/>
              </w:rPr>
            </w:pPr>
            <w:r w:rsidRPr="00770DBC">
              <w:t>mountain, road, hybrid, BMX, track and trials models</w:t>
            </w:r>
          </w:p>
        </w:tc>
      </w:tr>
      <w:tr w:rsidTr="00D710F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DBC">
            <w:pPr>
              <w:pStyle w:val="BodyText"/>
              <w:rPr>
                <w:lang w:val="en-NZ"/>
              </w:rPr>
            </w:pPr>
            <w:r w:rsidRPr="00770DBC">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DBC" w:rsidP="00770DBC">
            <w:pPr>
              <w:pStyle w:val="BodyText"/>
            </w:pPr>
            <w:r w:rsidRPr="00770DBC">
              <w:t>Tooling and equipment may include:</w:t>
            </w:r>
          </w:p>
          <w:p w:rsidR="00000000" w:rsidRPr="00770DBC" w:rsidP="00770DBC">
            <w:pPr>
              <w:pStyle w:val="ListBullet"/>
            </w:pPr>
            <w:r w:rsidRPr="00770DBC">
              <w:t xml:space="preserve">hand tooling </w:t>
            </w:r>
          </w:p>
          <w:p w:rsidR="00000000" w:rsidRPr="00770DBC" w:rsidP="00770DBC">
            <w:pPr>
              <w:pStyle w:val="ListBullet"/>
            </w:pPr>
            <w:r w:rsidRPr="00770DBC">
              <w:t>hand-held power tooling</w:t>
            </w:r>
          </w:p>
          <w:p w:rsidR="00000000" w:rsidP="00770DBC">
            <w:pPr>
              <w:pStyle w:val="ListBullet"/>
              <w:rPr>
                <w:lang w:val="en-NZ"/>
              </w:rPr>
            </w:pPr>
            <w:r w:rsidRPr="00770DBC">
              <w:t>floor stands, workbench and air tooling</w:t>
            </w:r>
          </w:p>
        </w:tc>
      </w:tr>
      <w:tr w:rsidTr="00D710F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DBC">
            <w:pPr>
              <w:pStyle w:val="BodyText"/>
              <w:rPr>
                <w:lang w:val="en-NZ"/>
              </w:rPr>
            </w:pPr>
            <w:r w:rsidRPr="00770DBC">
              <w:rPr>
                <w:rStyle w:val="SpecialBold"/>
              </w:rPr>
              <w:t>Servicing operations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DBC" w:rsidP="00770DBC">
            <w:pPr>
              <w:pStyle w:val="BodyText"/>
            </w:pPr>
            <w:r w:rsidRPr="00770DBC">
              <w:t>Servicing operations are to include:</w:t>
            </w:r>
          </w:p>
          <w:p w:rsidR="00000000" w:rsidRPr="00770DBC" w:rsidP="00770DBC">
            <w:pPr>
              <w:pStyle w:val="ListBullet"/>
            </w:pPr>
            <w:r w:rsidRPr="00770DBC">
              <w:t>master</w:t>
            </w:r>
            <w:r w:rsidRPr="00770DBC">
              <w:t xml:space="preserve"> cylinder</w:t>
            </w:r>
          </w:p>
          <w:p w:rsidR="00000000" w:rsidRPr="00770DBC" w:rsidP="00770DBC">
            <w:pPr>
              <w:pStyle w:val="ListBullet"/>
            </w:pPr>
            <w:r w:rsidRPr="00770DBC">
              <w:t>hydraulic lines and mechanical linkages</w:t>
            </w:r>
          </w:p>
          <w:p w:rsidR="00000000" w:rsidRPr="00770DBC" w:rsidP="00770DBC">
            <w:pPr>
              <w:pStyle w:val="ListBullet"/>
            </w:pPr>
            <w:r w:rsidRPr="00770DBC">
              <w:t>cantilever disc and drum brakes</w:t>
            </w:r>
          </w:p>
          <w:p w:rsidR="00000000" w:rsidRPr="00770DBC" w:rsidP="00770DBC">
            <w:pPr>
              <w:pStyle w:val="ListBullet"/>
            </w:pPr>
            <w:r w:rsidRPr="00770DBC">
              <w:t>composite material brake pads</w:t>
            </w:r>
          </w:p>
          <w:p w:rsidR="00000000" w:rsidRPr="00770DBC" w:rsidP="00770DBC">
            <w:pPr>
              <w:pStyle w:val="ListBullet"/>
            </w:pPr>
            <w:r w:rsidRPr="00770DBC">
              <w:t>hydraulic linkages</w:t>
            </w:r>
          </w:p>
          <w:p w:rsidR="00000000" w:rsidRPr="00770DBC" w:rsidP="00770DBC">
            <w:pPr>
              <w:pStyle w:val="ListBullet"/>
            </w:pPr>
            <w:r w:rsidRPr="00770DBC">
              <w:t>manual adjustment</w:t>
            </w:r>
          </w:p>
          <w:p w:rsidR="00000000" w:rsidP="00770DBC">
            <w:pPr>
              <w:pStyle w:val="ListBullet"/>
              <w:rPr>
                <w:lang w:val="en-NZ"/>
              </w:rPr>
            </w:pPr>
            <w:r w:rsidRPr="00770DBC">
              <w:t>integrated brake and gear levers</w:t>
            </w:r>
          </w:p>
        </w:tc>
      </w:tr>
      <w:tr w:rsidTr="00D710F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DBC">
            <w:pPr>
              <w:pStyle w:val="BodyText"/>
              <w:rPr>
                <w:lang w:val="en-NZ"/>
              </w:rPr>
            </w:pPr>
            <w:r w:rsidRPr="00770DBC">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DBC" w:rsidP="00770DBC">
            <w:pPr>
              <w:pStyle w:val="BodyText"/>
            </w:pPr>
            <w:r w:rsidRPr="00770DBC">
              <w:t>Materials may include:</w:t>
            </w:r>
          </w:p>
          <w:p w:rsidR="00000000" w:rsidRPr="00770DBC" w:rsidP="00770DBC">
            <w:pPr>
              <w:pStyle w:val="ListBullet"/>
            </w:pPr>
            <w:r w:rsidRPr="00770DBC">
              <w:t>braking system parts</w:t>
            </w:r>
          </w:p>
          <w:p w:rsidR="00000000" w:rsidRPr="00770DBC" w:rsidP="00770DBC">
            <w:pPr>
              <w:pStyle w:val="ListBullet"/>
            </w:pPr>
            <w:r w:rsidRPr="00770DBC">
              <w:t>consumables</w:t>
            </w:r>
          </w:p>
          <w:p w:rsidR="00000000" w:rsidP="00770DBC">
            <w:pPr>
              <w:pStyle w:val="ListBullet"/>
              <w:rPr>
                <w:lang w:val="en-NZ"/>
              </w:rPr>
            </w:pPr>
            <w:r w:rsidRPr="00770DBC">
              <w:t>cleaning materials</w:t>
            </w:r>
          </w:p>
        </w:tc>
      </w:tr>
      <w:tr w:rsidTr="00D710F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DBC">
            <w:pPr>
              <w:pStyle w:val="BodyText"/>
              <w:rPr>
                <w:lang w:val="en-NZ"/>
              </w:rPr>
            </w:pPr>
            <w:r w:rsidRPr="00770DBC">
              <w:rPr>
                <w:rStyle w:val="SpecialBold"/>
              </w:rPr>
              <w:t>Testing</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DBC" w:rsidP="00770DBC">
            <w:pPr>
              <w:pStyle w:val="BodyText"/>
            </w:pPr>
            <w:r w:rsidRPr="00770DBC">
              <w:t>Testing is to confirm:</w:t>
            </w:r>
          </w:p>
          <w:p w:rsidR="00000000" w:rsidRPr="00770DBC" w:rsidP="00770DBC">
            <w:pPr>
              <w:pStyle w:val="ListBullet"/>
            </w:pPr>
            <w:r w:rsidRPr="00770DBC">
              <w:t>safety and efficiency</w:t>
            </w:r>
          </w:p>
          <w:p w:rsidR="00000000" w:rsidRPr="00770DBC" w:rsidP="00770DBC">
            <w:pPr>
              <w:pStyle w:val="ListBullet"/>
            </w:pPr>
            <w:r w:rsidRPr="00770DBC">
              <w:t>stable handling, turning and steering</w:t>
            </w:r>
          </w:p>
          <w:p w:rsidR="00000000" w:rsidP="00770DBC">
            <w:pPr>
              <w:pStyle w:val="ListBullet"/>
              <w:rPr>
                <w:lang w:val="en-NZ"/>
              </w:rPr>
            </w:pPr>
            <w:r w:rsidRPr="00770DBC">
              <w:t>no failure in the hydraulic braking system</w:t>
            </w:r>
          </w:p>
        </w:tc>
      </w:tr>
      <w:tr w:rsidTr="00D710F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DBC">
            <w:pPr>
              <w:pStyle w:val="BodyText"/>
              <w:rPr>
                <w:lang w:val="en-NZ"/>
              </w:rPr>
            </w:pPr>
            <w:r w:rsidRPr="00770DBC">
              <w:rPr>
                <w:rStyle w:val="SpecialBold"/>
              </w:rPr>
              <w:t>Information</w:t>
            </w:r>
            <w:r w:rsidRPr="00770DBC">
              <w:t>/</w:t>
            </w:r>
            <w:r w:rsidRPr="00770DBC">
              <w:rPr>
                <w:rStyle w:val="SpecialBold"/>
              </w:rPr>
              <w:t>documents</w:t>
            </w:r>
            <w:r w:rsidRPr="00770DBC">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DBC" w:rsidP="00770DBC">
            <w:pPr>
              <w:pStyle w:val="BodyText"/>
            </w:pPr>
            <w:r w:rsidRPr="00770DBC">
              <w:t>Information/documents may include:</w:t>
            </w:r>
          </w:p>
          <w:p w:rsidR="00000000" w:rsidRPr="00770DBC" w:rsidP="00770DBC">
            <w:pPr>
              <w:pStyle w:val="ListBullet"/>
            </w:pPr>
            <w:r w:rsidRPr="00770DBC">
              <w:t>verbal or written and graphical instructions, signage, work schedules/plans/specifications, work bulletins, memos, material safety data sheets (MSDS), diagrams or sketches</w:t>
            </w:r>
          </w:p>
          <w:p w:rsidR="00000000" w:rsidRPr="00770DBC" w:rsidP="00770DBC">
            <w:pPr>
              <w:pStyle w:val="ListBullet"/>
            </w:pPr>
            <w:r w:rsidRPr="00770DBC">
              <w:t>safe work procedures related to bicycle hydraulic braking systems</w:t>
            </w:r>
          </w:p>
          <w:p w:rsidR="00000000" w:rsidRPr="00770DBC" w:rsidP="00770DBC">
            <w:pPr>
              <w:pStyle w:val="ListBullet"/>
            </w:pPr>
            <w:r w:rsidRPr="00770DBC">
              <w:t>regulatory/legisla</w:t>
            </w:r>
            <w:r w:rsidRPr="00770DBC">
              <w:t>tive requirements pertaining to bicycle safety</w:t>
            </w:r>
          </w:p>
          <w:p w:rsidR="00000000" w:rsidRPr="00770DBC" w:rsidP="00770DBC">
            <w:pPr>
              <w:pStyle w:val="ListBullet"/>
            </w:pPr>
            <w:r w:rsidRPr="00770DBC">
              <w:t>engineer's design specifications and instructions</w:t>
            </w:r>
          </w:p>
          <w:p w:rsidR="00000000" w:rsidRPr="00770DBC" w:rsidP="00770DBC">
            <w:pPr>
              <w:pStyle w:val="ListBullet"/>
            </w:pPr>
            <w:r w:rsidRPr="00770DBC">
              <w:t>organisation work specifications and requirements</w:t>
            </w:r>
          </w:p>
          <w:p w:rsidR="00000000" w:rsidRPr="00770DBC" w:rsidP="00770DBC">
            <w:pPr>
              <w:pStyle w:val="ListBullet"/>
            </w:pPr>
            <w:r w:rsidRPr="00770DBC">
              <w:t xml:space="preserve">instructions issued by authorised enterprise or external persons </w:t>
            </w:r>
          </w:p>
          <w:p w:rsidR="00000000" w:rsidP="00770DBC">
            <w:pPr>
              <w:pStyle w:val="ListBullet"/>
              <w:rPr>
                <w:lang w:val="en-NZ"/>
              </w:rPr>
            </w:pPr>
            <w:r w:rsidRPr="00770DBC">
              <w:t>Australian standards</w:t>
            </w:r>
          </w:p>
        </w:tc>
      </w:tr>
      <w:tr w:rsidTr="00D710F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DBC">
            <w:pPr>
              <w:pStyle w:val="BodyText"/>
              <w:rPr>
                <w:lang w:val="en-NZ"/>
              </w:rPr>
            </w:pPr>
            <w:r w:rsidRPr="00770DBC">
              <w:rPr>
                <w:rStyle w:val="SpecialBold"/>
              </w:rPr>
              <w:t>OHS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DBC" w:rsidP="00770DBC">
            <w:pPr>
              <w:pStyle w:val="BodyText"/>
            </w:pPr>
            <w:r w:rsidRPr="00770DBC">
              <w:t xml:space="preserve">OHS </w:t>
            </w:r>
            <w:r w:rsidRPr="00770DBC">
              <w:t>requirements are to be in accordance with applicable commonwealth, state or territory legislation and regulations, and organisational safety policies and procedures, and may include:</w:t>
            </w:r>
          </w:p>
          <w:p w:rsidR="00000000" w:rsidRPr="00770DBC" w:rsidP="00770DBC">
            <w:pPr>
              <w:pStyle w:val="ListBullet"/>
            </w:pPr>
            <w:r w:rsidRPr="00770DBC">
              <w:t>personal protective equipment and clothing</w:t>
            </w:r>
          </w:p>
          <w:p w:rsidR="00000000" w:rsidRPr="00770DBC" w:rsidP="00770DBC">
            <w:pPr>
              <w:pStyle w:val="ListBullet"/>
            </w:pPr>
            <w:r w:rsidRPr="00770DBC">
              <w:t>safety equipment</w:t>
            </w:r>
          </w:p>
          <w:p w:rsidR="00000000" w:rsidRPr="00770DBC" w:rsidP="00770DBC">
            <w:pPr>
              <w:pStyle w:val="ListBullet"/>
            </w:pPr>
            <w:r w:rsidRPr="00770DBC">
              <w:t>first aid eq</w:t>
            </w:r>
            <w:r w:rsidRPr="00770DBC">
              <w:t>uipment</w:t>
            </w:r>
          </w:p>
          <w:p w:rsidR="00000000" w:rsidRPr="00770DBC" w:rsidP="00770DBC">
            <w:pPr>
              <w:pStyle w:val="ListBullet"/>
            </w:pPr>
            <w:r w:rsidRPr="00770DBC">
              <w:t>hazard and risk control</w:t>
            </w:r>
          </w:p>
          <w:p w:rsidR="00000000" w:rsidRPr="00770DBC" w:rsidP="00770DBC">
            <w:pPr>
              <w:pStyle w:val="ListBullet"/>
            </w:pPr>
            <w:r w:rsidRPr="00770DBC">
              <w:t>elimination of hazardous materials and substances</w:t>
            </w:r>
          </w:p>
          <w:p w:rsidR="00000000" w:rsidRPr="00770DBC" w:rsidP="00770DBC">
            <w:pPr>
              <w:pStyle w:val="ListBullet"/>
            </w:pPr>
            <w:r w:rsidRPr="00770DBC">
              <w:t>manual handling, including shifting, lifting and carrying</w:t>
            </w:r>
          </w:p>
          <w:p w:rsidR="00000000" w:rsidP="00770DBC">
            <w:pPr>
              <w:pStyle w:val="ListBullet"/>
              <w:rPr>
                <w:lang w:val="en-NZ"/>
              </w:rPr>
            </w:pPr>
            <w:r w:rsidRPr="00770DBC">
              <w:t>emergency procedures</w:t>
            </w:r>
          </w:p>
        </w:tc>
      </w:tr>
      <w:tr w:rsidTr="00D710F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DBC">
            <w:pPr>
              <w:pStyle w:val="BodyText"/>
              <w:rPr>
                <w:lang w:val="en-NZ"/>
              </w:rPr>
            </w:pPr>
            <w:r w:rsidRPr="00770DBC">
              <w:rPr>
                <w:rStyle w:val="SpecialBold"/>
              </w:rPr>
              <w:t>Legislative requirements</w:t>
            </w:r>
            <w:r w:rsidRPr="00770DBC">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DBC" w:rsidP="00770DBC">
            <w:pPr>
              <w:pStyle w:val="BodyText"/>
            </w:pPr>
            <w:r w:rsidRPr="00770DBC">
              <w:t>Legislative requirements are to be in accordance with applicable commonwealth, state or territory legislation, regulations, certification requirements and codes of practice, and may include:</w:t>
            </w:r>
          </w:p>
          <w:p w:rsidR="00000000" w:rsidRPr="00770DBC" w:rsidP="00770DBC">
            <w:pPr>
              <w:pStyle w:val="ListBullet"/>
            </w:pPr>
            <w:r w:rsidRPr="00770DBC">
              <w:t>award and enterprise agreements</w:t>
            </w:r>
          </w:p>
          <w:p w:rsidR="00000000" w:rsidRPr="00770DBC" w:rsidP="00770DBC">
            <w:pPr>
              <w:pStyle w:val="ListBullet"/>
            </w:pPr>
            <w:r w:rsidRPr="00770DBC">
              <w:t>industrial relations</w:t>
            </w:r>
          </w:p>
          <w:p w:rsidR="00000000" w:rsidRPr="00770DBC" w:rsidP="00770DBC">
            <w:pPr>
              <w:pStyle w:val="ListBullet"/>
            </w:pPr>
            <w:r w:rsidRPr="00770DBC">
              <w:t xml:space="preserve">Australian </w:t>
            </w:r>
            <w:r w:rsidRPr="00770DBC">
              <w:t>standards</w:t>
            </w:r>
          </w:p>
          <w:p w:rsidR="00000000" w:rsidRPr="00770DBC" w:rsidP="00770DBC">
            <w:pPr>
              <w:pStyle w:val="ListBullet"/>
            </w:pPr>
            <w:r w:rsidRPr="00770DBC">
              <w:t>Australian Design Rules</w:t>
            </w:r>
          </w:p>
          <w:p w:rsidR="00000000" w:rsidRPr="00770DBC" w:rsidP="00770DBC">
            <w:pPr>
              <w:pStyle w:val="ListBullet"/>
            </w:pPr>
            <w:r w:rsidRPr="00770DBC">
              <w:t>confidentiality and privacy</w:t>
            </w:r>
          </w:p>
          <w:p w:rsidR="00000000" w:rsidRPr="00770DBC" w:rsidP="00770DBC">
            <w:pPr>
              <w:pStyle w:val="ListBullet"/>
            </w:pPr>
            <w:r w:rsidRPr="00770DBC">
              <w:t>OHS</w:t>
            </w:r>
          </w:p>
          <w:p w:rsidR="00000000" w:rsidRPr="00770DBC" w:rsidP="00770DBC">
            <w:pPr>
              <w:pStyle w:val="ListBullet"/>
            </w:pPr>
            <w:r w:rsidRPr="00770DBC">
              <w:t>the environment</w:t>
            </w:r>
          </w:p>
          <w:p w:rsidR="00000000" w:rsidRPr="00770DBC" w:rsidP="00770DBC">
            <w:pPr>
              <w:pStyle w:val="ListBullet"/>
            </w:pPr>
            <w:r w:rsidRPr="00770DBC">
              <w:t>equal opportunity</w:t>
            </w:r>
          </w:p>
          <w:p w:rsidR="00000000" w:rsidRPr="00770DBC" w:rsidP="00770DBC">
            <w:pPr>
              <w:pStyle w:val="ListBullet"/>
            </w:pPr>
            <w:r w:rsidRPr="00770DBC">
              <w:t>anti-discrimination</w:t>
            </w:r>
          </w:p>
          <w:p w:rsidR="00000000" w:rsidRPr="00770DBC" w:rsidP="00770DBC">
            <w:pPr>
              <w:pStyle w:val="ListBullet"/>
            </w:pPr>
            <w:r w:rsidRPr="00770DBC">
              <w:t>relevant industry codes of practice</w:t>
            </w:r>
          </w:p>
          <w:p w:rsidR="00000000" w:rsidP="00770DBC">
            <w:pPr>
              <w:pStyle w:val="ListBullet"/>
              <w:rPr>
                <w:lang w:val="en-NZ"/>
              </w:rPr>
            </w:pPr>
            <w:r w:rsidRPr="00770DBC">
              <w:t>duty of care</w:t>
            </w:r>
          </w:p>
        </w:tc>
      </w:tr>
      <w:tr w:rsidTr="00D710F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DBC">
            <w:pPr>
              <w:pStyle w:val="BodyText"/>
              <w:rPr>
                <w:lang w:val="en-NZ"/>
              </w:rPr>
            </w:pPr>
            <w:r w:rsidRPr="00770DBC">
              <w:rPr>
                <w:rStyle w:val="SpecialBold"/>
              </w:rPr>
              <w:t>Environmental requirements</w:t>
            </w:r>
            <w:r w:rsidRPr="00770DBC">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DBC" w:rsidP="00770DBC">
            <w:pPr>
              <w:pStyle w:val="BodyText"/>
            </w:pPr>
            <w:r w:rsidRPr="00770DBC">
              <w:t xml:space="preserve">Environmental requirements may include: </w:t>
            </w:r>
          </w:p>
          <w:p w:rsidR="00000000" w:rsidRPr="00770DBC" w:rsidP="00770DBC">
            <w:pPr>
              <w:pStyle w:val="ListBullet"/>
            </w:pPr>
            <w:r w:rsidRPr="00770DBC">
              <w:t>waste management</w:t>
            </w:r>
          </w:p>
          <w:p w:rsidR="00000000" w:rsidRPr="00770DBC" w:rsidP="00770DBC">
            <w:pPr>
              <w:pStyle w:val="ListBullet"/>
            </w:pPr>
            <w:r w:rsidRPr="00770DBC">
              <w:t>noise</w:t>
            </w:r>
          </w:p>
          <w:p w:rsidR="00000000" w:rsidRPr="00770DBC" w:rsidP="00770DBC">
            <w:pPr>
              <w:pStyle w:val="ListBullet"/>
            </w:pPr>
            <w:r w:rsidRPr="00770DBC">
              <w:t>dust</w:t>
            </w:r>
          </w:p>
          <w:p w:rsidR="00000000" w:rsidP="00770DBC">
            <w:pPr>
              <w:pStyle w:val="ListBullet"/>
              <w:rPr>
                <w:lang w:val="en-NZ"/>
              </w:rPr>
            </w:pPr>
            <w:r w:rsidRPr="00770DBC">
              <w:t>clean-up management</w:t>
            </w:r>
          </w:p>
        </w:tc>
      </w:tr>
      <w:tr w:rsidTr="00D710F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DBC">
            <w:pPr>
              <w:pStyle w:val="BodyText"/>
              <w:rPr>
                <w:lang w:val="en-NZ"/>
              </w:rPr>
            </w:pPr>
            <w:r w:rsidRPr="00770DBC">
              <w:rPr>
                <w:rStyle w:val="SpecialBold"/>
              </w:rPr>
              <w:t>Quality requirements</w:t>
            </w:r>
            <w:r w:rsidRPr="00770DBC">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DBC" w:rsidP="00770DBC">
            <w:pPr>
              <w:pStyle w:val="BodyText"/>
            </w:pPr>
            <w:r w:rsidRPr="00770DBC">
              <w:t>Quality requirements may include:</w:t>
            </w:r>
          </w:p>
          <w:p w:rsidR="00000000" w:rsidRPr="00770DBC" w:rsidP="00770DBC">
            <w:pPr>
              <w:pStyle w:val="ListBullet"/>
            </w:pPr>
            <w:r w:rsidRPr="00770DBC">
              <w:t>regulations, including Australian standards</w:t>
            </w:r>
          </w:p>
          <w:p w:rsidR="00000000" w:rsidRPr="00770DBC" w:rsidP="00770DBC">
            <w:pPr>
              <w:pStyle w:val="ListBullet"/>
            </w:pPr>
            <w:r w:rsidRPr="00770DBC">
              <w:t>internal organisational quality policies and procedures</w:t>
            </w:r>
          </w:p>
          <w:p w:rsidR="00000000" w:rsidP="00770DBC">
            <w:pPr>
              <w:pStyle w:val="ListBullet"/>
              <w:rPr>
                <w:lang w:val="en-NZ"/>
              </w:rPr>
            </w:pPr>
            <w:r w:rsidRPr="00770DBC">
              <w:t>enterprise operations and procedures</w:t>
            </w:r>
          </w:p>
        </w:tc>
      </w:tr>
      <w:tr w:rsidTr="00D710F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DBC">
            <w:pPr>
              <w:pStyle w:val="BodyText"/>
              <w:rPr>
                <w:lang w:val="en-NZ"/>
              </w:rPr>
            </w:pPr>
            <w:r w:rsidRPr="00770DBC">
              <w:rPr>
                <w:rStyle w:val="SpecialBold"/>
              </w:rPr>
              <w:t>Organisational policies and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DBC" w:rsidP="00770DBC">
            <w:pPr>
              <w:pStyle w:val="BodyText"/>
            </w:pPr>
            <w:r w:rsidRPr="00770DBC">
              <w:t>Organisational policies and procedures may include:</w:t>
            </w:r>
          </w:p>
          <w:p w:rsidR="00000000" w:rsidRPr="00770DBC" w:rsidP="00770DBC">
            <w:pPr>
              <w:pStyle w:val="ListBullet"/>
            </w:pPr>
            <w:r w:rsidRPr="00770DBC">
              <w:t>quality policies and procedures, including Australian standards</w:t>
            </w:r>
          </w:p>
          <w:p w:rsidR="00000000" w:rsidRPr="00770DBC" w:rsidP="00770DBC">
            <w:pPr>
              <w:pStyle w:val="ListBullet"/>
            </w:pPr>
            <w:r w:rsidRPr="00770DBC">
              <w:t xml:space="preserve">OHS, sustainability, environment, equal opportunity and anti-discrimination </w:t>
            </w:r>
          </w:p>
          <w:p w:rsidR="00000000" w:rsidRPr="00770DBC" w:rsidP="00770DBC">
            <w:pPr>
              <w:pStyle w:val="ListBullet"/>
            </w:pPr>
            <w:r w:rsidRPr="00770DBC">
              <w:t>manufacturer specificat</w:t>
            </w:r>
            <w:r w:rsidRPr="00770DBC">
              <w:t>ions and industry codes of practice</w:t>
            </w:r>
          </w:p>
          <w:p w:rsidR="00000000" w:rsidRPr="00770DBC" w:rsidP="00770DBC">
            <w:pPr>
              <w:pStyle w:val="ListBullet"/>
            </w:pPr>
            <w:r w:rsidRPr="00770DBC">
              <w:t xml:space="preserve">safe work procedures </w:t>
            </w:r>
          </w:p>
          <w:p w:rsidR="00000000" w:rsidRPr="00770DBC" w:rsidP="00770DBC">
            <w:pPr>
              <w:pStyle w:val="ListBullet"/>
            </w:pPr>
            <w:r w:rsidRPr="00770DBC">
              <w:t>reporting and recording procedures</w:t>
            </w:r>
          </w:p>
        </w:tc>
      </w:tr>
    </w:tbl>
    <w:p w:rsidR="00D710F5" w:rsidP="00770DBC">
      <w:pPr>
        <w:pStyle w:val="BodyText"/>
      </w:pPr>
    </w:p>
    <w:p w:rsidR="00D710F5" w:rsidP="00770DBC">
      <w:pPr>
        <w:pStyle w:val="BodyText"/>
      </w:pPr>
    </w:p>
    <w:p w:rsidR="00000000" w:rsidRPr="00770DBC" w:rsidP="00770DBC">
      <w:pPr>
        <w:pStyle w:val="Heading1"/>
      </w:pPr>
      <w:bookmarkStart w:id="12" w:name="O_191487"/>
      <w:bookmarkEnd w:id="12"/>
      <w:r w:rsidRPr="00770DBC">
        <w:t>Unit Sector(s)</w:t>
      </w:r>
    </w:p>
    <w:tbl>
      <w:tblPr>
        <w:tblW w:w="0" w:type="auto"/>
        <w:tblLayout w:type="fixed"/>
        <w:tblCellMar>
          <w:left w:w="62" w:type="dxa"/>
          <w:right w:w="62" w:type="dxa"/>
        </w:tblCellMar>
        <w:tblLook w:val="0000"/>
      </w:tblPr>
      <w:tblGrid>
        <w:gridCol w:w="2620"/>
        <w:gridCol w:w="5902"/>
      </w:tblGrid>
      <w:tr w:rsidTr="00D710F5">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DBC">
            <w:pPr>
              <w:pStyle w:val="BodyText"/>
              <w:rPr>
                <w:lang w:val="en-NZ"/>
              </w:rPr>
            </w:pPr>
            <w:r w:rsidRPr="00770DBC">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DBC" w:rsidP="00770DBC">
            <w:pPr>
              <w:pStyle w:val="BodyText"/>
            </w:pPr>
            <w:r w:rsidRPr="00770DBC">
              <w:t>Bicycle</w:t>
            </w:r>
          </w:p>
        </w:tc>
      </w:tr>
    </w:tbl>
    <w:p w:rsidR="00D710F5" w:rsidP="00770DBC">
      <w:pPr>
        <w:pStyle w:val="BodyText"/>
      </w:pPr>
    </w:p>
    <w:p w:rsidR="00D710F5" w:rsidP="00770DBC">
      <w:pPr>
        <w:pStyle w:val="BodyText"/>
      </w:pPr>
    </w:p>
    <w:p w:rsidR="00000000" w:rsidRPr="00770DBC" w:rsidP="00770DBC">
      <w:pPr>
        <w:pStyle w:val="Heading1"/>
      </w:pPr>
      <w:bookmarkStart w:id="13" w:name="O_191484"/>
      <w:bookmarkEnd w:id="13"/>
      <w:r w:rsidRPr="00770DBC">
        <w:t>Co-requisite units</w:t>
      </w:r>
    </w:p>
    <w:tbl>
      <w:tblPr>
        <w:tblW w:w="0" w:type="auto"/>
        <w:tblLayout w:type="fixed"/>
        <w:tblCellMar>
          <w:left w:w="62" w:type="dxa"/>
          <w:right w:w="62" w:type="dxa"/>
        </w:tblCellMar>
        <w:tblLook w:val="0000"/>
      </w:tblPr>
      <w:tblGrid>
        <w:gridCol w:w="2641"/>
        <w:gridCol w:w="1322"/>
        <w:gridCol w:w="4559"/>
      </w:tblGrid>
      <w:tr w:rsidTr="00D710F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DBC">
            <w:pPr>
              <w:pStyle w:val="BodyText"/>
              <w:rPr>
                <w:lang w:val="en-NZ"/>
              </w:rPr>
            </w:pPr>
            <w:r w:rsidRPr="00770DB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DBC">
            <w:pPr>
              <w:pStyle w:val="BodyText"/>
              <w:rPr>
                <w:lang w:val="en-NZ"/>
              </w:rPr>
            </w:pPr>
          </w:p>
        </w:tc>
      </w:tr>
      <w:tr w:rsidTr="00D710F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DBC">
            <w:pPr>
              <w:pStyle w:val="BodyText"/>
              <w:rPr>
                <w:lang w:val="en-NZ"/>
              </w:rPr>
            </w:pPr>
          </w:p>
        </w:tc>
      </w:tr>
      <w:tr w:rsidTr="00D710F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DBC" w:rsidP="00770DBC">
            <w:pPr>
              <w:pStyle w:val="BodyText"/>
            </w:pPr>
          </w:p>
        </w:tc>
      </w:tr>
    </w:tbl>
    <w:p w:rsidR="00D710F5" w:rsidP="00770DBC">
      <w:pPr>
        <w:pStyle w:val="BodyText"/>
      </w:pPr>
    </w:p>
    <w:p w:rsidR="00D710F5" w:rsidP="00770DBC">
      <w:pPr>
        <w:pStyle w:val="BodyText"/>
      </w:pPr>
    </w:p>
    <w:p w:rsidR="00000000" w:rsidRPr="00770DBC" w:rsidP="00770DBC">
      <w:pPr>
        <w:pStyle w:val="Heading1"/>
      </w:pPr>
      <w:bookmarkStart w:id="14" w:name="O_191486"/>
      <w:bookmarkEnd w:id="14"/>
      <w:r w:rsidRPr="00770DBC">
        <w:t>Competency field</w:t>
      </w:r>
    </w:p>
    <w:tbl>
      <w:tblPr>
        <w:tblW w:w="0" w:type="auto"/>
        <w:tblLayout w:type="fixed"/>
        <w:tblCellMar>
          <w:left w:w="62" w:type="dxa"/>
          <w:right w:w="62" w:type="dxa"/>
        </w:tblCellMar>
        <w:tblLook w:val="0000"/>
      </w:tblPr>
      <w:tblGrid>
        <w:gridCol w:w="2784"/>
        <w:gridCol w:w="5738"/>
      </w:tblGrid>
      <w:tr w:rsidTr="00D710F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DBC">
            <w:pPr>
              <w:pStyle w:val="BodyText"/>
              <w:rPr>
                <w:lang w:val="en-NZ"/>
              </w:rPr>
            </w:pPr>
            <w:r w:rsidRPr="00770DB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DBC" w:rsidP="00770DBC">
            <w:pPr>
              <w:pStyle w:val="BodyText"/>
            </w:pPr>
          </w:p>
        </w:tc>
      </w:tr>
    </w:tbl>
    <w:p w:rsidR="00D710F5" w:rsidP="00770DBC">
      <w:pPr>
        <w:pStyle w:val="BodyText"/>
      </w:pPr>
    </w:p>
    <w:p w:rsidR="00D710F5" w:rsidP="00770DBC">
      <w:pPr>
        <w:pStyle w:val="BodyText"/>
      </w:pPr>
    </w:p>
    <w:p w:rsidR="00000000" w:rsidRPr="00770DBC" w:rsidP="00770DBC"/>
    <w:sectPr w:rsidSect="00770D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D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10F5" w:rsidP="00D710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D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0F5" w:rsidP="00770D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710F5" w:rsidP="00770D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D710F5" w:rsidP="00770D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D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10F5" w:rsidP="00D710F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D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0F5" w:rsidP="00770DBC">
    <w:pPr>
      <w:pStyle w:val="Header"/>
      <w:framePr w:wrap="around"/>
    </w:pPr>
    <w:r>
      <w:fldChar w:fldCharType="begin"/>
    </w:r>
    <w:r>
      <w:instrText xml:space="preserve"> TITLE   \* MERGEFORMAT </w:instrText>
    </w:r>
    <w:r>
      <w:fldChar w:fldCharType="separate"/>
    </w:r>
    <w:r>
      <w:t>AURB312366B Repair bicycle hydraulic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710F5" w:rsidP="00770D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5EC3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1E88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90CC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D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0DBC"/>
    <w:pPr>
      <w:spacing w:before="360" w:after="60"/>
      <w:outlineLvl w:val="0"/>
    </w:pPr>
    <w:rPr>
      <w:sz w:val="32"/>
    </w:rPr>
  </w:style>
  <w:style w:type="paragraph" w:styleId="Heading2">
    <w:name w:val="heading 2"/>
    <w:basedOn w:val="HeadingBase"/>
    <w:next w:val="BodyText"/>
    <w:link w:val="Heading2Char"/>
    <w:qFormat/>
    <w:rsid w:val="00770DBC"/>
    <w:pPr>
      <w:keepLines/>
      <w:spacing w:before="240" w:after="120"/>
      <w:outlineLvl w:val="1"/>
    </w:pPr>
    <w:rPr>
      <w:sz w:val="28"/>
      <w:szCs w:val="40"/>
    </w:rPr>
  </w:style>
  <w:style w:type="paragraph" w:styleId="Heading3">
    <w:name w:val="heading 3"/>
    <w:basedOn w:val="HeadingBase"/>
    <w:next w:val="BodyText"/>
    <w:link w:val="Heading3Char"/>
    <w:qFormat/>
    <w:rsid w:val="00770DBC"/>
    <w:pPr>
      <w:spacing w:before="180" w:after="120"/>
      <w:outlineLvl w:val="2"/>
    </w:pPr>
    <w:rPr>
      <w:spacing w:val="-10"/>
      <w:kern w:val="32"/>
    </w:rPr>
  </w:style>
  <w:style w:type="paragraph" w:styleId="Heading4">
    <w:name w:val="heading 4"/>
    <w:basedOn w:val="HeadingBase"/>
    <w:next w:val="BodyText"/>
    <w:link w:val="Heading4Char"/>
    <w:qFormat/>
    <w:rsid w:val="00770DBC"/>
    <w:pPr>
      <w:spacing w:before="160" w:after="120"/>
      <w:outlineLvl w:val="3"/>
    </w:pPr>
    <w:rPr>
      <w:sz w:val="22"/>
    </w:rPr>
  </w:style>
  <w:style w:type="paragraph" w:styleId="Heading5">
    <w:name w:val="heading 5"/>
    <w:basedOn w:val="HeadingBase"/>
    <w:next w:val="Normal"/>
    <w:link w:val="Heading5Char"/>
    <w:qFormat/>
    <w:rsid w:val="00770DBC"/>
    <w:pPr>
      <w:spacing w:before="80"/>
      <w:outlineLvl w:val="4"/>
    </w:pPr>
    <w:rPr>
      <w:color w:val="918585"/>
      <w:sz w:val="20"/>
    </w:rPr>
  </w:style>
  <w:style w:type="paragraph" w:styleId="Heading6">
    <w:name w:val="heading 6"/>
    <w:basedOn w:val="HeadingBase"/>
    <w:next w:val="Normal"/>
    <w:link w:val="Heading6Char"/>
    <w:qFormat/>
    <w:rsid w:val="00770DBC"/>
    <w:pPr>
      <w:spacing w:before="60"/>
      <w:outlineLvl w:val="5"/>
    </w:pPr>
    <w:rPr>
      <w:color w:val="918585"/>
      <w:sz w:val="20"/>
    </w:rPr>
  </w:style>
  <w:style w:type="paragraph" w:styleId="Heading7">
    <w:name w:val="heading 7"/>
    <w:basedOn w:val="Normal"/>
    <w:next w:val="Normal"/>
    <w:link w:val="Heading7Char"/>
    <w:qFormat/>
    <w:rsid w:val="00770DBC"/>
    <w:pPr>
      <w:ind w:left="720"/>
      <w:outlineLvl w:val="6"/>
    </w:pPr>
    <w:rPr>
      <w:i/>
    </w:rPr>
  </w:style>
  <w:style w:type="paragraph" w:styleId="Heading8">
    <w:name w:val="heading 8"/>
    <w:basedOn w:val="Normal"/>
    <w:next w:val="Normal"/>
    <w:link w:val="Heading8Char"/>
    <w:qFormat/>
    <w:rsid w:val="00770DBC"/>
    <w:pPr>
      <w:ind w:left="720"/>
      <w:outlineLvl w:val="7"/>
    </w:pPr>
    <w:rPr>
      <w:i/>
    </w:rPr>
  </w:style>
  <w:style w:type="paragraph" w:styleId="Heading9">
    <w:name w:val="heading 9"/>
    <w:basedOn w:val="Normal"/>
    <w:next w:val="Normal"/>
    <w:link w:val="Heading9Char"/>
    <w:qFormat/>
    <w:rsid w:val="00770DBC"/>
    <w:pPr>
      <w:ind w:left="720"/>
      <w:outlineLvl w:val="8"/>
    </w:pPr>
    <w:rPr>
      <w:i/>
    </w:rPr>
  </w:style>
  <w:style w:type="character" w:default="1" w:styleId="DefaultParagraphFont">
    <w:name w:val="Default Paragraph Font"/>
    <w:uiPriority w:val="1"/>
    <w:unhideWhenUsed/>
    <w:rsid w:val="00770D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0DBC"/>
  </w:style>
  <w:style w:type="character" w:customStyle="1" w:styleId="Heading1Char">
    <w:name w:val="Heading 1 Char"/>
    <w:basedOn w:val="DefaultParagraphFont"/>
    <w:link w:val="Heading1"/>
    <w:rsid w:val="00770DBC"/>
    <w:rPr>
      <w:rFonts w:ascii="Times New Roman" w:eastAsia="Times New Roman" w:hAnsi="Times New Roman" w:cs="Times New Roman"/>
      <w:b/>
      <w:sz w:val="32"/>
      <w:szCs w:val="20"/>
      <w:lang w:eastAsia="en-US"/>
    </w:rPr>
  </w:style>
  <w:style w:type="paragraph" w:styleId="BodyText">
    <w:name w:val="Body Text"/>
    <w:basedOn w:val="Normal"/>
    <w:link w:val="BodyTextChar"/>
    <w:rsid w:val="00770D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0DBC"/>
    <w:rPr>
      <w:rFonts w:ascii="Times New Roman" w:eastAsia="Times New Roman" w:hAnsi="Times New Roman" w:cs="Times New Roman"/>
      <w:sz w:val="24"/>
      <w:lang w:val="en-US" w:eastAsia="en-US"/>
    </w:rPr>
  </w:style>
  <w:style w:type="paragraph" w:styleId="Footer">
    <w:name w:val="footer"/>
    <w:basedOn w:val="Normal"/>
    <w:link w:val="FooterChar"/>
    <w:rsid w:val="00770D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0DBC"/>
    <w:rPr>
      <w:rFonts w:ascii="Times New Roman" w:eastAsia="Times New Roman" w:hAnsi="Times New Roman" w:cs="Times New Roman"/>
      <w:sz w:val="16"/>
      <w:lang w:val="en-US" w:eastAsia="en-US"/>
    </w:rPr>
  </w:style>
  <w:style w:type="paragraph" w:styleId="List">
    <w:name w:val="List"/>
    <w:basedOn w:val="BodyText"/>
    <w:next w:val="BodyText"/>
    <w:rsid w:val="00770DBC"/>
    <w:pPr>
      <w:tabs>
        <w:tab w:val="left" w:pos="340"/>
      </w:tabs>
      <w:spacing w:before="60" w:after="60"/>
      <w:ind w:left="340" w:hanging="340"/>
    </w:pPr>
  </w:style>
  <w:style w:type="paragraph" w:styleId="ListBullet">
    <w:name w:val="List Bullet"/>
    <w:basedOn w:val="List"/>
    <w:rsid w:val="00770DBC"/>
    <w:pPr>
      <w:numPr>
        <w:numId w:val="13"/>
      </w:numPr>
      <w:tabs>
        <w:tab w:val="clear" w:pos="340"/>
      </w:tabs>
      <w:spacing w:before="40" w:after="40"/>
    </w:pPr>
  </w:style>
  <w:style w:type="character" w:customStyle="1" w:styleId="SpecialBold">
    <w:name w:val="Special Bold"/>
    <w:basedOn w:val="DefaultParagraphFont"/>
    <w:rsid w:val="00770DBC"/>
    <w:rPr>
      <w:b/>
      <w:spacing w:val="0"/>
    </w:rPr>
  </w:style>
  <w:style w:type="paragraph" w:styleId="ListBullet2">
    <w:name w:val="List Bullet 2"/>
    <w:basedOn w:val="List2"/>
    <w:rsid w:val="00770DBC"/>
    <w:pPr>
      <w:numPr>
        <w:numId w:val="14"/>
      </w:numPr>
      <w:tabs>
        <w:tab w:val="clear" w:pos="680"/>
      </w:tabs>
    </w:pPr>
  </w:style>
  <w:style w:type="paragraph" w:styleId="Header">
    <w:name w:val="header"/>
    <w:basedOn w:val="Normal"/>
    <w:link w:val="HeaderChar"/>
    <w:rsid w:val="00770D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0DB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0DBC"/>
    <w:pPr>
      <w:spacing w:before="240" w:after="120"/>
      <w:outlineLvl w:val="0"/>
    </w:pPr>
    <w:rPr>
      <w:rFonts w:ascii="Times New Roman" w:hAnsi="Times New Roman"/>
      <w:b/>
      <w:sz w:val="28"/>
    </w:rPr>
  </w:style>
  <w:style w:type="paragraph" w:customStyle="1" w:styleId="AllowPageBreak">
    <w:name w:val="AllowPageBreak"/>
    <w:rsid w:val="00770DB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70DBC"/>
    <w:pPr>
      <w:tabs>
        <w:tab w:val="left" w:pos="680"/>
      </w:tabs>
      <w:spacing w:before="60" w:after="60"/>
      <w:ind w:left="680" w:hanging="340"/>
    </w:pPr>
  </w:style>
  <w:style w:type="character" w:customStyle="1" w:styleId="Heading2Char">
    <w:name w:val="Heading 2 Char"/>
    <w:basedOn w:val="DefaultParagraphFont"/>
    <w:link w:val="Heading2"/>
    <w:rsid w:val="00770D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0D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0D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0D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0D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0D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0D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0DBC"/>
    <w:rPr>
      <w:rFonts w:ascii="Courier New" w:eastAsia="Times New Roman" w:hAnsi="Courier New" w:cs="Times New Roman"/>
      <w:i/>
      <w:szCs w:val="20"/>
      <w:lang w:val="en-US" w:eastAsia="en-US"/>
    </w:rPr>
  </w:style>
  <w:style w:type="paragraph" w:customStyle="1" w:styleId="HeadingBase">
    <w:name w:val="Heading Base"/>
    <w:rsid w:val="00770D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0DBC"/>
    <w:pPr>
      <w:tabs>
        <w:tab w:val="right" w:leader="dot" w:pos="9072"/>
      </w:tabs>
      <w:ind w:left="567"/>
    </w:pPr>
    <w:rPr>
      <w:szCs w:val="22"/>
    </w:rPr>
  </w:style>
  <w:style w:type="paragraph" w:customStyle="1" w:styleId="TOCBase">
    <w:name w:val="TOC Base"/>
    <w:rsid w:val="00770D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0DBC"/>
    <w:pPr>
      <w:tabs>
        <w:tab w:val="right" w:leader="dot" w:pos="9072"/>
      </w:tabs>
      <w:spacing w:before="40" w:after="40"/>
      <w:ind w:left="284"/>
    </w:pPr>
    <w:rPr>
      <w:rFonts w:ascii="Times New Roman" w:hAnsi="Times New Roman"/>
    </w:rPr>
  </w:style>
  <w:style w:type="paragraph" w:styleId="TOC1">
    <w:name w:val="toc 1"/>
    <w:basedOn w:val="TOCBase"/>
    <w:next w:val="Normal"/>
    <w:rsid w:val="00770D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0DBC"/>
    <w:pPr>
      <w:spacing w:before="5040"/>
      <w:jc w:val="center"/>
    </w:pPr>
    <w:rPr>
      <w:sz w:val="48"/>
      <w:szCs w:val="72"/>
      <w:lang w:val="en-US"/>
    </w:rPr>
  </w:style>
  <w:style w:type="character" w:customStyle="1" w:styleId="TitleChar">
    <w:name w:val="Title Char"/>
    <w:basedOn w:val="DefaultParagraphFont"/>
    <w:link w:val="Title"/>
    <w:rsid w:val="00770D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0DBC"/>
    <w:pPr>
      <w:tabs>
        <w:tab w:val="left" w:pos="3600"/>
        <w:tab w:val="left" w:pos="3958"/>
      </w:tabs>
    </w:pPr>
  </w:style>
  <w:style w:type="paragraph" w:customStyle="1" w:styleId="Note">
    <w:name w:val="Note"/>
    <w:basedOn w:val="BodyText"/>
    <w:rsid w:val="00770D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0DBC"/>
    <w:pPr>
      <w:framePr w:wrap="auto" w:hAnchor="text" w:y="6049"/>
    </w:pPr>
    <w:rPr>
      <w:color w:val="000000"/>
      <w:sz w:val="40"/>
    </w:rPr>
  </w:style>
  <w:style w:type="paragraph" w:customStyle="1" w:styleId="TOCTitle">
    <w:name w:val="TOCTitle"/>
    <w:basedOn w:val="Heading1"/>
    <w:rsid w:val="00770DBC"/>
    <w:pPr>
      <w:spacing w:after="240"/>
      <w:jc w:val="center"/>
      <w:outlineLvl w:val="9"/>
    </w:pPr>
    <w:rPr>
      <w:caps/>
    </w:rPr>
  </w:style>
  <w:style w:type="paragraph" w:customStyle="1" w:styleId="Version">
    <w:name w:val="Version"/>
    <w:rsid w:val="00770D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0DBC"/>
    <w:pPr>
      <w:keepNext w:val="0"/>
      <w:tabs>
        <w:tab w:val="right" w:pos="4176"/>
      </w:tabs>
      <w:ind w:left="198" w:hanging="198"/>
    </w:pPr>
    <w:rPr>
      <w:rFonts w:ascii="Garamond" w:hAnsi="Garamond"/>
    </w:rPr>
  </w:style>
  <w:style w:type="paragraph" w:styleId="IndexHeading">
    <w:name w:val="index heading"/>
    <w:basedOn w:val="Normal"/>
    <w:next w:val="Index1"/>
    <w:semiHidden/>
    <w:rsid w:val="00770DBC"/>
    <w:pPr>
      <w:spacing w:before="120" w:after="120"/>
    </w:pPr>
    <w:rPr>
      <w:rFonts w:ascii="Arial" w:hAnsi="Arial"/>
      <w:b/>
      <w:color w:val="918585"/>
      <w:sz w:val="24"/>
    </w:rPr>
  </w:style>
  <w:style w:type="paragraph" w:customStyle="1" w:styleId="Chapter">
    <w:name w:val="Chapter"/>
    <w:basedOn w:val="Normal"/>
    <w:rsid w:val="00770DBC"/>
    <w:pPr>
      <w:spacing w:before="240"/>
    </w:pPr>
    <w:rPr>
      <w:rFonts w:ascii="Times New Roman" w:hAnsi="Times New Roman"/>
      <w:smallCaps/>
      <w:spacing w:val="80"/>
      <w:sz w:val="28"/>
    </w:rPr>
  </w:style>
  <w:style w:type="paragraph" w:customStyle="1" w:styleId="InChapter">
    <w:name w:val="InChapter"/>
    <w:basedOn w:val="Heading3"/>
    <w:rsid w:val="00770DBC"/>
    <w:pPr>
      <w:spacing w:after="240"/>
      <w:outlineLvl w:val="9"/>
    </w:pPr>
    <w:rPr>
      <w:noProof/>
    </w:rPr>
  </w:style>
  <w:style w:type="paragraph" w:styleId="Index2">
    <w:name w:val="index 2"/>
    <w:basedOn w:val="Normal"/>
    <w:next w:val="Normal"/>
    <w:semiHidden/>
    <w:rsid w:val="00770DBC"/>
    <w:pPr>
      <w:tabs>
        <w:tab w:val="right" w:pos="4176"/>
      </w:tabs>
      <w:ind w:left="568" w:hanging="284"/>
    </w:pPr>
    <w:rPr>
      <w:rFonts w:ascii="Garamond" w:hAnsi="Garamond"/>
    </w:rPr>
  </w:style>
  <w:style w:type="paragraph" w:customStyle="1" w:styleId="Byline">
    <w:name w:val="Byline"/>
    <w:rsid w:val="00770D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0DBC"/>
    <w:pPr>
      <w:tabs>
        <w:tab w:val="clear" w:pos="3600"/>
        <w:tab w:val="clear" w:pos="3958"/>
      </w:tabs>
      <w:jc w:val="right"/>
    </w:pPr>
  </w:style>
  <w:style w:type="character" w:styleId="Emphasis">
    <w:name w:val="Emphasis"/>
    <w:basedOn w:val="DefaultParagraphFont"/>
    <w:qFormat/>
    <w:rsid w:val="00770DBC"/>
    <w:rPr>
      <w:i/>
    </w:rPr>
  </w:style>
  <w:style w:type="paragraph" w:styleId="Caption">
    <w:name w:val="caption"/>
    <w:basedOn w:val="BodyText"/>
    <w:next w:val="Normal"/>
    <w:qFormat/>
    <w:rsid w:val="00770DBC"/>
    <w:pPr>
      <w:framePr w:w="2268" w:hSpace="181" w:vSpace="181" w:wrap="around" w:vAnchor="text" w:hAnchor="page" w:x="1135" w:y="285" w:anchorLock="1"/>
    </w:pPr>
    <w:rPr>
      <w:i/>
    </w:rPr>
  </w:style>
  <w:style w:type="paragraph" w:customStyle="1" w:styleId="MiniTOCTitle">
    <w:name w:val="MiniTOCTitle"/>
    <w:basedOn w:val="Heading4"/>
    <w:rsid w:val="00770DBC"/>
    <w:pPr>
      <w:spacing w:before="240"/>
      <w:outlineLvl w:val="9"/>
    </w:pPr>
    <w:rPr>
      <w:noProof/>
      <w:sz w:val="24"/>
    </w:rPr>
  </w:style>
  <w:style w:type="paragraph" w:customStyle="1" w:styleId="MiniTOCItem">
    <w:name w:val="MiniTOCItem"/>
    <w:basedOn w:val="ListBullet"/>
    <w:rsid w:val="00770DBC"/>
    <w:pPr>
      <w:numPr>
        <w:numId w:val="0"/>
      </w:numPr>
      <w:tabs>
        <w:tab w:val="right" w:leader="dot" w:pos="6521"/>
      </w:tabs>
      <w:spacing w:before="0" w:after="0"/>
    </w:pPr>
  </w:style>
  <w:style w:type="paragraph" w:customStyle="1" w:styleId="TOFTitle">
    <w:name w:val="TOFTitle"/>
    <w:basedOn w:val="TOCTitle"/>
    <w:rsid w:val="00770DBC"/>
  </w:style>
  <w:style w:type="paragraph" w:styleId="TableofFigures">
    <w:name w:val="table of figures"/>
    <w:basedOn w:val="Normal"/>
    <w:next w:val="Normal"/>
    <w:semiHidden/>
    <w:rsid w:val="00770DBC"/>
    <w:pPr>
      <w:tabs>
        <w:tab w:val="right" w:leader="dot" w:pos="9072"/>
      </w:tabs>
      <w:ind w:left="970" w:hanging="403"/>
    </w:pPr>
    <w:rPr>
      <w:rFonts w:ascii="Times New Roman" w:hAnsi="Times New Roman"/>
      <w:b/>
    </w:rPr>
  </w:style>
  <w:style w:type="paragraph" w:styleId="ListNumber">
    <w:name w:val="List Number"/>
    <w:basedOn w:val="List"/>
    <w:rsid w:val="00770DBC"/>
    <w:pPr>
      <w:numPr>
        <w:numId w:val="11"/>
      </w:numPr>
    </w:pPr>
  </w:style>
  <w:style w:type="character" w:customStyle="1" w:styleId="WingdingSymbols">
    <w:name w:val="Wingding Symbols"/>
    <w:rsid w:val="00770DBC"/>
    <w:rPr>
      <w:rFonts w:ascii="Wingdings" w:hAnsi="Wingdings"/>
    </w:rPr>
  </w:style>
  <w:style w:type="paragraph" w:customStyle="1" w:styleId="TableHeading">
    <w:name w:val="Table Heading"/>
    <w:basedOn w:val="HeadingBase"/>
    <w:rsid w:val="00770DBC"/>
    <w:pPr>
      <w:keepLines/>
      <w:pBdr>
        <w:bottom w:val="single" w:sz="6" w:space="1" w:color="918585"/>
      </w:pBdr>
      <w:spacing w:before="240"/>
    </w:pPr>
  </w:style>
  <w:style w:type="character" w:customStyle="1" w:styleId="HotSpot">
    <w:name w:val="HotSpot"/>
    <w:rsid w:val="00770DBC"/>
    <w:rPr>
      <w:color w:val="0033CC"/>
      <w:u w:val="none"/>
    </w:rPr>
  </w:style>
  <w:style w:type="paragraph" w:customStyle="1" w:styleId="BodyTextRight">
    <w:name w:val="Body Text Right"/>
    <w:basedOn w:val="BodyText"/>
    <w:rsid w:val="00770DBC"/>
    <w:pPr>
      <w:spacing w:before="0" w:after="0"/>
      <w:jc w:val="right"/>
    </w:pPr>
  </w:style>
  <w:style w:type="paragraph" w:styleId="Index3">
    <w:name w:val="index 3"/>
    <w:basedOn w:val="ListNumber2"/>
    <w:next w:val="Normal"/>
    <w:semiHidden/>
    <w:rsid w:val="00770DBC"/>
    <w:pPr>
      <w:numPr>
        <w:numId w:val="0"/>
      </w:numPr>
      <w:tabs>
        <w:tab w:val="right" w:leader="dot" w:pos="4176"/>
      </w:tabs>
    </w:pPr>
  </w:style>
  <w:style w:type="paragraph" w:styleId="ListNumber2">
    <w:name w:val="List Number 2"/>
    <w:basedOn w:val="List2"/>
    <w:rsid w:val="00770DBC"/>
    <w:pPr>
      <w:numPr>
        <w:numId w:val="10"/>
      </w:numPr>
      <w:tabs>
        <w:tab w:val="clear" w:pos="1060"/>
      </w:tabs>
    </w:pPr>
  </w:style>
  <w:style w:type="paragraph" w:customStyle="1" w:styleId="MarginNote">
    <w:name w:val="Margin Note"/>
    <w:basedOn w:val="BodyText"/>
    <w:rsid w:val="00770D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0D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0D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0DBC"/>
    <w:rPr>
      <w:sz w:val="32"/>
    </w:rPr>
  </w:style>
  <w:style w:type="paragraph" w:customStyle="1" w:styleId="HeadingProcedure">
    <w:name w:val="Heading Procedure"/>
    <w:basedOn w:val="HeadingBase"/>
    <w:next w:val="Normal"/>
    <w:rsid w:val="00770DBC"/>
    <w:pPr>
      <w:tabs>
        <w:tab w:val="left" w:pos="0"/>
      </w:tabs>
      <w:spacing w:before="120" w:after="60"/>
    </w:pPr>
    <w:rPr>
      <w:i/>
      <w:color w:val="918585"/>
      <w:sz w:val="22"/>
    </w:rPr>
  </w:style>
  <w:style w:type="paragraph" w:customStyle="1" w:styleId="TableBodyText">
    <w:name w:val="Table Body Text"/>
    <w:basedOn w:val="BodyText"/>
    <w:rsid w:val="00770DBC"/>
    <w:pPr>
      <w:spacing w:before="60" w:after="60"/>
    </w:pPr>
  </w:style>
  <w:style w:type="paragraph" w:styleId="ListContinue">
    <w:name w:val="List Continue"/>
    <w:basedOn w:val="List"/>
    <w:rsid w:val="00770DBC"/>
    <w:pPr>
      <w:ind w:firstLine="0"/>
    </w:pPr>
  </w:style>
  <w:style w:type="paragraph" w:customStyle="1" w:styleId="ListNote">
    <w:name w:val="List Note"/>
    <w:basedOn w:val="List"/>
    <w:rsid w:val="00770DBC"/>
    <w:pPr>
      <w:pBdr>
        <w:top w:val="single" w:sz="6" w:space="2" w:color="918585"/>
        <w:bottom w:val="single" w:sz="6" w:space="2" w:color="918585"/>
      </w:pBdr>
      <w:tabs>
        <w:tab w:val="left" w:pos="1021"/>
      </w:tabs>
      <w:ind w:firstLine="0"/>
    </w:pPr>
  </w:style>
  <w:style w:type="paragraph" w:customStyle="1" w:styleId="Warning">
    <w:name w:val="Warning"/>
    <w:basedOn w:val="BodyText"/>
    <w:rsid w:val="00770DBC"/>
    <w:pPr>
      <w:shd w:val="clear" w:color="auto" w:fill="D9D9D9"/>
      <w:tabs>
        <w:tab w:val="left" w:pos="992"/>
      </w:tabs>
      <w:ind w:left="119" w:right="119"/>
    </w:pPr>
    <w:rPr>
      <w:sz w:val="20"/>
    </w:rPr>
  </w:style>
  <w:style w:type="paragraph" w:customStyle="1" w:styleId="MarginIcons">
    <w:name w:val="Margin Icons"/>
    <w:basedOn w:val="BodyText"/>
    <w:rsid w:val="00770D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0DBC"/>
    <w:rPr>
      <w:rFonts w:ascii="Courier New" w:hAnsi="Courier New"/>
    </w:rPr>
  </w:style>
  <w:style w:type="paragraph" w:customStyle="1" w:styleId="NoteBullet">
    <w:name w:val="Note Bullet"/>
    <w:basedOn w:val="Note"/>
    <w:rsid w:val="00770DBC"/>
    <w:pPr>
      <w:tabs>
        <w:tab w:val="clear" w:pos="680"/>
      </w:tabs>
      <w:spacing w:before="60" w:after="60"/>
    </w:pPr>
  </w:style>
  <w:style w:type="paragraph" w:customStyle="1" w:styleId="SubHeading2">
    <w:name w:val="SubHeading2"/>
    <w:basedOn w:val="HeadingBase"/>
    <w:rsid w:val="00770DBC"/>
    <w:pPr>
      <w:spacing w:before="240" w:after="60"/>
    </w:pPr>
    <w:rPr>
      <w:sz w:val="20"/>
    </w:rPr>
  </w:style>
  <w:style w:type="paragraph" w:customStyle="1" w:styleId="SubHeading1">
    <w:name w:val="SubHeading1"/>
    <w:basedOn w:val="HeadingBase"/>
    <w:rsid w:val="00770DBC"/>
    <w:pPr>
      <w:spacing w:before="240" w:after="60"/>
    </w:pPr>
    <w:rPr>
      <w:color w:val="918585"/>
      <w:sz w:val="22"/>
    </w:rPr>
  </w:style>
  <w:style w:type="paragraph" w:customStyle="1" w:styleId="SideHeading">
    <w:name w:val="Side Heading"/>
    <w:basedOn w:val="HeadingBase"/>
    <w:rsid w:val="00770D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0DBC"/>
    <w:pPr>
      <w:numPr>
        <w:numId w:val="12"/>
      </w:numPr>
    </w:pPr>
  </w:style>
  <w:style w:type="paragraph" w:styleId="PlainText">
    <w:name w:val="Plain Text"/>
    <w:basedOn w:val="Normal"/>
    <w:link w:val="PlainTextChar"/>
    <w:rsid w:val="00770DBC"/>
    <w:rPr>
      <w:sz w:val="20"/>
    </w:rPr>
  </w:style>
  <w:style w:type="character" w:customStyle="1" w:styleId="PlainTextChar">
    <w:name w:val="Plain Text Char"/>
    <w:basedOn w:val="DefaultParagraphFont"/>
    <w:link w:val="PlainText"/>
    <w:rsid w:val="00770D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0DBC"/>
    <w:rPr>
      <w:b/>
      <w:smallCaps/>
    </w:rPr>
  </w:style>
  <w:style w:type="paragraph" w:customStyle="1" w:styleId="TableListNumber">
    <w:name w:val="Table List Number"/>
    <w:basedOn w:val="ListNumber"/>
    <w:rsid w:val="00770DBC"/>
    <w:pPr>
      <w:numPr>
        <w:numId w:val="0"/>
      </w:numPr>
    </w:pPr>
  </w:style>
  <w:style w:type="paragraph" w:styleId="TOC4">
    <w:name w:val="toc 4"/>
    <w:basedOn w:val="TOCBase"/>
    <w:next w:val="Normal"/>
    <w:semiHidden/>
    <w:rsid w:val="00770DBC"/>
    <w:pPr>
      <w:tabs>
        <w:tab w:val="right" w:leader="dot" w:pos="9071"/>
      </w:tabs>
      <w:ind w:left="1701"/>
    </w:pPr>
  </w:style>
  <w:style w:type="paragraph" w:customStyle="1" w:styleId="ListAlpha">
    <w:name w:val="List Alpha"/>
    <w:basedOn w:val="List"/>
    <w:rsid w:val="00770DBC"/>
    <w:pPr>
      <w:numPr>
        <w:numId w:val="9"/>
      </w:numPr>
    </w:pPr>
  </w:style>
  <w:style w:type="paragraph" w:customStyle="1" w:styleId="ListAlpha2">
    <w:name w:val="List Alpha 2"/>
    <w:basedOn w:val="List2"/>
    <w:rsid w:val="00770DBC"/>
    <w:pPr>
      <w:numPr>
        <w:numId w:val="8"/>
      </w:numPr>
    </w:pPr>
  </w:style>
  <w:style w:type="paragraph" w:styleId="List3">
    <w:name w:val="List 3"/>
    <w:basedOn w:val="BodyText"/>
    <w:rsid w:val="00770DBC"/>
    <w:pPr>
      <w:tabs>
        <w:tab w:val="left" w:pos="1021"/>
      </w:tabs>
      <w:spacing w:before="60" w:after="60"/>
      <w:ind w:left="1020" w:hanging="340"/>
    </w:pPr>
  </w:style>
  <w:style w:type="paragraph" w:styleId="List4">
    <w:name w:val="List 4"/>
    <w:basedOn w:val="BodyText"/>
    <w:rsid w:val="00770DBC"/>
    <w:pPr>
      <w:tabs>
        <w:tab w:val="left" w:pos="1361"/>
      </w:tabs>
      <w:spacing w:before="60" w:after="60"/>
      <w:ind w:left="1361" w:hanging="340"/>
    </w:pPr>
  </w:style>
  <w:style w:type="paragraph" w:styleId="List5">
    <w:name w:val="List 5"/>
    <w:basedOn w:val="BodyText"/>
    <w:rsid w:val="00770DBC"/>
    <w:pPr>
      <w:tabs>
        <w:tab w:val="left" w:pos="1701"/>
      </w:tabs>
      <w:spacing w:before="60" w:after="60"/>
      <w:ind w:left="1701" w:hanging="340"/>
    </w:pPr>
  </w:style>
  <w:style w:type="paragraph" w:styleId="ListBullet3">
    <w:name w:val="List Bullet 3"/>
    <w:basedOn w:val="List3"/>
    <w:rsid w:val="00770DBC"/>
    <w:pPr>
      <w:numPr>
        <w:numId w:val="15"/>
      </w:numPr>
      <w:tabs>
        <w:tab w:val="clear" w:pos="1021"/>
      </w:tabs>
      <w:ind w:left="1037" w:hanging="357"/>
    </w:pPr>
  </w:style>
  <w:style w:type="paragraph" w:styleId="ListBullet4">
    <w:name w:val="List Bullet 4"/>
    <w:basedOn w:val="List4"/>
    <w:rsid w:val="00770DBC"/>
    <w:pPr>
      <w:numPr>
        <w:numId w:val="3"/>
      </w:numPr>
    </w:pPr>
  </w:style>
  <w:style w:type="paragraph" w:styleId="ListBullet5">
    <w:name w:val="List Bullet 5"/>
    <w:basedOn w:val="List5"/>
    <w:rsid w:val="00770DBC"/>
    <w:pPr>
      <w:numPr>
        <w:numId w:val="4"/>
      </w:numPr>
    </w:pPr>
  </w:style>
  <w:style w:type="paragraph" w:styleId="ListContinue2">
    <w:name w:val="List Continue 2"/>
    <w:basedOn w:val="List2"/>
    <w:rsid w:val="00770DBC"/>
    <w:pPr>
      <w:ind w:firstLine="0"/>
    </w:pPr>
  </w:style>
  <w:style w:type="paragraph" w:styleId="ListContinue3">
    <w:name w:val="List Continue 3"/>
    <w:basedOn w:val="List3"/>
    <w:rsid w:val="00770DBC"/>
    <w:pPr>
      <w:ind w:left="1021" w:firstLine="0"/>
    </w:pPr>
  </w:style>
  <w:style w:type="paragraph" w:styleId="ListContinue4">
    <w:name w:val="List Continue 4"/>
    <w:basedOn w:val="List4"/>
    <w:rsid w:val="00770DBC"/>
    <w:pPr>
      <w:ind w:firstLine="0"/>
    </w:pPr>
  </w:style>
  <w:style w:type="paragraph" w:styleId="ListContinue5">
    <w:name w:val="List Continue 5"/>
    <w:basedOn w:val="List5"/>
    <w:rsid w:val="00770DBC"/>
    <w:pPr>
      <w:ind w:firstLine="0"/>
    </w:pPr>
  </w:style>
  <w:style w:type="paragraph" w:styleId="ListNumber3">
    <w:name w:val="List Number 3"/>
    <w:basedOn w:val="List3"/>
    <w:rsid w:val="00770DBC"/>
    <w:pPr>
      <w:numPr>
        <w:numId w:val="5"/>
      </w:numPr>
    </w:pPr>
  </w:style>
  <w:style w:type="paragraph" w:styleId="ListNumber4">
    <w:name w:val="List Number 4"/>
    <w:basedOn w:val="List4"/>
    <w:rsid w:val="00770DBC"/>
    <w:pPr>
      <w:numPr>
        <w:numId w:val="6"/>
      </w:numPr>
    </w:pPr>
  </w:style>
  <w:style w:type="paragraph" w:styleId="ListNumber5">
    <w:name w:val="List Number 5"/>
    <w:basedOn w:val="List5"/>
    <w:rsid w:val="00770DBC"/>
    <w:pPr>
      <w:numPr>
        <w:numId w:val="7"/>
      </w:numPr>
    </w:pPr>
  </w:style>
  <w:style w:type="paragraph" w:styleId="BlockText">
    <w:name w:val="Block Text"/>
    <w:basedOn w:val="Normal"/>
    <w:rsid w:val="00770DBC"/>
    <w:pPr>
      <w:spacing w:after="120"/>
      <w:ind w:left="1440" w:right="1440"/>
    </w:pPr>
  </w:style>
  <w:style w:type="character" w:customStyle="1" w:styleId="Subscript">
    <w:name w:val="Subscript"/>
    <w:basedOn w:val="DefaultParagraphFont"/>
    <w:rsid w:val="00770DBC"/>
    <w:rPr>
      <w:sz w:val="16"/>
      <w:vertAlign w:val="subscript"/>
    </w:rPr>
  </w:style>
  <w:style w:type="character" w:customStyle="1" w:styleId="Superscript">
    <w:name w:val="Superscript"/>
    <w:basedOn w:val="DefaultParagraphFont"/>
    <w:rsid w:val="00770DBC"/>
    <w:rPr>
      <w:sz w:val="16"/>
      <w:vertAlign w:val="superscript"/>
    </w:rPr>
  </w:style>
  <w:style w:type="character" w:customStyle="1" w:styleId="Symbols">
    <w:name w:val="Symbols"/>
    <w:basedOn w:val="DefaultParagraphFont"/>
    <w:rsid w:val="00770DBC"/>
    <w:rPr>
      <w:rFonts w:ascii="Symbol" w:hAnsi="Symbol"/>
    </w:rPr>
  </w:style>
  <w:style w:type="character" w:customStyle="1" w:styleId="MenuOptions">
    <w:name w:val="Menu Options"/>
    <w:basedOn w:val="DefaultParagraphFont"/>
    <w:rsid w:val="00770DBC"/>
    <w:rPr>
      <w:rFonts w:ascii="Arial Narrow" w:hAnsi="Arial Narrow"/>
      <w:smallCaps/>
    </w:rPr>
  </w:style>
  <w:style w:type="character" w:customStyle="1" w:styleId="Buttons">
    <w:name w:val="Buttons"/>
    <w:basedOn w:val="DefaultParagraphFont"/>
    <w:rsid w:val="00770DBC"/>
    <w:rPr>
      <w:b/>
    </w:rPr>
  </w:style>
  <w:style w:type="character" w:customStyle="1" w:styleId="Underlined">
    <w:name w:val="Underlined"/>
    <w:basedOn w:val="DefaultParagraphFont"/>
    <w:rsid w:val="00770DBC"/>
    <w:rPr>
      <w:u w:val="single"/>
    </w:rPr>
  </w:style>
  <w:style w:type="paragraph" w:customStyle="1" w:styleId="TableBodyTextRight">
    <w:name w:val="Table Body Text Right"/>
    <w:basedOn w:val="TableBodyText"/>
    <w:rsid w:val="00770DBC"/>
    <w:pPr>
      <w:widowControl w:val="0"/>
      <w:autoSpaceDE w:val="0"/>
      <w:autoSpaceDN w:val="0"/>
      <w:adjustRightInd w:val="0"/>
      <w:jc w:val="right"/>
    </w:pPr>
    <w:rPr>
      <w:rFonts w:cs="Arial"/>
      <w:szCs w:val="18"/>
    </w:rPr>
  </w:style>
  <w:style w:type="paragraph" w:customStyle="1" w:styleId="CopyrightText">
    <w:name w:val="Copyright Text"/>
    <w:basedOn w:val="BodyText"/>
    <w:rsid w:val="00770DBC"/>
    <w:rPr>
      <w:sz w:val="18"/>
    </w:rPr>
  </w:style>
  <w:style w:type="paragraph" w:customStyle="1" w:styleId="BodySmallRight">
    <w:name w:val="Body Small Right"/>
    <w:basedOn w:val="BodyTextRight"/>
    <w:rsid w:val="00770DBC"/>
    <w:rPr>
      <w:sz w:val="18"/>
      <w:szCs w:val="18"/>
    </w:rPr>
  </w:style>
  <w:style w:type="paragraph" w:customStyle="1" w:styleId="MarginEdition">
    <w:name w:val="Margin Edition"/>
    <w:basedOn w:val="MarginNote"/>
    <w:rsid w:val="00770DBC"/>
    <w:pPr>
      <w:spacing w:before="0" w:after="0"/>
    </w:pPr>
    <w:rPr>
      <w:rFonts w:ascii="Times New Roman" w:hAnsi="Times New Roman"/>
      <w:color w:val="999999"/>
    </w:rPr>
  </w:style>
  <w:style w:type="paragraph" w:customStyle="1" w:styleId="Spacer">
    <w:name w:val="Spacer"/>
    <w:basedOn w:val="Normal"/>
    <w:rsid w:val="00770DBC"/>
    <w:rPr>
      <w:sz w:val="2"/>
      <w:szCs w:val="2"/>
    </w:rPr>
  </w:style>
  <w:style w:type="character" w:customStyle="1" w:styleId="Small">
    <w:name w:val="Small"/>
    <w:basedOn w:val="DefaultParagraphFont"/>
    <w:rsid w:val="00770DBC"/>
    <w:rPr>
      <w:sz w:val="16"/>
    </w:rPr>
  </w:style>
  <w:style w:type="paragraph" w:customStyle="1" w:styleId="WideTable">
    <w:name w:val="Wide Table"/>
    <w:basedOn w:val="Normal"/>
    <w:rsid w:val="00770DBC"/>
    <w:pPr>
      <w:ind w:left="-1418"/>
    </w:pPr>
    <w:rPr>
      <w:sz w:val="2"/>
      <w:szCs w:val="2"/>
    </w:rPr>
  </w:style>
  <w:style w:type="character" w:styleId="PageNumber">
    <w:name w:val="page number"/>
    <w:basedOn w:val="DefaultParagraphFont"/>
    <w:rsid w:val="00770DBC"/>
  </w:style>
  <w:style w:type="paragraph" w:styleId="Quote">
    <w:name w:val="Quote"/>
    <w:basedOn w:val="Heading1"/>
    <w:link w:val="QuoteChar"/>
    <w:qFormat/>
    <w:rsid w:val="00770DBC"/>
    <w:rPr>
      <w:b w:val="0"/>
      <w:sz w:val="72"/>
      <w:szCs w:val="72"/>
      <w:lang w:val="en-NZ"/>
    </w:rPr>
  </w:style>
  <w:style w:type="character" w:customStyle="1" w:styleId="QuoteChar">
    <w:name w:val="Quote Char"/>
    <w:basedOn w:val="DefaultParagraphFont"/>
    <w:link w:val="Quote"/>
    <w:rsid w:val="00770D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0DBC"/>
    <w:pPr>
      <w:pageBreakBefore/>
    </w:pPr>
  </w:style>
  <w:style w:type="paragraph" w:customStyle="1" w:styleId="Border">
    <w:name w:val="Border"/>
    <w:basedOn w:val="Normal"/>
    <w:qFormat/>
    <w:rsid w:val="00770D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0DBC"/>
    <w:rPr>
      <w:b/>
      <w:bCs/>
      <w:i/>
      <w:iCs/>
      <w:color w:val="auto"/>
    </w:rPr>
  </w:style>
  <w:style w:type="paragraph" w:styleId="IntenseQuote">
    <w:name w:val="Intense Quote"/>
    <w:basedOn w:val="Normal"/>
    <w:next w:val="Normal"/>
    <w:link w:val="IntenseQuoteChar"/>
    <w:uiPriority w:val="30"/>
    <w:qFormat/>
    <w:rsid w:val="00770D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0D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0DBC"/>
    <w:rPr>
      <w:smallCaps/>
      <w:color w:val="auto"/>
      <w:u w:val="single"/>
    </w:rPr>
  </w:style>
  <w:style w:type="character" w:styleId="IntenseReference">
    <w:name w:val="Intense Reference"/>
    <w:basedOn w:val="DefaultParagraphFont"/>
    <w:uiPriority w:val="32"/>
    <w:qFormat/>
    <w:rsid w:val="00770DBC"/>
    <w:rPr>
      <w:b/>
      <w:bCs/>
      <w:smallCaps/>
      <w:color w:val="auto"/>
      <w:spacing w:val="5"/>
      <w:u w:val="single"/>
    </w:rPr>
  </w:style>
  <w:style w:type="paragraph" w:customStyle="1" w:styleId="2ColumnHeading">
    <w:name w:val="2Column Heading"/>
    <w:basedOn w:val="BodyText"/>
    <w:qFormat/>
    <w:rsid w:val="00770DBC"/>
    <w:pPr>
      <w:spacing w:after="60"/>
      <w:ind w:left="-2268"/>
    </w:pPr>
    <w:rPr>
      <w:b/>
    </w:rPr>
  </w:style>
  <w:style w:type="paragraph" w:customStyle="1" w:styleId="Heading1TOC">
    <w:name w:val="Heading1 TOC"/>
    <w:basedOn w:val="Normal"/>
    <w:qFormat/>
    <w:rsid w:val="00770DBC"/>
    <w:pPr>
      <w:spacing w:before="240" w:after="120"/>
    </w:pPr>
    <w:rPr>
      <w:rFonts w:ascii="Times New Roman" w:hAnsi="Times New Roman"/>
      <w:b/>
      <w:sz w:val="32"/>
    </w:rPr>
  </w:style>
  <w:style w:type="paragraph" w:customStyle="1" w:styleId="Heading2TOC">
    <w:name w:val="Heading2 TOC"/>
    <w:basedOn w:val="Normal"/>
    <w:qFormat/>
    <w:rsid w:val="00770DBC"/>
    <w:pPr>
      <w:spacing w:before="240" w:after="60"/>
    </w:pPr>
    <w:rPr>
      <w:rFonts w:ascii="Times New Roman" w:hAnsi="Times New Roman"/>
      <w:b/>
      <w:sz w:val="28"/>
    </w:rPr>
  </w:style>
  <w:style w:type="character" w:customStyle="1" w:styleId="Underline">
    <w:name w:val="Underline"/>
    <w:basedOn w:val="DefaultParagraphFont"/>
    <w:qFormat/>
    <w:rsid w:val="00770DBC"/>
    <w:rPr>
      <w:u w:val="single"/>
    </w:rPr>
  </w:style>
  <w:style w:type="character" w:customStyle="1" w:styleId="BoldandItalics">
    <w:name w:val="Bold and Italics"/>
    <w:qFormat/>
    <w:rsid w:val="00770DBC"/>
    <w:rPr>
      <w:b/>
      <w:i/>
      <w:u w:val="none"/>
    </w:rPr>
  </w:style>
  <w:style w:type="paragraph" w:styleId="BalloonText">
    <w:name w:val="Balloon Text"/>
    <w:basedOn w:val="Normal"/>
    <w:link w:val="BalloonTextChar"/>
    <w:rsid w:val="00770DBC"/>
    <w:rPr>
      <w:rFonts w:ascii="Tahoma" w:hAnsi="Tahoma" w:cs="Tahoma"/>
      <w:sz w:val="16"/>
      <w:szCs w:val="16"/>
    </w:rPr>
  </w:style>
  <w:style w:type="character" w:customStyle="1" w:styleId="BalloonTextChar">
    <w:name w:val="Balloon Text Char"/>
    <w:basedOn w:val="DefaultParagraphFont"/>
    <w:link w:val="BalloonText"/>
    <w:rsid w:val="00770D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0D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0D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1580</Words>
  <Characters>10430</Characters>
  <Application>Microsoft Office Word</Application>
  <DocSecurity>0</DocSecurity>
  <Lines>365</Lines>
  <Paragraphs>194</Paragraphs>
  <ScaleCrop>false</ScaleCrop>
  <Company>Author-it Software Corporation Ltd.</Company>
  <LinksUpToDate>false</LinksUpToDate>
  <CharactersWithSpaces>11923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AURB312366B Repair bicycle hydraulic braking systems</dc:title>
  <dc:subject>Approved</dc:subject>
  <dc:creator>Auto Skills Australia</dc:creator>
  <cp:keywords>Release: 1</cp:keywords>
  <dc:description>Copyright © 1996-2007 Author-it Software Corporation Ltd., all rights reserved.</dc:description>
  <cp:lastModifiedBy>Alex Baker</cp:lastModifiedBy>
  <cp:revision>3</cp:revision>
  <dcterms:created xsi:type="dcterms:W3CDTF">2012-05-26T04:38:00Z</dcterms:created>
  <dcterms:modified xsi:type="dcterms:W3CDTF">2012-05-26T04:38:00Z</dcterms:modified>
</cp:coreProperties>
</file>