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2F5C" w:rsidP="00B32F5C">
      <w:pPr>
        <w:pStyle w:val="Title"/>
      </w:pPr>
      <w:r>
        <w:fldChar w:fldCharType="begin"/>
      </w:r>
      <w:r>
        <w:instrText xml:space="preserve"> TITLE   \* MERGEFORMAT </w:instrText>
      </w:r>
      <w:r>
        <w:fldChar w:fldCharType="separate"/>
      </w:r>
      <w:r>
        <w:t>AUR40511 Certificate IV in Vehicle Loss Assessing</w:t>
      </w:r>
      <w:r>
        <w:fldChar w:fldCharType="end"/>
      </w:r>
    </w:p>
    <w:p w:rsidR="00B32F5C" w:rsidP="00B32F5C">
      <w:pPr>
        <w:pStyle w:val="Version"/>
        <w:sectPr w:rsidSect="009621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21C1" w:rsidP="009621C1">
      <w:pPr>
        <w:pStyle w:val="SuperHeading"/>
      </w:pPr>
      <w:r w:rsidRPr="009621C1">
        <w:t>AUR40511 Certificate IV in Vehicle Loss Assessing</w:t>
      </w:r>
    </w:p>
    <w:p w:rsidR="00000000" w:rsidRPr="009621C1" w:rsidP="009621C1">
      <w:pPr>
        <w:pStyle w:val="Heading1"/>
      </w:pPr>
      <w:bookmarkStart w:id="1" w:name="O_380192"/>
      <w:bookmarkEnd w:id="1"/>
      <w:r w:rsidRPr="009621C1">
        <w:t>Modification History</w:t>
      </w:r>
    </w:p>
    <w:p w:rsidR="00000000" w:rsidRPr="009621C1" w:rsidP="009621C1">
      <w:pPr>
        <w:pStyle w:val="BodyText"/>
      </w:pPr>
      <w:r w:rsidRPr="009621C1">
        <w:t>Not applicable.</w:t>
      </w:r>
    </w:p>
    <w:p w:rsidR="00000000" w:rsidRPr="009621C1" w:rsidP="009621C1">
      <w:pPr>
        <w:pStyle w:val="AllowPageBreak"/>
      </w:pPr>
    </w:p>
    <w:p w:rsidR="00000000" w:rsidRPr="009621C1" w:rsidP="009621C1">
      <w:pPr>
        <w:pStyle w:val="Heading1"/>
      </w:pPr>
      <w:bookmarkStart w:id="2" w:name="O_380183"/>
      <w:bookmarkEnd w:id="2"/>
      <w:r w:rsidRPr="009621C1">
        <w:t>Description</w:t>
      </w:r>
    </w:p>
    <w:p w:rsidR="00000000" w:rsidRPr="009621C1" w:rsidP="009621C1">
      <w:pPr>
        <w:pStyle w:val="BodyText"/>
      </w:pPr>
      <w:r w:rsidRPr="009621C1">
        <w:t>This qualification covers the skills and knowledge required to perform a range of high level evaluation and</w:t>
      </w:r>
      <w:r w:rsidRPr="009621C1">
        <w:t xml:space="preserve"> assessment functions in the vehicle loss assessing industry. It is suitable for entry into the vehicle loss assessing industry.</w:t>
      </w:r>
    </w:p>
    <w:p w:rsidR="00000000" w:rsidRPr="009621C1" w:rsidP="009621C1">
      <w:pPr>
        <w:pStyle w:val="BodyText"/>
      </w:pPr>
    </w:p>
    <w:p w:rsidR="00000000" w:rsidRPr="009621C1" w:rsidP="009621C1">
      <w:pPr>
        <w:pStyle w:val="BodyText"/>
      </w:pPr>
      <w:r w:rsidRPr="009621C1">
        <w:rPr>
          <w:rStyle w:val="SpecialBold"/>
        </w:rPr>
        <w:t>Job roles or employment outcomes</w:t>
      </w:r>
    </w:p>
    <w:p w:rsidR="00000000" w:rsidRPr="009621C1" w:rsidP="009621C1">
      <w:pPr>
        <w:pStyle w:val="BodyText"/>
      </w:pPr>
      <w:r w:rsidRPr="009621C1">
        <w:t xml:space="preserve">The Certificate IV in Vehicle Loss Assessing is intended to prepare an individual working as </w:t>
      </w:r>
      <w:r w:rsidRPr="009621C1">
        <w:t>a vehicle loss assessor in the vehicle loss assessing industry. The vehicle loss assessing job role may include assessing one or more of the following vehicle types:</w:t>
      </w:r>
    </w:p>
    <w:p w:rsidR="00000000" w:rsidRPr="009621C1" w:rsidP="009621C1">
      <w:pPr>
        <w:pStyle w:val="ListBullet"/>
      </w:pPr>
      <w:r w:rsidRPr="009621C1">
        <w:t>light vehicle</w:t>
      </w:r>
    </w:p>
    <w:p w:rsidR="00000000" w:rsidRPr="009621C1" w:rsidP="009621C1">
      <w:pPr>
        <w:pStyle w:val="ListBullet"/>
      </w:pPr>
      <w:r w:rsidRPr="009621C1">
        <w:t>commercial vehicle</w:t>
      </w:r>
    </w:p>
    <w:p w:rsidR="00000000" w:rsidRPr="009621C1" w:rsidP="009621C1">
      <w:pPr>
        <w:pStyle w:val="ListBullet"/>
      </w:pPr>
      <w:r w:rsidRPr="009621C1">
        <w:t>heavy vehicle</w:t>
      </w:r>
    </w:p>
    <w:p w:rsidR="00000000" w:rsidRPr="009621C1" w:rsidP="009621C1">
      <w:pPr>
        <w:pStyle w:val="ListBullet"/>
      </w:pPr>
      <w:r w:rsidRPr="009621C1">
        <w:t>agricultural and plant equipment</w:t>
      </w:r>
    </w:p>
    <w:p w:rsidR="00000000" w:rsidRPr="009621C1" w:rsidP="009621C1">
      <w:pPr>
        <w:pStyle w:val="ListBullet"/>
      </w:pPr>
      <w:r w:rsidRPr="009621C1">
        <w:t>recreational vehicle</w:t>
      </w:r>
    </w:p>
    <w:p w:rsidR="00000000" w:rsidRPr="009621C1" w:rsidP="009621C1">
      <w:pPr>
        <w:pStyle w:val="ListBullet"/>
      </w:pPr>
      <w:r w:rsidRPr="009621C1">
        <w:t>motorcycle.</w:t>
      </w:r>
    </w:p>
    <w:p w:rsidR="00000000" w:rsidRPr="009621C1" w:rsidP="009621C1">
      <w:pPr>
        <w:pStyle w:val="BodyText"/>
      </w:pPr>
    </w:p>
    <w:p w:rsidR="00000000" w:rsidRPr="009621C1" w:rsidP="009621C1">
      <w:pPr>
        <w:pStyle w:val="BodyText"/>
      </w:pPr>
      <w:r w:rsidRPr="009621C1">
        <w:rPr>
          <w:rStyle w:val="SpecialBold"/>
        </w:rPr>
        <w:t>Application</w:t>
      </w:r>
    </w:p>
    <w:p w:rsidR="00000000" w:rsidRPr="009621C1" w:rsidP="009621C1">
      <w:pPr>
        <w:pStyle w:val="BodyText"/>
      </w:pPr>
      <w:r w:rsidRPr="009621C1">
        <w:t>This qualification is suitable for an Australian Apprenticeship pathway.</w:t>
      </w:r>
    </w:p>
    <w:p w:rsidR="00000000" w:rsidRPr="009621C1" w:rsidP="009621C1">
      <w:pPr>
        <w:pStyle w:val="AllowPageBreak"/>
      </w:pPr>
    </w:p>
    <w:p w:rsidR="00000000" w:rsidRPr="009621C1" w:rsidP="009621C1">
      <w:pPr>
        <w:pStyle w:val="Heading1"/>
      </w:pPr>
      <w:bookmarkStart w:id="3" w:name="O_380190"/>
      <w:bookmarkEnd w:id="3"/>
      <w:r w:rsidRPr="009621C1">
        <w:t>Pathways Information</w:t>
      </w:r>
    </w:p>
    <w:p w:rsidR="00000000" w:rsidRPr="009621C1" w:rsidP="009621C1">
      <w:pPr>
        <w:pStyle w:val="BodyText"/>
      </w:pPr>
      <w:r w:rsidRPr="009621C1">
        <w:rPr>
          <w:rStyle w:val="BoldandItalics"/>
        </w:rPr>
        <w:t>Pathways from the qualification</w:t>
      </w:r>
    </w:p>
    <w:p w:rsidR="00000000" w:rsidRPr="009621C1" w:rsidP="009621C1">
      <w:pPr>
        <w:pStyle w:val="BodyText"/>
      </w:pPr>
      <w:r w:rsidRPr="009621C1">
        <w:t xml:space="preserve">Further training pathways from this qualification include AUR50105 Diploma of Automotive Management, or other relevant qualifications </w:t>
      </w:r>
      <w:r w:rsidRPr="009621C1">
        <w:rPr>
          <w:rStyle w:val="SpecialBold"/>
        </w:rPr>
        <w:t>in the insurance-related industries</w:t>
      </w:r>
      <w:r w:rsidRPr="009621C1">
        <w:t>.</w:t>
      </w:r>
    </w:p>
    <w:p w:rsidR="00000000" w:rsidRPr="009621C1" w:rsidP="009621C1">
      <w:pPr>
        <w:pStyle w:val="BodyText"/>
      </w:pPr>
    </w:p>
    <w:p w:rsidR="00000000" w:rsidRPr="009621C1" w:rsidP="009621C1">
      <w:pPr>
        <w:pStyle w:val="BodyText"/>
      </w:pPr>
      <w:r w:rsidRPr="009621C1">
        <w:rPr>
          <w:rStyle w:val="SpecialBold"/>
        </w:rPr>
        <w:t>Additional qualification advice</w:t>
      </w:r>
    </w:p>
    <w:p w:rsidR="00000000" w:rsidRPr="009621C1" w:rsidP="009621C1">
      <w:pPr>
        <w:pStyle w:val="BodyText"/>
      </w:pPr>
      <w:r w:rsidRPr="009621C1">
        <w:t xml:space="preserve">Training organisations are advised that in addition </w:t>
      </w:r>
      <w:r w:rsidRPr="009621C1">
        <w:t>to the technical knowledge outlined in the relevant units of competency, any appropriate specialised technical knowledge related to the vehicle type chosen by the individual should be included in any training plan.</w:t>
      </w:r>
    </w:p>
    <w:p w:rsidR="00000000" w:rsidRPr="009621C1" w:rsidP="009621C1">
      <w:pPr>
        <w:pStyle w:val="AllowPageBreak"/>
      </w:pPr>
    </w:p>
    <w:p w:rsidR="00000000" w:rsidRPr="009621C1" w:rsidP="009621C1">
      <w:pPr>
        <w:pStyle w:val="Heading1"/>
      </w:pPr>
      <w:bookmarkStart w:id="4" w:name="O_380187"/>
      <w:bookmarkEnd w:id="4"/>
      <w:r w:rsidRPr="009621C1">
        <w:t>Licensing/Regulatory Inf</w:t>
      </w:r>
      <w:r w:rsidRPr="009621C1">
        <w:t>ormation</w:t>
      </w:r>
    </w:p>
    <w:p w:rsidR="00000000" w:rsidRPr="009621C1" w:rsidP="009621C1">
      <w:pPr>
        <w:pStyle w:val="BodyText"/>
      </w:pPr>
      <w:r w:rsidRPr="009621C1">
        <w:rPr>
          <w:rStyle w:val="BoldandItalics"/>
        </w:rPr>
        <w:t>Licensing considerations</w:t>
      </w:r>
    </w:p>
    <w:p w:rsidR="00000000" w:rsidRPr="009621C1" w:rsidP="009621C1">
      <w:pPr>
        <w:pStyle w:val="BodyText"/>
      </w:pPr>
      <w:r w:rsidRPr="009621C1">
        <w:t xml:space="preserve">There are no specific licences that relate to this qualification. However, some units in this qualification may have licensing or regulatory requirements, depending on the work context. Local regulations should be checked </w:t>
      </w:r>
      <w:r w:rsidRPr="009621C1">
        <w:t>for details.</w:t>
      </w:r>
    </w:p>
    <w:p w:rsidR="00000000" w:rsidRPr="009621C1" w:rsidP="009621C1">
      <w:pPr>
        <w:pStyle w:val="AllowPageBreak"/>
      </w:pPr>
    </w:p>
    <w:p w:rsidR="00000000" w:rsidRPr="009621C1" w:rsidP="009621C1">
      <w:pPr>
        <w:pStyle w:val="Heading1"/>
      </w:pPr>
      <w:bookmarkStart w:id="5" w:name="O_380185"/>
      <w:bookmarkEnd w:id="5"/>
      <w:r w:rsidRPr="009621C1">
        <w:t>Entry Requirements</w:t>
      </w:r>
    </w:p>
    <w:p w:rsidR="00000000" w:rsidRPr="009621C1" w:rsidP="009621C1">
      <w:pPr>
        <w:pStyle w:val="BodyText"/>
      </w:pPr>
      <w:r w:rsidRPr="009621C1">
        <w:t>Those undertaking AUR40511 Certificate IV in Vehicle Loss Assessing are required to have completed an automotive Certificate III qualification in one of the following disciplines:</w:t>
      </w:r>
    </w:p>
    <w:p w:rsidR="00000000" w:rsidRPr="009621C1" w:rsidP="009621C1">
      <w:pPr>
        <w:pStyle w:val="BodyText"/>
      </w:pPr>
    </w:p>
    <w:p w:rsidR="00000000" w:rsidRPr="009621C1" w:rsidP="009621C1">
      <w:pPr>
        <w:pStyle w:val="ListBullet"/>
      </w:pPr>
      <w:r w:rsidRPr="009621C1">
        <w:rPr>
          <w:rStyle w:val="SpecialBold"/>
        </w:rPr>
        <w:t>Automotive Vehicle Body</w:t>
      </w:r>
      <w:r w:rsidRPr="009621C1">
        <w:t xml:space="preserve"> or equivalent</w:t>
      </w:r>
    </w:p>
    <w:p w:rsidR="00000000" w:rsidRPr="009621C1" w:rsidP="009621C1">
      <w:pPr>
        <w:pStyle w:val="ListBullet"/>
      </w:pPr>
      <w:r w:rsidRPr="009621C1">
        <w:rPr>
          <w:rStyle w:val="SpecialBold"/>
        </w:rPr>
        <w:t>Automotive Paint</w:t>
      </w:r>
      <w:r w:rsidRPr="009621C1">
        <w:t xml:space="preserve"> or equivalent</w:t>
      </w:r>
    </w:p>
    <w:p w:rsidR="00000000" w:rsidRPr="009621C1" w:rsidP="009621C1">
      <w:pPr>
        <w:pStyle w:val="ListBullet"/>
      </w:pPr>
      <w:r w:rsidRPr="009621C1">
        <w:rPr>
          <w:rStyle w:val="SpecialBold"/>
        </w:rPr>
        <w:t>Automotive Mechanical</w:t>
      </w:r>
      <w:r w:rsidRPr="009621C1">
        <w:t xml:space="preserve"> or equivalent</w:t>
      </w:r>
    </w:p>
    <w:p w:rsidR="00000000" w:rsidRPr="009621C1" w:rsidP="009621C1">
      <w:pPr>
        <w:pStyle w:val="ListBullet"/>
      </w:pPr>
      <w:r w:rsidRPr="009621C1">
        <w:rPr>
          <w:rStyle w:val="SpecialBold"/>
        </w:rPr>
        <w:t xml:space="preserve">Automotive Electrical </w:t>
      </w:r>
      <w:r w:rsidRPr="009621C1">
        <w:t>or equivalent.</w:t>
      </w:r>
    </w:p>
    <w:p w:rsidR="00000000" w:rsidRPr="009621C1" w:rsidP="009621C1">
      <w:pPr>
        <w:pStyle w:val="AllowPageBreak"/>
      </w:pPr>
    </w:p>
    <w:p w:rsidR="00000000" w:rsidRPr="009621C1" w:rsidP="009621C1">
      <w:pPr>
        <w:pStyle w:val="Heading1"/>
      </w:pPr>
      <w:bookmarkStart w:id="6" w:name="O_380184"/>
      <w:bookmarkEnd w:id="6"/>
      <w:r w:rsidRPr="009621C1">
        <w:t>Employability Skills Summary</w:t>
      </w:r>
    </w:p>
    <w:tbl>
      <w:tblPr>
        <w:tblW w:w="9570" w:type="dxa"/>
        <w:tblLayout w:type="fixed"/>
        <w:tblCellMar>
          <w:left w:w="62" w:type="dxa"/>
          <w:right w:w="62" w:type="dxa"/>
        </w:tblCellMar>
        <w:tblLook w:val="0000"/>
      </w:tblPr>
      <w:tblGrid>
        <w:gridCol w:w="2892"/>
        <w:gridCol w:w="6678"/>
      </w:tblGrid>
      <w:tr w:rsidTr="00B32F5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1C1">
            <w:pPr>
              <w:pStyle w:val="BodyText"/>
              <w:rPr>
                <w:lang w:val="en-NZ"/>
              </w:rPr>
            </w:pPr>
            <w:r w:rsidRPr="009621C1">
              <w:rPr>
                <w:rStyle w:val="SpecialBold"/>
              </w:rPr>
              <w:t>EMPLOYABILITY SKILLS QUALIFICATION SUMMARY</w:t>
            </w:r>
          </w:p>
        </w:tc>
      </w:tr>
      <w:tr w:rsidTr="00B32F5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1C1">
            <w:pPr>
              <w:pStyle w:val="BodyText"/>
              <w:rPr>
                <w:lang w:val="en-NZ"/>
              </w:rPr>
            </w:pPr>
            <w:r w:rsidRPr="009621C1">
              <w:t xml:space="preserve">The following table contains a summary of the </w:t>
            </w:r>
            <w:r w:rsidRPr="009621C1">
              <w:t>employability skills as identified by the automotive body repair industry for this qualification. The employability skills facets described here are broad industry requirements that may vary depending on qualification packaging options.</w:t>
            </w:r>
          </w:p>
        </w:tc>
      </w:tr>
      <w:tr w:rsidTr="00B32F5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1C1" w:rsidP="009621C1">
            <w:pPr>
              <w:pStyle w:val="BodyText"/>
            </w:pPr>
            <w:r w:rsidRPr="009621C1">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1C1">
            <w:pPr>
              <w:pStyle w:val="BodyText"/>
              <w:rPr>
                <w:lang w:val="en-NZ"/>
              </w:rPr>
            </w:pPr>
            <w:r w:rsidRPr="009621C1">
              <w:rPr>
                <w:rStyle w:val="SpecialBold"/>
              </w:rPr>
              <w:t>Industry</w:t>
            </w:r>
            <w:r w:rsidRPr="009621C1">
              <w:t>/</w:t>
            </w:r>
            <w:r w:rsidRPr="009621C1">
              <w:rPr>
                <w:rStyle w:val="SpecialBold"/>
              </w:rPr>
              <w:t>enterprise requirements for this qualification include</w:t>
            </w:r>
            <w:r w:rsidRPr="009621C1">
              <w:t>:</w:t>
            </w:r>
          </w:p>
        </w:tc>
      </w:tr>
      <w:tr w:rsidTr="00B32F5C">
        <w:tblPrEx>
          <w:tblW w:w="9570" w:type="dxa"/>
          <w:tblLayout w:type="fixed"/>
          <w:tblCellMar>
            <w:left w:w="62" w:type="dxa"/>
            <w:right w:w="62" w:type="dxa"/>
          </w:tblCellMar>
          <w:tblLook w:val="0000"/>
        </w:tblPrEx>
        <w:trPr>
          <w:trHeight w:val="376"/>
        </w:trPr>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1C1">
            <w:pPr>
              <w:pStyle w:val="BodyText"/>
              <w:rPr>
                <w:lang w:val="en-NZ"/>
              </w:rPr>
            </w:pPr>
            <w:r w:rsidRPr="009621C1">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1C1" w:rsidP="009621C1">
            <w:pPr>
              <w:pStyle w:val="ListBullet"/>
            </w:pPr>
            <w:r w:rsidRPr="009621C1">
              <w:t>communicating with colleagues and customers to gather information about their needs</w:t>
            </w:r>
          </w:p>
          <w:p w:rsidR="00000000" w:rsidRPr="009621C1" w:rsidP="009621C1">
            <w:pPr>
              <w:pStyle w:val="ListBullet"/>
            </w:pPr>
            <w:r w:rsidRPr="009621C1">
              <w:t>listening to and following complex oral instructions</w:t>
            </w:r>
          </w:p>
          <w:p w:rsidR="00000000" w:rsidRPr="009621C1" w:rsidP="009621C1">
            <w:pPr>
              <w:pStyle w:val="ListBullet"/>
            </w:pPr>
            <w:r w:rsidRPr="009621C1">
              <w:t>reading, interpret</w:t>
            </w:r>
            <w:r w:rsidRPr="009621C1">
              <w:t>ing, writing and presenting reports</w:t>
            </w:r>
          </w:p>
          <w:p w:rsidR="00000000" w:rsidRPr="009621C1" w:rsidP="009621C1">
            <w:pPr>
              <w:pStyle w:val="ListBullet"/>
            </w:pPr>
            <w:r w:rsidRPr="009621C1">
              <w:t>writing clear and detailed instructions</w:t>
            </w:r>
          </w:p>
          <w:p w:rsidR="00000000" w:rsidRPr="009621C1" w:rsidP="009621C1">
            <w:pPr>
              <w:pStyle w:val="ListBullet"/>
            </w:pPr>
            <w:r w:rsidRPr="009621C1">
              <w:t>negotiating effectively</w:t>
            </w:r>
          </w:p>
          <w:p w:rsidR="00000000" w:rsidP="009621C1">
            <w:pPr>
              <w:pStyle w:val="ListBullet"/>
              <w:rPr>
                <w:lang w:val="en-NZ"/>
              </w:rPr>
            </w:pPr>
            <w:r w:rsidRPr="009621C1">
              <w:t>reading, interpreting and questioning legal, financial and other business documentation</w:t>
            </w:r>
          </w:p>
        </w:tc>
      </w:tr>
      <w:tr w:rsidTr="00B32F5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1C1">
            <w:pPr>
              <w:pStyle w:val="BodyText"/>
              <w:rPr>
                <w:lang w:val="en-NZ"/>
              </w:rPr>
            </w:pPr>
            <w:r w:rsidRPr="009621C1">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1C1" w:rsidP="009621C1">
            <w:pPr>
              <w:pStyle w:val="ListBullet"/>
            </w:pPr>
            <w:r w:rsidRPr="009621C1">
              <w:t>working within own role to support team activities</w:t>
            </w:r>
          </w:p>
          <w:p w:rsidR="00000000" w:rsidRPr="009621C1" w:rsidP="009621C1">
            <w:pPr>
              <w:pStyle w:val="ListBullet"/>
            </w:pPr>
            <w:r w:rsidRPr="009621C1">
              <w:t>referring queries to colleagues</w:t>
            </w:r>
          </w:p>
          <w:p w:rsidR="00000000" w:rsidRPr="009621C1" w:rsidP="009621C1">
            <w:pPr>
              <w:pStyle w:val="ListBullet"/>
            </w:pPr>
            <w:r w:rsidRPr="009621C1">
              <w:t>identifying and using the strengths of other team members</w:t>
            </w:r>
          </w:p>
          <w:p w:rsidR="00000000" w:rsidRPr="009621C1" w:rsidP="009621C1">
            <w:pPr>
              <w:pStyle w:val="ListBullet"/>
            </w:pPr>
            <w:r w:rsidRPr="009621C1">
              <w:t>providing coaching, mentoring and feedback to other team members to develop skills and knowledge related to vehicle loss assessment</w:t>
            </w:r>
          </w:p>
          <w:p w:rsidR="00000000" w:rsidP="009621C1">
            <w:pPr>
              <w:pStyle w:val="ListBullet"/>
              <w:rPr>
                <w:lang w:val="en-NZ"/>
              </w:rPr>
            </w:pPr>
            <w:r w:rsidRPr="009621C1">
              <w:t>working with vehicle repairers</w:t>
            </w:r>
          </w:p>
        </w:tc>
      </w:tr>
      <w:tr w:rsidTr="00B32F5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1C1">
            <w:pPr>
              <w:pStyle w:val="BodyText"/>
              <w:rPr>
                <w:lang w:val="en-NZ"/>
              </w:rPr>
            </w:pPr>
            <w:r w:rsidRPr="009621C1">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1C1" w:rsidP="009621C1">
            <w:pPr>
              <w:pStyle w:val="ListBullet"/>
            </w:pPr>
            <w:r w:rsidRPr="009621C1">
              <w:t xml:space="preserve">finding, analysing and interpreting data </w:t>
            </w:r>
          </w:p>
          <w:p w:rsidR="00000000" w:rsidRPr="009621C1" w:rsidP="009621C1">
            <w:pPr>
              <w:pStyle w:val="ListBullet"/>
            </w:pPr>
            <w:r w:rsidRPr="009621C1">
              <w:t>determining appropriate strategies to complete tasks in a timely and efficient manner</w:t>
            </w:r>
          </w:p>
          <w:p w:rsidR="00000000" w:rsidRPr="009621C1" w:rsidP="009621C1">
            <w:pPr>
              <w:pStyle w:val="ListBullet"/>
            </w:pPr>
            <w:r w:rsidRPr="009621C1">
              <w:t>diagnosing customer issues and taking action to resolve them</w:t>
            </w:r>
          </w:p>
          <w:p w:rsidR="00000000" w:rsidRPr="009621C1" w:rsidP="009621C1">
            <w:pPr>
              <w:pStyle w:val="ListBullet"/>
            </w:pPr>
            <w:r w:rsidRPr="009621C1">
              <w:t>applying a range of problem-solving strategies</w:t>
            </w:r>
          </w:p>
          <w:p w:rsidR="00000000" w:rsidRPr="009621C1" w:rsidP="009621C1">
            <w:pPr>
              <w:pStyle w:val="ListBullet"/>
            </w:pPr>
            <w:r w:rsidRPr="009621C1">
              <w:t>see</w:t>
            </w:r>
            <w:r w:rsidRPr="009621C1">
              <w:t>king information from various sources to determine causes of problem</w:t>
            </w:r>
          </w:p>
          <w:p w:rsidR="00000000" w:rsidP="009621C1">
            <w:pPr>
              <w:pStyle w:val="ListBullet"/>
              <w:rPr>
                <w:lang w:val="en-NZ"/>
              </w:rPr>
            </w:pPr>
            <w:r w:rsidRPr="009621C1">
              <w:t>using numerical skills to calculate costs and prices of vehicle systems and components</w:t>
            </w:r>
          </w:p>
        </w:tc>
      </w:tr>
      <w:tr w:rsidTr="00B32F5C">
        <w:tblPrEx>
          <w:tblW w:w="9570" w:type="dxa"/>
          <w:tblLayout w:type="fixed"/>
          <w:tblCellMar>
            <w:left w:w="62" w:type="dxa"/>
            <w:right w:w="62" w:type="dxa"/>
          </w:tblCellMar>
          <w:tblLook w:val="0000"/>
        </w:tblPrEx>
        <w:trPr>
          <w:trHeight w:val="2189"/>
        </w:trPr>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1C1">
            <w:pPr>
              <w:pStyle w:val="BodyText"/>
              <w:rPr>
                <w:lang w:val="en-NZ"/>
              </w:rPr>
            </w:pPr>
            <w:r w:rsidRPr="009621C1">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1C1" w:rsidP="009621C1">
            <w:pPr>
              <w:pStyle w:val="ListBullet"/>
            </w:pPr>
            <w:r w:rsidRPr="009621C1">
              <w:t>contributing to the strategic direction of the enterprise</w:t>
            </w:r>
          </w:p>
          <w:p w:rsidR="00000000" w:rsidRPr="009621C1" w:rsidP="009621C1">
            <w:pPr>
              <w:pStyle w:val="ListBullet"/>
            </w:pPr>
            <w:r w:rsidRPr="009621C1">
              <w:t>identifying le</w:t>
            </w:r>
            <w:r w:rsidRPr="009621C1">
              <w:t>arning opportunities to improve work practices</w:t>
            </w:r>
          </w:p>
          <w:p w:rsidR="00000000" w:rsidRPr="009621C1" w:rsidP="009621C1">
            <w:pPr>
              <w:pStyle w:val="ListBullet"/>
            </w:pPr>
            <w:r w:rsidRPr="009621C1">
              <w:t>evaluating tasks to improve efficiency</w:t>
            </w:r>
          </w:p>
          <w:p w:rsidR="00000000" w:rsidRPr="009621C1" w:rsidP="009621C1">
            <w:pPr>
              <w:pStyle w:val="ListBullet"/>
            </w:pPr>
            <w:r w:rsidRPr="009621C1">
              <w:t>suggesting improvements to the structure and design of existing systems</w:t>
            </w:r>
          </w:p>
          <w:p w:rsidR="00000000" w:rsidRPr="009621C1" w:rsidP="009621C1">
            <w:pPr>
              <w:pStyle w:val="ListBullet"/>
            </w:pPr>
            <w:r w:rsidRPr="009621C1">
              <w:t>developing innovative solutions to business challenges</w:t>
            </w:r>
          </w:p>
          <w:p w:rsidR="00000000" w:rsidP="009621C1">
            <w:pPr>
              <w:pStyle w:val="ListBullet"/>
              <w:rPr>
                <w:lang w:val="en-NZ"/>
              </w:rPr>
            </w:pPr>
            <w:r w:rsidRPr="009621C1">
              <w:t>identifying business opportunities</w:t>
            </w:r>
          </w:p>
        </w:tc>
      </w:tr>
      <w:tr w:rsidTr="00B32F5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1C1">
            <w:pPr>
              <w:pStyle w:val="BodyText"/>
              <w:rPr>
                <w:lang w:val="en-NZ"/>
              </w:rPr>
            </w:pPr>
            <w:r w:rsidRPr="009621C1">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1C1" w:rsidP="009621C1">
            <w:pPr>
              <w:pStyle w:val="ListBullet"/>
            </w:pPr>
            <w:r w:rsidRPr="009621C1">
              <w:t xml:space="preserve">organising loss assessment information </w:t>
            </w:r>
          </w:p>
          <w:p w:rsidR="00000000" w:rsidRPr="009621C1" w:rsidP="009621C1">
            <w:pPr>
              <w:pStyle w:val="ListBullet"/>
            </w:pPr>
            <w:r w:rsidRPr="009621C1">
              <w:t>organising resources, equipment and timelines</w:t>
            </w:r>
          </w:p>
          <w:p w:rsidR="00000000" w:rsidRPr="009621C1" w:rsidP="009621C1">
            <w:pPr>
              <w:pStyle w:val="ListBullet"/>
            </w:pPr>
            <w:r w:rsidRPr="009621C1">
              <w:t>planning for contingencies</w:t>
            </w:r>
          </w:p>
          <w:p w:rsidR="00000000" w:rsidRPr="009621C1" w:rsidP="009621C1">
            <w:pPr>
              <w:pStyle w:val="ListBullet"/>
            </w:pPr>
            <w:r w:rsidRPr="009621C1">
              <w:t>organising work schedules and meetings</w:t>
            </w:r>
          </w:p>
          <w:p w:rsidR="00000000" w:rsidRPr="009621C1" w:rsidP="009621C1">
            <w:pPr>
              <w:pStyle w:val="ListBullet"/>
            </w:pPr>
            <w:r w:rsidRPr="009621C1">
              <w:t>developing operational procedures for the business</w:t>
            </w:r>
          </w:p>
          <w:p w:rsidR="00000000" w:rsidP="009621C1">
            <w:pPr>
              <w:pStyle w:val="ListBullet"/>
              <w:rPr>
                <w:lang w:val="en-NZ"/>
              </w:rPr>
            </w:pPr>
            <w:r w:rsidRPr="009621C1">
              <w:t>identifying performance meas</w:t>
            </w:r>
            <w:r w:rsidRPr="009621C1">
              <w:t>ures for the business</w:t>
            </w:r>
          </w:p>
        </w:tc>
      </w:tr>
      <w:tr w:rsidTr="00B32F5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1C1">
            <w:pPr>
              <w:pStyle w:val="BodyText"/>
              <w:rPr>
                <w:lang w:val="en-NZ"/>
              </w:rPr>
            </w:pPr>
            <w:r w:rsidRPr="009621C1">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1C1" w:rsidP="009621C1">
            <w:pPr>
              <w:pStyle w:val="ListBullet"/>
            </w:pPr>
            <w:r w:rsidRPr="009621C1">
              <w:t>evaluating own performance and identifying areas for improvement</w:t>
            </w:r>
          </w:p>
          <w:p w:rsidR="00000000" w:rsidRPr="009621C1" w:rsidP="009621C1">
            <w:pPr>
              <w:pStyle w:val="ListBullet"/>
            </w:pPr>
            <w:r w:rsidRPr="009621C1">
              <w:t>managing time to independently complete tasks</w:t>
            </w:r>
          </w:p>
          <w:p w:rsidR="00000000" w:rsidRPr="009621C1" w:rsidP="009621C1">
            <w:pPr>
              <w:pStyle w:val="ListBullet"/>
            </w:pPr>
            <w:r w:rsidRPr="009621C1">
              <w:t>planning and reviewing own work</w:t>
            </w:r>
          </w:p>
          <w:p w:rsidR="00000000" w:rsidP="009621C1">
            <w:pPr>
              <w:pStyle w:val="ListBullet"/>
              <w:rPr>
                <w:lang w:val="en-NZ"/>
              </w:rPr>
            </w:pPr>
            <w:r w:rsidRPr="009621C1">
              <w:t>using judgement and discretion with confidential information</w:t>
            </w:r>
          </w:p>
        </w:tc>
      </w:tr>
      <w:tr w:rsidTr="00B32F5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1C1">
            <w:pPr>
              <w:pStyle w:val="BodyText"/>
              <w:rPr>
                <w:lang w:val="en-NZ"/>
              </w:rPr>
            </w:pPr>
            <w:r w:rsidRPr="009621C1">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1C1" w:rsidP="009621C1">
            <w:pPr>
              <w:pStyle w:val="ListBullet"/>
            </w:pPr>
            <w:r w:rsidRPr="009621C1">
              <w:t>participating in professional networks and associations to obtain and maintain knowledge and skills</w:t>
            </w:r>
          </w:p>
          <w:p w:rsidR="00000000" w:rsidRPr="009621C1" w:rsidP="009621C1">
            <w:pPr>
              <w:pStyle w:val="ListBullet"/>
            </w:pPr>
            <w:r w:rsidRPr="009621C1">
              <w:t>actively participating in coaching and mentoring sessions to improve standards of service provision</w:t>
            </w:r>
          </w:p>
          <w:p w:rsidR="00000000" w:rsidRPr="009621C1" w:rsidP="009621C1">
            <w:pPr>
              <w:pStyle w:val="ListBullet"/>
            </w:pPr>
            <w:r w:rsidRPr="009621C1">
              <w:t>contributing to the learning of team members</w:t>
            </w:r>
          </w:p>
          <w:p w:rsidR="00000000" w:rsidRPr="009621C1" w:rsidP="009621C1">
            <w:pPr>
              <w:pStyle w:val="ListBullet"/>
            </w:pPr>
            <w:r w:rsidRPr="009621C1">
              <w:t>seeking ass</w:t>
            </w:r>
            <w:r w:rsidRPr="009621C1">
              <w:t>istance and expert advice on financial, legal and/or technical aspects of the job</w:t>
            </w:r>
          </w:p>
          <w:p w:rsidR="00000000" w:rsidP="009621C1">
            <w:pPr>
              <w:pStyle w:val="ListBullet"/>
              <w:rPr>
                <w:lang w:val="en-NZ"/>
              </w:rPr>
            </w:pPr>
            <w:r w:rsidRPr="009621C1">
              <w:t>seeking out and learning new ideas, skills and techniques</w:t>
            </w:r>
          </w:p>
        </w:tc>
      </w:tr>
      <w:tr w:rsidTr="00B32F5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1C1">
            <w:pPr>
              <w:pStyle w:val="BodyText"/>
              <w:rPr>
                <w:lang w:val="en-NZ"/>
              </w:rPr>
            </w:pPr>
            <w:r w:rsidRPr="009621C1">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1C1" w:rsidP="009621C1">
            <w:pPr>
              <w:pStyle w:val="ListBullet"/>
            </w:pPr>
            <w:r w:rsidRPr="009621C1">
              <w:t>keeping abreast of latest technology related to panel, paint, mechanical and electrical vehicle repair</w:t>
            </w:r>
          </w:p>
          <w:p w:rsidR="00000000" w:rsidRPr="009621C1" w:rsidP="009621C1">
            <w:pPr>
              <w:pStyle w:val="ListBullet"/>
            </w:pPr>
            <w:r w:rsidRPr="009621C1">
              <w:t>using business technology to collect, analyse and provide information</w:t>
            </w:r>
          </w:p>
          <w:p w:rsidR="00000000" w:rsidRPr="009621C1" w:rsidP="009621C1">
            <w:pPr>
              <w:pStyle w:val="ListBullet"/>
            </w:pPr>
            <w:r w:rsidRPr="009621C1">
              <w:t>applying business technology for communication, planning, financial management and operating the business</w:t>
            </w:r>
          </w:p>
        </w:tc>
      </w:tr>
    </w:tbl>
    <w:p w:rsidR="00000000" w:rsidRPr="009621C1" w:rsidP="009621C1">
      <w:pPr>
        <w:pStyle w:val="BodyText"/>
      </w:pPr>
    </w:p>
    <w:p w:rsidR="00000000" w:rsidRPr="009621C1" w:rsidP="009621C1">
      <w:pPr>
        <w:pStyle w:val="AllowPageBreak"/>
      </w:pPr>
    </w:p>
    <w:p w:rsidR="00000000" w:rsidRPr="009621C1" w:rsidP="009621C1">
      <w:pPr>
        <w:pStyle w:val="Heading1"/>
      </w:pPr>
      <w:bookmarkStart w:id="7" w:name="O_380188"/>
      <w:bookmarkEnd w:id="7"/>
      <w:r w:rsidRPr="009621C1">
        <w:t>Packaging Rules</w:t>
      </w:r>
    </w:p>
    <w:p w:rsidR="00000000" w:rsidRPr="009621C1" w:rsidP="009621C1">
      <w:pPr>
        <w:pStyle w:val="BodyText"/>
      </w:pPr>
      <w:r w:rsidRPr="009621C1">
        <w:t>To achieve this qualification, competency mus</w:t>
      </w:r>
      <w:r w:rsidRPr="009621C1">
        <w:t xml:space="preserve">t be demonstrated in </w:t>
      </w:r>
      <w:r w:rsidRPr="009621C1">
        <w:rPr>
          <w:rStyle w:val="SpecialBold"/>
        </w:rPr>
        <w:t xml:space="preserve">17 units </w:t>
      </w:r>
      <w:r w:rsidRPr="009621C1">
        <w:t>of competency, consisting of:</w:t>
      </w:r>
    </w:p>
    <w:p w:rsidR="00000000" w:rsidRPr="009621C1" w:rsidP="009621C1">
      <w:pPr>
        <w:pStyle w:val="ListBullet"/>
      </w:pPr>
      <w:r w:rsidRPr="009621C1">
        <w:rPr>
          <w:rStyle w:val="SpecialBold"/>
        </w:rPr>
        <w:t>11 core units</w:t>
      </w:r>
      <w:r w:rsidRPr="009621C1">
        <w:t xml:space="preserve"> </w:t>
      </w:r>
    </w:p>
    <w:p w:rsidR="00000000" w:rsidRPr="009621C1" w:rsidP="009621C1">
      <w:pPr>
        <w:pStyle w:val="BodyText"/>
      </w:pPr>
      <w:r w:rsidRPr="009621C1">
        <w:t>plus</w:t>
      </w:r>
    </w:p>
    <w:p w:rsidR="00000000" w:rsidRPr="009621C1" w:rsidP="009621C1">
      <w:pPr>
        <w:pStyle w:val="ListBullet"/>
      </w:pPr>
      <w:r w:rsidRPr="009621C1">
        <w:rPr>
          <w:rStyle w:val="SpecialBold"/>
        </w:rPr>
        <w:t>6 elective units</w:t>
      </w:r>
      <w:r w:rsidRPr="009621C1">
        <w:t>, of which:</w:t>
      </w:r>
    </w:p>
    <w:p w:rsidR="00000000" w:rsidRPr="009621C1" w:rsidP="009621C1">
      <w:pPr>
        <w:pStyle w:val="ListBullet2"/>
      </w:pPr>
      <w:r w:rsidRPr="009621C1">
        <w:t>all 6 elective units may be chosen from the elective units listed below</w:t>
      </w:r>
    </w:p>
    <w:p w:rsidR="00000000" w:rsidRPr="009621C1" w:rsidP="009621C1">
      <w:pPr>
        <w:pStyle w:val="ListBullet2"/>
      </w:pPr>
      <w:r w:rsidRPr="009621C1">
        <w:t>up to 3 elective units may be chosen from a Certificate III qualification or above in this Training Package, another endorsed Training Package or accredited course, provided that the units chosen contribute to the vocational outcome of this qualification.</w:t>
      </w:r>
    </w:p>
    <w:p w:rsidR="00000000" w:rsidRPr="009621C1" w:rsidP="009621C1">
      <w:pPr>
        <w:pStyle w:val="BodyText"/>
      </w:pPr>
    </w:p>
    <w:p w:rsidR="00000000" w:rsidRPr="009621C1" w:rsidP="009621C1">
      <w:pPr>
        <w:pStyle w:val="BodyText"/>
      </w:pPr>
      <w:r w:rsidRPr="009621C1">
        <w:rPr>
          <w:rStyle w:val="SpecialBold"/>
        </w:rPr>
        <w:t>Core units</w:t>
      </w:r>
    </w:p>
    <w:p w:rsidR="00000000" w:rsidRPr="009621C1" w:rsidP="009621C1">
      <w:pPr>
        <w:pStyle w:val="BodyText"/>
      </w:pPr>
    </w:p>
    <w:tbl>
      <w:tblPr>
        <w:tblW w:w="0" w:type="auto"/>
        <w:tblLayout w:type="fixed"/>
        <w:tblCellMar>
          <w:left w:w="62" w:type="dxa"/>
          <w:right w:w="62" w:type="dxa"/>
        </w:tblCellMar>
        <w:tblLook w:val="0000"/>
      </w:tblPr>
      <w:tblGrid>
        <w:gridCol w:w="1984"/>
        <w:gridCol w:w="6520"/>
      </w:tblGrid>
      <w:tr w:rsidTr="009621C1">
        <w:tblPrEx>
          <w:tblW w:w="0" w:type="auto"/>
          <w:tblLayout w:type="fixed"/>
          <w:tblCellMar>
            <w:left w:w="62" w:type="dxa"/>
            <w:right w:w="62" w:type="dxa"/>
          </w:tblCellMar>
          <w:tblLook w:val="0000"/>
        </w:tblPrEx>
        <w:trPr>
          <w:tblHeader/>
        </w:trPr>
        <w:tc>
          <w:tcPr>
            <w:tcW w:w="1984" w:type="dxa"/>
            <w:tcBorders>
              <w:top w:val="single" w:sz="8" w:space="0" w:color="auto"/>
              <w:left w:val="single" w:sz="8" w:space="0" w:color="auto"/>
              <w:bottom w:val="single" w:sz="12" w:space="0" w:color="auto"/>
              <w:right w:val="single" w:sz="8" w:space="0" w:color="auto"/>
            </w:tcBorders>
            <w:tcMar>
              <w:top w:w="0" w:type="dxa"/>
              <w:left w:w="62" w:type="dxa"/>
              <w:bottom w:w="0" w:type="dxa"/>
              <w:right w:w="62" w:type="dxa"/>
            </w:tcMar>
          </w:tcPr>
          <w:p w:rsidR="00000000" w:rsidRPr="009621C1" w:rsidP="009621C1">
            <w:pPr>
              <w:pStyle w:val="BodyText"/>
            </w:pPr>
            <w:r w:rsidRPr="009621C1">
              <w:rPr>
                <w:rStyle w:val="SpecialBold"/>
              </w:rPr>
              <w:t>Unit code</w:t>
            </w:r>
          </w:p>
        </w:tc>
        <w:tc>
          <w:tcPr>
            <w:tcW w:w="6520" w:type="dxa"/>
            <w:tcBorders>
              <w:top w:val="single" w:sz="8" w:space="0" w:color="auto"/>
              <w:left w:val="single" w:sz="8" w:space="0" w:color="auto"/>
              <w:bottom w:val="single" w:sz="12" w:space="0" w:color="auto"/>
              <w:right w:val="single" w:sz="8" w:space="0" w:color="auto"/>
            </w:tcBorders>
            <w:tcMar>
              <w:top w:w="0" w:type="dxa"/>
              <w:left w:w="62" w:type="dxa"/>
              <w:bottom w:w="0" w:type="dxa"/>
              <w:right w:w="62" w:type="dxa"/>
            </w:tcMar>
          </w:tcPr>
          <w:p w:rsidR="00000000" w:rsidP="009621C1">
            <w:pPr>
              <w:pStyle w:val="BodyText"/>
              <w:rPr>
                <w:lang w:val="en-NZ"/>
              </w:rPr>
            </w:pPr>
            <w:r w:rsidRPr="009621C1">
              <w:rPr>
                <w:rStyle w:val="SpecialBold"/>
              </w:rPr>
              <w:t>Unit title</w:t>
            </w:r>
          </w:p>
        </w:tc>
      </w:tr>
      <w:tr w:rsidTr="009621C1">
        <w:tblPrEx>
          <w:tblW w:w="0" w:type="auto"/>
          <w:tblLayout w:type="fixed"/>
          <w:tblCellMar>
            <w:left w:w="62" w:type="dxa"/>
            <w:right w:w="62" w:type="dxa"/>
          </w:tblCellMar>
          <w:tblLook w:val="0000"/>
        </w:tblPrEx>
        <w:tc>
          <w:tcPr>
            <w:tcW w:w="1984" w:type="dxa"/>
            <w:tcBorders>
              <w:top w:val="single" w:sz="12"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9621C1">
            <w:pPr>
              <w:pStyle w:val="BodyText"/>
              <w:rPr>
                <w:lang w:val="en-NZ"/>
              </w:rPr>
            </w:pPr>
            <w:r w:rsidRPr="009621C1">
              <w:t>AURVLA4001</w:t>
            </w:r>
          </w:p>
        </w:tc>
        <w:tc>
          <w:tcPr>
            <w:tcW w:w="6520" w:type="dxa"/>
            <w:tcBorders>
              <w:top w:val="single" w:sz="12"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9621C1">
            <w:pPr>
              <w:pStyle w:val="BodyText"/>
              <w:rPr>
                <w:lang w:val="en-NZ"/>
              </w:rPr>
            </w:pPr>
            <w:r w:rsidRPr="009621C1">
              <w:t>Identify and report vehicle claim fraud indicators</w:t>
            </w:r>
          </w:p>
        </w:tc>
      </w:tr>
      <w:tr w:rsidTr="009621C1">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9621C1">
            <w:pPr>
              <w:pStyle w:val="BodyText"/>
              <w:rPr>
                <w:lang w:val="en-NZ"/>
              </w:rPr>
            </w:pPr>
            <w:r w:rsidRPr="009621C1">
              <w:t>AURVNA4001</w:t>
            </w:r>
          </w:p>
        </w:tc>
        <w:tc>
          <w:tcPr>
            <w:tcW w:w="65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9621C1">
            <w:pPr>
              <w:pStyle w:val="BodyText"/>
              <w:rPr>
                <w:lang w:val="en-NZ"/>
              </w:rPr>
            </w:pPr>
            <w:r w:rsidRPr="009621C1">
              <w:t>Provide vehicle loss assessment and identify repair requirements</w:t>
            </w:r>
          </w:p>
        </w:tc>
      </w:tr>
      <w:tr w:rsidTr="009621C1">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9621C1">
            <w:pPr>
              <w:pStyle w:val="BodyText"/>
              <w:rPr>
                <w:lang w:val="en-NZ"/>
              </w:rPr>
            </w:pPr>
            <w:r w:rsidRPr="009621C1">
              <w:t>AURVNA4002</w:t>
            </w:r>
          </w:p>
        </w:tc>
        <w:tc>
          <w:tcPr>
            <w:tcW w:w="65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9621C1">
            <w:pPr>
              <w:pStyle w:val="BodyText"/>
              <w:rPr>
                <w:lang w:val="en-NZ"/>
              </w:rPr>
            </w:pPr>
            <w:r w:rsidRPr="009621C1">
              <w:t>Provide vehicle total loss assessment</w:t>
            </w:r>
          </w:p>
        </w:tc>
      </w:tr>
      <w:tr w:rsidTr="009621C1">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9621C1">
            <w:pPr>
              <w:pStyle w:val="BodyText"/>
              <w:rPr>
                <w:lang w:val="en-NZ"/>
              </w:rPr>
            </w:pPr>
            <w:r w:rsidRPr="009621C1">
              <w:t>AURVNA4003</w:t>
            </w:r>
          </w:p>
        </w:tc>
        <w:tc>
          <w:tcPr>
            <w:tcW w:w="65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9621C1">
            <w:pPr>
              <w:pStyle w:val="BodyText"/>
              <w:rPr>
                <w:lang w:val="en-NZ"/>
              </w:rPr>
            </w:pPr>
            <w:r w:rsidRPr="009621C1">
              <w:t>Review a vehicle repair quotation</w:t>
            </w:r>
          </w:p>
        </w:tc>
      </w:tr>
      <w:tr w:rsidTr="009621C1">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9621C1">
            <w:pPr>
              <w:pStyle w:val="BodyText"/>
              <w:rPr>
                <w:lang w:val="en-NZ"/>
              </w:rPr>
            </w:pPr>
            <w:r w:rsidRPr="009621C1">
              <w:t>AURVNA4004</w:t>
            </w:r>
          </w:p>
        </w:tc>
        <w:tc>
          <w:tcPr>
            <w:tcW w:w="65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9621C1">
            <w:pPr>
              <w:pStyle w:val="BodyText"/>
              <w:rPr>
                <w:lang w:val="en-NZ"/>
              </w:rPr>
            </w:pPr>
            <w:r w:rsidRPr="009621C1">
              <w:t>Apply insurance industry knowledge to vehicle loss assessment</w:t>
            </w:r>
          </w:p>
        </w:tc>
      </w:tr>
      <w:tr w:rsidTr="009621C1">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9621C1">
            <w:pPr>
              <w:pStyle w:val="BodyText"/>
              <w:rPr>
                <w:lang w:val="en-NZ"/>
              </w:rPr>
            </w:pPr>
            <w:r w:rsidRPr="009621C1">
              <w:t>AURVNA4005</w:t>
            </w:r>
          </w:p>
        </w:tc>
        <w:tc>
          <w:tcPr>
            <w:tcW w:w="65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9621C1">
            <w:pPr>
              <w:pStyle w:val="BodyText"/>
              <w:rPr>
                <w:lang w:val="en-NZ"/>
              </w:rPr>
            </w:pPr>
            <w:r w:rsidRPr="009621C1">
              <w:t>Inspect quality of vehicle repair work</w:t>
            </w:r>
          </w:p>
        </w:tc>
      </w:tr>
      <w:tr w:rsidTr="009621C1">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9621C1">
            <w:pPr>
              <w:pStyle w:val="BodyText"/>
              <w:rPr>
                <w:lang w:val="en-NZ"/>
              </w:rPr>
            </w:pPr>
            <w:r w:rsidRPr="009621C1">
              <w:t>AURVNA4006</w:t>
            </w:r>
          </w:p>
        </w:tc>
        <w:tc>
          <w:tcPr>
            <w:tcW w:w="65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9621C1">
            <w:pPr>
              <w:pStyle w:val="BodyText"/>
              <w:rPr>
                <w:lang w:val="en-NZ"/>
              </w:rPr>
            </w:pPr>
            <w:r w:rsidRPr="009621C1">
              <w:t>Identify and value vehicle salvage</w:t>
            </w:r>
          </w:p>
        </w:tc>
      </w:tr>
      <w:tr w:rsidTr="009621C1">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9621C1">
            <w:pPr>
              <w:pStyle w:val="BodyText"/>
              <w:rPr>
                <w:lang w:val="en-NZ"/>
              </w:rPr>
            </w:pPr>
            <w:r w:rsidRPr="009621C1">
              <w:t>AURVNA4007</w:t>
            </w:r>
          </w:p>
        </w:tc>
        <w:tc>
          <w:tcPr>
            <w:tcW w:w="65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9621C1">
            <w:pPr>
              <w:pStyle w:val="BodyText"/>
              <w:rPr>
                <w:lang w:val="en-NZ"/>
              </w:rPr>
            </w:pPr>
            <w:r w:rsidRPr="009621C1">
              <w:t>Apply automotive mechanical and electr</w:t>
            </w:r>
            <w:r w:rsidRPr="009621C1">
              <w:t xml:space="preserve">ical knowledge to vehicle loss assessment </w:t>
            </w:r>
          </w:p>
        </w:tc>
      </w:tr>
      <w:tr w:rsidTr="009621C1">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9621C1">
            <w:pPr>
              <w:pStyle w:val="BodyText"/>
              <w:rPr>
                <w:lang w:val="en-NZ"/>
              </w:rPr>
            </w:pPr>
            <w:r w:rsidRPr="009621C1">
              <w:t>AURVNA4008</w:t>
            </w:r>
          </w:p>
        </w:tc>
        <w:tc>
          <w:tcPr>
            <w:tcW w:w="65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9621C1">
            <w:pPr>
              <w:pStyle w:val="BodyText"/>
              <w:rPr>
                <w:lang w:val="en-NZ"/>
              </w:rPr>
            </w:pPr>
            <w:r w:rsidRPr="009621C1">
              <w:t>Apply automotive body and paint knowledge to vehicle loss assessment</w:t>
            </w:r>
          </w:p>
        </w:tc>
      </w:tr>
      <w:tr w:rsidTr="009621C1">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9621C1">
            <w:pPr>
              <w:pStyle w:val="BodyText"/>
              <w:rPr>
                <w:lang w:val="en-NZ"/>
              </w:rPr>
            </w:pPr>
            <w:r w:rsidRPr="009621C1">
              <w:t>AURVNN4001</w:t>
            </w:r>
          </w:p>
        </w:tc>
        <w:tc>
          <w:tcPr>
            <w:tcW w:w="65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9621C1">
            <w:pPr>
              <w:pStyle w:val="BodyText"/>
              <w:rPr>
                <w:lang w:val="en-NZ"/>
              </w:rPr>
            </w:pPr>
            <w:r w:rsidRPr="009621C1">
              <w:t>Evaluate vehicle bodywork for damage and identify repair requirements</w:t>
            </w:r>
          </w:p>
        </w:tc>
      </w:tr>
      <w:tr w:rsidTr="009621C1">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9621C1">
            <w:pPr>
              <w:pStyle w:val="BodyText"/>
              <w:rPr>
                <w:lang w:val="en-NZ"/>
              </w:rPr>
            </w:pPr>
            <w:r w:rsidRPr="009621C1">
              <w:t>AURVNP4001</w:t>
            </w:r>
          </w:p>
        </w:tc>
        <w:tc>
          <w:tcPr>
            <w:tcW w:w="65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RPr="009621C1" w:rsidP="009621C1">
            <w:pPr>
              <w:pStyle w:val="BodyText"/>
            </w:pPr>
            <w:r w:rsidRPr="009621C1">
              <w:t xml:space="preserve">Evaluate vehicle paintwork for damage </w:t>
            </w:r>
            <w:r w:rsidRPr="009621C1">
              <w:t>and identify refinish requirements</w:t>
            </w:r>
          </w:p>
        </w:tc>
      </w:tr>
    </w:tbl>
    <w:p w:rsidR="00000000" w:rsidRPr="009621C1" w:rsidP="009621C1">
      <w:pPr>
        <w:pStyle w:val="List"/>
      </w:pPr>
    </w:p>
    <w:p w:rsidR="00000000" w:rsidRPr="009621C1" w:rsidP="009621C1">
      <w:pPr>
        <w:pStyle w:val="BodyText"/>
      </w:pPr>
      <w:r w:rsidRPr="009621C1">
        <w:rPr>
          <w:rStyle w:val="SpecialBold"/>
        </w:rPr>
        <w:t>Elective units</w:t>
      </w:r>
    </w:p>
    <w:p w:rsidR="00000000" w:rsidRPr="009621C1" w:rsidP="009621C1">
      <w:pPr>
        <w:pStyle w:val="BodyText"/>
      </w:pPr>
    </w:p>
    <w:tbl>
      <w:tblPr>
        <w:tblW w:w="0" w:type="auto"/>
        <w:tblLayout w:type="fixed"/>
        <w:tblCellMar>
          <w:left w:w="62" w:type="dxa"/>
          <w:right w:w="62" w:type="dxa"/>
        </w:tblCellMar>
        <w:tblLook w:val="0000"/>
      </w:tblPr>
      <w:tblGrid>
        <w:gridCol w:w="1984"/>
        <w:gridCol w:w="6520"/>
      </w:tblGrid>
      <w:tr w:rsidTr="009621C1">
        <w:tblPrEx>
          <w:tblW w:w="0" w:type="auto"/>
          <w:tblLayout w:type="fixed"/>
          <w:tblCellMar>
            <w:left w:w="62" w:type="dxa"/>
            <w:right w:w="62" w:type="dxa"/>
          </w:tblCellMar>
          <w:tblLook w:val="0000"/>
        </w:tblPrEx>
        <w:trPr>
          <w:tblHeader/>
        </w:trPr>
        <w:tc>
          <w:tcPr>
            <w:tcW w:w="1984" w:type="dxa"/>
            <w:tcBorders>
              <w:top w:val="single" w:sz="8" w:space="0" w:color="auto"/>
              <w:left w:val="single" w:sz="8" w:space="0" w:color="auto"/>
              <w:bottom w:val="single" w:sz="12" w:space="0" w:color="auto"/>
              <w:right w:val="single" w:sz="8" w:space="0" w:color="auto"/>
            </w:tcBorders>
            <w:tcMar>
              <w:top w:w="0" w:type="dxa"/>
              <w:left w:w="62" w:type="dxa"/>
              <w:bottom w:w="0" w:type="dxa"/>
              <w:right w:w="62" w:type="dxa"/>
            </w:tcMar>
          </w:tcPr>
          <w:p w:rsidR="00000000" w:rsidRPr="009621C1" w:rsidP="009621C1">
            <w:pPr>
              <w:pStyle w:val="BodyText"/>
            </w:pPr>
            <w:r w:rsidRPr="009621C1">
              <w:rPr>
                <w:rStyle w:val="SpecialBold"/>
              </w:rPr>
              <w:t>Unit code</w:t>
            </w:r>
          </w:p>
        </w:tc>
        <w:tc>
          <w:tcPr>
            <w:tcW w:w="6520" w:type="dxa"/>
            <w:tcBorders>
              <w:top w:val="single" w:sz="8" w:space="0" w:color="auto"/>
              <w:left w:val="single" w:sz="8" w:space="0" w:color="auto"/>
              <w:bottom w:val="single" w:sz="12" w:space="0" w:color="auto"/>
              <w:right w:val="single" w:sz="8" w:space="0" w:color="auto"/>
            </w:tcBorders>
            <w:tcMar>
              <w:top w:w="0" w:type="dxa"/>
              <w:left w:w="62" w:type="dxa"/>
              <w:bottom w:w="0" w:type="dxa"/>
              <w:right w:w="62" w:type="dxa"/>
            </w:tcMar>
          </w:tcPr>
          <w:p w:rsidR="00000000" w:rsidP="009621C1">
            <w:pPr>
              <w:pStyle w:val="BodyText"/>
              <w:rPr>
                <w:lang w:val="en-NZ"/>
              </w:rPr>
            </w:pPr>
            <w:r w:rsidRPr="009621C1">
              <w:rPr>
                <w:rStyle w:val="SpecialBold"/>
              </w:rPr>
              <w:t>Unit title</w:t>
            </w:r>
          </w:p>
        </w:tc>
      </w:tr>
      <w:tr w:rsidTr="009621C1">
        <w:tblPrEx>
          <w:tblW w:w="0" w:type="auto"/>
          <w:tblLayout w:type="fixed"/>
          <w:tblCellMar>
            <w:left w:w="62" w:type="dxa"/>
            <w:right w:w="62" w:type="dxa"/>
          </w:tblCellMar>
          <w:tblLook w:val="0000"/>
        </w:tblPrEx>
        <w:tc>
          <w:tcPr>
            <w:tcW w:w="1984" w:type="dxa"/>
            <w:tcBorders>
              <w:top w:val="single" w:sz="12"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9621C1">
            <w:pPr>
              <w:pStyle w:val="BodyText"/>
              <w:rPr>
                <w:lang w:val="en-NZ"/>
              </w:rPr>
            </w:pPr>
            <w:r w:rsidRPr="009621C1">
              <w:t>AURA254180A</w:t>
            </w:r>
          </w:p>
        </w:tc>
        <w:tc>
          <w:tcPr>
            <w:tcW w:w="6520" w:type="dxa"/>
            <w:tcBorders>
              <w:top w:val="single" w:sz="12"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9621C1">
            <w:pPr>
              <w:pStyle w:val="BodyText"/>
              <w:rPr>
                <w:lang w:val="en-NZ"/>
              </w:rPr>
            </w:pPr>
            <w:r w:rsidRPr="009621C1">
              <w:t>Operate information technology systems</w:t>
            </w:r>
          </w:p>
        </w:tc>
      </w:tr>
      <w:tr w:rsidTr="009621C1">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9621C1">
            <w:pPr>
              <w:pStyle w:val="BodyText"/>
              <w:rPr>
                <w:lang w:val="en-NZ"/>
              </w:rPr>
            </w:pPr>
            <w:r w:rsidRPr="009621C1">
              <w:t>AURC272003A</w:t>
            </w:r>
          </w:p>
        </w:tc>
        <w:tc>
          <w:tcPr>
            <w:tcW w:w="65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9621C1">
            <w:pPr>
              <w:pStyle w:val="BodyText"/>
              <w:rPr>
                <w:lang w:val="en-NZ"/>
              </w:rPr>
            </w:pPr>
            <w:r w:rsidRPr="009621C1">
              <w:t>Apply environmental regulations and best practice in a workplace or business</w:t>
            </w:r>
          </w:p>
        </w:tc>
      </w:tr>
      <w:tr w:rsidTr="009621C1">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9621C1">
            <w:pPr>
              <w:pStyle w:val="BodyText"/>
              <w:rPr>
                <w:lang w:val="en-NZ"/>
              </w:rPr>
            </w:pPr>
            <w:r w:rsidRPr="009621C1">
              <w:t>AURC463238B</w:t>
            </w:r>
          </w:p>
        </w:tc>
        <w:tc>
          <w:tcPr>
            <w:tcW w:w="65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9621C1">
            <w:pPr>
              <w:pStyle w:val="BodyText"/>
              <w:rPr>
                <w:lang w:val="en-NZ"/>
              </w:rPr>
            </w:pPr>
            <w:r w:rsidRPr="009621C1">
              <w:t>Manage complex customer issues</w:t>
            </w:r>
          </w:p>
        </w:tc>
      </w:tr>
      <w:tr w:rsidTr="009621C1">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9621C1">
            <w:pPr>
              <w:pStyle w:val="BodyText"/>
              <w:rPr>
                <w:lang w:val="en-NZ"/>
              </w:rPr>
            </w:pPr>
            <w:r w:rsidRPr="009621C1">
              <w:t>AURC472082A</w:t>
            </w:r>
          </w:p>
        </w:tc>
        <w:tc>
          <w:tcPr>
            <w:tcW w:w="65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9621C1">
            <w:pPr>
              <w:pStyle w:val="BodyText"/>
              <w:rPr>
                <w:lang w:val="en-NZ"/>
              </w:rPr>
            </w:pPr>
            <w:r w:rsidRPr="009621C1">
              <w:t>Plan and manage compliance with environmental regulations in a workplace or business</w:t>
            </w:r>
          </w:p>
        </w:tc>
      </w:tr>
      <w:tr w:rsidTr="009621C1">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9621C1">
            <w:pPr>
              <w:pStyle w:val="BodyText"/>
              <w:rPr>
                <w:lang w:val="en-NZ"/>
              </w:rPr>
            </w:pPr>
            <w:r w:rsidRPr="009621C1">
              <w:t>AURT365130A</w:t>
            </w:r>
          </w:p>
        </w:tc>
        <w:tc>
          <w:tcPr>
            <w:tcW w:w="65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9621C1">
            <w:pPr>
              <w:pStyle w:val="BodyText"/>
              <w:rPr>
                <w:lang w:val="en-NZ"/>
              </w:rPr>
            </w:pPr>
            <w:r w:rsidRPr="009621C1">
              <w:t>Inspect vehicle systems and determine preferred repair action</w:t>
            </w:r>
          </w:p>
        </w:tc>
      </w:tr>
      <w:tr w:rsidTr="009621C1">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9621C1">
            <w:pPr>
              <w:pStyle w:val="BodyText"/>
              <w:rPr>
                <w:lang w:val="en-NZ"/>
              </w:rPr>
            </w:pPr>
            <w:r w:rsidRPr="009621C1">
              <w:t>BSBCCO402A</w:t>
            </w:r>
          </w:p>
        </w:tc>
        <w:tc>
          <w:tcPr>
            <w:tcW w:w="65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9621C1">
            <w:pPr>
              <w:pStyle w:val="BodyText"/>
              <w:rPr>
                <w:lang w:val="en-NZ"/>
              </w:rPr>
            </w:pPr>
            <w:r w:rsidRPr="009621C1">
              <w:t>Gather, collate and record information</w:t>
            </w:r>
          </w:p>
        </w:tc>
      </w:tr>
      <w:tr w:rsidTr="009621C1">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9621C1">
            <w:pPr>
              <w:pStyle w:val="BodyText"/>
              <w:rPr>
                <w:lang w:val="en-NZ"/>
              </w:rPr>
            </w:pPr>
            <w:r w:rsidRPr="009621C1">
              <w:t>BSBCMN311B</w:t>
            </w:r>
          </w:p>
        </w:tc>
        <w:tc>
          <w:tcPr>
            <w:tcW w:w="65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9621C1">
            <w:pPr>
              <w:pStyle w:val="BodyText"/>
              <w:rPr>
                <w:lang w:val="en-NZ"/>
              </w:rPr>
            </w:pPr>
            <w:r w:rsidRPr="009621C1">
              <w:t>Maintain workplace safety</w:t>
            </w:r>
          </w:p>
        </w:tc>
      </w:tr>
      <w:tr w:rsidTr="009621C1">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9621C1">
            <w:pPr>
              <w:pStyle w:val="BodyText"/>
              <w:rPr>
                <w:lang w:val="en-NZ"/>
              </w:rPr>
            </w:pPr>
            <w:r w:rsidRPr="009621C1">
              <w:t>BSBMGT403A</w:t>
            </w:r>
          </w:p>
        </w:tc>
        <w:tc>
          <w:tcPr>
            <w:tcW w:w="65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9621C1">
            <w:pPr>
              <w:pStyle w:val="BodyText"/>
              <w:rPr>
                <w:lang w:val="en-NZ"/>
              </w:rPr>
            </w:pPr>
            <w:r w:rsidRPr="009621C1">
              <w:t>Implement continuous improvement</w:t>
            </w:r>
          </w:p>
        </w:tc>
      </w:tr>
      <w:tr w:rsidTr="009621C1">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9621C1">
            <w:pPr>
              <w:pStyle w:val="BodyText"/>
              <w:rPr>
                <w:lang w:val="en-NZ"/>
              </w:rPr>
            </w:pPr>
            <w:r w:rsidRPr="009621C1">
              <w:t>BSBREL402A</w:t>
            </w:r>
          </w:p>
        </w:tc>
        <w:tc>
          <w:tcPr>
            <w:tcW w:w="65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9621C1">
            <w:pPr>
              <w:pStyle w:val="BodyText"/>
              <w:rPr>
                <w:lang w:val="en-NZ"/>
              </w:rPr>
            </w:pPr>
            <w:r w:rsidRPr="009621C1">
              <w:t>Build client relationships and business networks</w:t>
            </w:r>
          </w:p>
        </w:tc>
      </w:tr>
      <w:tr w:rsidTr="009621C1">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9621C1">
            <w:pPr>
              <w:pStyle w:val="BodyText"/>
              <w:rPr>
                <w:lang w:val="en-NZ"/>
              </w:rPr>
            </w:pPr>
            <w:r w:rsidRPr="009621C1">
              <w:t>BSBWOR401A</w:t>
            </w:r>
          </w:p>
        </w:tc>
        <w:tc>
          <w:tcPr>
            <w:tcW w:w="65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P="009621C1">
            <w:pPr>
              <w:pStyle w:val="BodyText"/>
              <w:rPr>
                <w:lang w:val="en-NZ"/>
              </w:rPr>
            </w:pPr>
            <w:r w:rsidRPr="009621C1">
              <w:t>Establish effective workplace relationships</w:t>
            </w:r>
          </w:p>
        </w:tc>
      </w:tr>
      <w:tr w:rsidTr="009621C1">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9621C1">
            <w:pPr>
              <w:pStyle w:val="BodyText"/>
              <w:rPr>
                <w:lang w:val="en-NZ"/>
              </w:rPr>
            </w:pPr>
            <w:r w:rsidRPr="009621C1">
              <w:t>BSBWOR404B</w:t>
            </w:r>
          </w:p>
        </w:tc>
        <w:tc>
          <w:tcPr>
            <w:tcW w:w="65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9621C1">
            <w:pPr>
              <w:pStyle w:val="BodyText"/>
              <w:rPr>
                <w:lang w:val="en-NZ"/>
              </w:rPr>
            </w:pPr>
            <w:r w:rsidRPr="009621C1">
              <w:t>Develop work priorities</w:t>
            </w:r>
          </w:p>
        </w:tc>
      </w:tr>
      <w:tr w:rsidTr="009621C1">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9621C1">
            <w:pPr>
              <w:pStyle w:val="BodyText"/>
              <w:rPr>
                <w:lang w:val="en-NZ"/>
              </w:rPr>
            </w:pPr>
            <w:r w:rsidRPr="009621C1">
              <w:t>BSBWRK408A</w:t>
            </w:r>
          </w:p>
        </w:tc>
        <w:tc>
          <w:tcPr>
            <w:tcW w:w="65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9621C1">
            <w:pPr>
              <w:pStyle w:val="BodyText"/>
              <w:rPr>
                <w:lang w:val="en-NZ"/>
              </w:rPr>
            </w:pPr>
            <w:r w:rsidRPr="009621C1">
              <w:t>Undertake negotiations</w:t>
            </w:r>
          </w:p>
        </w:tc>
      </w:tr>
      <w:tr w:rsidTr="009621C1">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9621C1">
            <w:pPr>
              <w:pStyle w:val="BodyText"/>
              <w:rPr>
                <w:lang w:val="en-NZ"/>
              </w:rPr>
            </w:pPr>
            <w:r w:rsidRPr="009621C1">
              <w:t>FNSPIM410A</w:t>
            </w:r>
          </w:p>
        </w:tc>
        <w:tc>
          <w:tcPr>
            <w:tcW w:w="65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9621C1">
            <w:pPr>
              <w:pStyle w:val="BodyText"/>
              <w:rPr>
                <w:lang w:val="en-NZ"/>
              </w:rPr>
            </w:pPr>
            <w:r w:rsidRPr="009621C1">
              <w:t>Collect, assess and use information</w:t>
            </w:r>
          </w:p>
        </w:tc>
      </w:tr>
      <w:tr w:rsidTr="009621C1">
        <w:tblPrEx>
          <w:tblW w:w="0" w:type="auto"/>
          <w:tblLayout w:type="fixed"/>
          <w:tblCellMar>
            <w:left w:w="62" w:type="dxa"/>
            <w:right w:w="62" w:type="dxa"/>
          </w:tblCellMar>
          <w:tblLook w:val="0000"/>
        </w:tblPrEx>
        <w:tc>
          <w:tcPr>
            <w:tcW w:w="198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9621C1">
            <w:pPr>
              <w:pStyle w:val="BodyText"/>
              <w:rPr>
                <w:lang w:val="en-NZ"/>
              </w:rPr>
            </w:pPr>
            <w:r w:rsidRPr="009621C1">
              <w:t>PSPTRAN501A</w:t>
            </w:r>
          </w:p>
        </w:tc>
        <w:tc>
          <w:tcPr>
            <w:tcW w:w="65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bottom"/>
          </w:tcPr>
          <w:p w:rsidR="00000000" w:rsidRPr="009621C1" w:rsidP="009621C1">
            <w:pPr>
              <w:pStyle w:val="BodyText"/>
            </w:pPr>
            <w:r w:rsidRPr="009621C1">
              <w:t>Provide specialist vehicle technical advice</w:t>
            </w:r>
          </w:p>
        </w:tc>
      </w:tr>
    </w:tbl>
    <w:p w:rsidR="00000000" w:rsidRPr="009621C1" w:rsidP="009621C1">
      <w:pPr>
        <w:pStyle w:val="List"/>
      </w:pPr>
    </w:p>
    <w:p w:rsidR="00000000" w:rsidRPr="009621C1" w:rsidP="009621C1"/>
    <w:sectPr w:rsidSect="009621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1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2F5C" w:rsidP="00B32F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1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F5C" w:rsidP="009621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32F5C" w:rsidP="009621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32F5C" w:rsidP="009621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1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2F5C" w:rsidP="00B32F5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1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F5C" w:rsidP="009621C1">
    <w:pPr>
      <w:pStyle w:val="Header"/>
      <w:framePr w:wrap="around"/>
    </w:pPr>
    <w:r>
      <w:fldChar w:fldCharType="begin"/>
    </w:r>
    <w:r>
      <w:instrText xml:space="preserve"> TITLE   \* MERGEFORMAT </w:instrText>
    </w:r>
    <w:r>
      <w:fldChar w:fldCharType="separate"/>
    </w:r>
    <w:r>
      <w:t>AUR40511 Certificate IV in Vehicle Loss Assessing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2F5C" w:rsidP="009621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5480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7027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7208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1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21C1"/>
    <w:pPr>
      <w:spacing w:before="360" w:after="60"/>
      <w:outlineLvl w:val="0"/>
    </w:pPr>
    <w:rPr>
      <w:sz w:val="32"/>
    </w:rPr>
  </w:style>
  <w:style w:type="paragraph" w:styleId="Heading2">
    <w:name w:val="heading 2"/>
    <w:basedOn w:val="HeadingBase"/>
    <w:next w:val="BodyText"/>
    <w:link w:val="Heading2Char"/>
    <w:qFormat/>
    <w:rsid w:val="009621C1"/>
    <w:pPr>
      <w:keepLines/>
      <w:spacing w:before="240" w:after="120"/>
      <w:outlineLvl w:val="1"/>
    </w:pPr>
    <w:rPr>
      <w:sz w:val="28"/>
      <w:szCs w:val="40"/>
    </w:rPr>
  </w:style>
  <w:style w:type="paragraph" w:styleId="Heading3">
    <w:name w:val="heading 3"/>
    <w:basedOn w:val="HeadingBase"/>
    <w:next w:val="BodyText"/>
    <w:link w:val="Heading3Char"/>
    <w:qFormat/>
    <w:rsid w:val="009621C1"/>
    <w:pPr>
      <w:spacing w:before="180" w:after="120"/>
      <w:outlineLvl w:val="2"/>
    </w:pPr>
    <w:rPr>
      <w:spacing w:val="-10"/>
      <w:kern w:val="32"/>
    </w:rPr>
  </w:style>
  <w:style w:type="paragraph" w:styleId="Heading4">
    <w:name w:val="heading 4"/>
    <w:basedOn w:val="HeadingBase"/>
    <w:next w:val="BodyText"/>
    <w:link w:val="Heading4Char"/>
    <w:qFormat/>
    <w:rsid w:val="009621C1"/>
    <w:pPr>
      <w:spacing w:before="160" w:after="120"/>
      <w:outlineLvl w:val="3"/>
    </w:pPr>
    <w:rPr>
      <w:sz w:val="22"/>
    </w:rPr>
  </w:style>
  <w:style w:type="paragraph" w:styleId="Heading5">
    <w:name w:val="heading 5"/>
    <w:basedOn w:val="HeadingBase"/>
    <w:next w:val="Normal"/>
    <w:link w:val="Heading5Char"/>
    <w:qFormat/>
    <w:rsid w:val="009621C1"/>
    <w:pPr>
      <w:spacing w:before="80"/>
      <w:outlineLvl w:val="4"/>
    </w:pPr>
    <w:rPr>
      <w:color w:val="918585"/>
      <w:sz w:val="20"/>
    </w:rPr>
  </w:style>
  <w:style w:type="paragraph" w:styleId="Heading6">
    <w:name w:val="heading 6"/>
    <w:basedOn w:val="HeadingBase"/>
    <w:next w:val="Normal"/>
    <w:link w:val="Heading6Char"/>
    <w:qFormat/>
    <w:rsid w:val="009621C1"/>
    <w:pPr>
      <w:spacing w:before="60"/>
      <w:outlineLvl w:val="5"/>
    </w:pPr>
    <w:rPr>
      <w:color w:val="918585"/>
      <w:sz w:val="20"/>
    </w:rPr>
  </w:style>
  <w:style w:type="paragraph" w:styleId="Heading7">
    <w:name w:val="heading 7"/>
    <w:basedOn w:val="Normal"/>
    <w:next w:val="Normal"/>
    <w:link w:val="Heading7Char"/>
    <w:qFormat/>
    <w:rsid w:val="009621C1"/>
    <w:pPr>
      <w:ind w:left="720"/>
      <w:outlineLvl w:val="6"/>
    </w:pPr>
    <w:rPr>
      <w:i/>
    </w:rPr>
  </w:style>
  <w:style w:type="paragraph" w:styleId="Heading8">
    <w:name w:val="heading 8"/>
    <w:basedOn w:val="Normal"/>
    <w:next w:val="Normal"/>
    <w:link w:val="Heading8Char"/>
    <w:qFormat/>
    <w:rsid w:val="009621C1"/>
    <w:pPr>
      <w:ind w:left="720"/>
      <w:outlineLvl w:val="7"/>
    </w:pPr>
    <w:rPr>
      <w:i/>
    </w:rPr>
  </w:style>
  <w:style w:type="paragraph" w:styleId="Heading9">
    <w:name w:val="heading 9"/>
    <w:basedOn w:val="Normal"/>
    <w:next w:val="Normal"/>
    <w:link w:val="Heading9Char"/>
    <w:qFormat/>
    <w:rsid w:val="009621C1"/>
    <w:pPr>
      <w:ind w:left="720"/>
      <w:outlineLvl w:val="8"/>
    </w:pPr>
    <w:rPr>
      <w:i/>
    </w:rPr>
  </w:style>
  <w:style w:type="character" w:default="1" w:styleId="DefaultParagraphFont">
    <w:name w:val="Default Paragraph Font"/>
    <w:uiPriority w:val="1"/>
    <w:unhideWhenUsed/>
    <w:rsid w:val="009621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1C1"/>
  </w:style>
  <w:style w:type="character" w:customStyle="1" w:styleId="Heading1Char">
    <w:name w:val="Heading 1 Char"/>
    <w:link w:val="Heading1"/>
    <w:rsid w:val="009621C1"/>
    <w:rPr>
      <w:rFonts w:ascii="Times New Roman" w:eastAsia="Times New Roman" w:hAnsi="Times New Roman" w:cs="Times New Roman"/>
      <w:b/>
      <w:sz w:val="32"/>
      <w:szCs w:val="20"/>
      <w:lang w:eastAsia="en-US"/>
    </w:rPr>
  </w:style>
  <w:style w:type="paragraph" w:styleId="BodyText">
    <w:name w:val="Body Text"/>
    <w:basedOn w:val="Normal"/>
    <w:link w:val="BodyTextChar"/>
    <w:rsid w:val="009621C1"/>
    <w:pPr>
      <w:spacing w:before="120" w:after="120"/>
      <w:contextualSpacing/>
    </w:pPr>
    <w:rPr>
      <w:rFonts w:ascii="Times New Roman" w:hAnsi="Times New Roman"/>
      <w:sz w:val="24"/>
      <w:szCs w:val="22"/>
    </w:rPr>
  </w:style>
  <w:style w:type="character" w:customStyle="1" w:styleId="BodyTextChar">
    <w:name w:val="Body Text Char"/>
    <w:link w:val="BodyText"/>
    <w:rsid w:val="009621C1"/>
    <w:rPr>
      <w:rFonts w:ascii="Times New Roman" w:eastAsia="Times New Roman" w:hAnsi="Times New Roman" w:cs="Times New Roman"/>
      <w:sz w:val="24"/>
      <w:lang w:val="en-US" w:eastAsia="en-US"/>
    </w:rPr>
  </w:style>
  <w:style w:type="paragraph" w:styleId="Footer">
    <w:name w:val="footer"/>
    <w:basedOn w:val="Normal"/>
    <w:link w:val="FooterChar"/>
    <w:rsid w:val="009621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621C1"/>
    <w:rPr>
      <w:rFonts w:ascii="Times New Roman" w:eastAsia="Times New Roman" w:hAnsi="Times New Roman" w:cs="Times New Roman"/>
      <w:sz w:val="16"/>
      <w:lang w:val="en-US" w:eastAsia="en-US"/>
    </w:rPr>
  </w:style>
  <w:style w:type="paragraph" w:styleId="List">
    <w:name w:val="List"/>
    <w:basedOn w:val="BodyText"/>
    <w:next w:val="BodyText"/>
    <w:rsid w:val="009621C1"/>
    <w:pPr>
      <w:tabs>
        <w:tab w:val="left" w:pos="340"/>
      </w:tabs>
      <w:spacing w:before="60" w:after="60"/>
      <w:ind w:left="340" w:hanging="340"/>
    </w:pPr>
  </w:style>
  <w:style w:type="paragraph" w:styleId="ListBullet">
    <w:name w:val="List Bullet"/>
    <w:basedOn w:val="List"/>
    <w:rsid w:val="009621C1"/>
    <w:pPr>
      <w:numPr>
        <w:numId w:val="13"/>
      </w:numPr>
      <w:tabs>
        <w:tab w:val="clear" w:pos="340"/>
      </w:tabs>
      <w:spacing w:before="40" w:after="40"/>
    </w:pPr>
  </w:style>
  <w:style w:type="character" w:customStyle="1" w:styleId="SpecialBold">
    <w:name w:val="Special Bold"/>
    <w:rsid w:val="009621C1"/>
    <w:rPr>
      <w:b/>
      <w:spacing w:val="0"/>
    </w:rPr>
  </w:style>
  <w:style w:type="paragraph" w:styleId="ListBullet2">
    <w:name w:val="List Bullet 2"/>
    <w:basedOn w:val="List2"/>
    <w:rsid w:val="009621C1"/>
    <w:pPr>
      <w:numPr>
        <w:numId w:val="14"/>
      </w:numPr>
      <w:tabs>
        <w:tab w:val="clear" w:pos="680"/>
      </w:tabs>
    </w:pPr>
  </w:style>
  <w:style w:type="paragraph" w:styleId="Header">
    <w:name w:val="header"/>
    <w:basedOn w:val="Normal"/>
    <w:link w:val="HeaderChar"/>
    <w:rsid w:val="009621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621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21C1"/>
    <w:pPr>
      <w:spacing w:before="240" w:after="120"/>
      <w:outlineLvl w:val="0"/>
    </w:pPr>
    <w:rPr>
      <w:rFonts w:ascii="Times New Roman" w:hAnsi="Times New Roman"/>
      <w:b/>
      <w:sz w:val="28"/>
    </w:rPr>
  </w:style>
  <w:style w:type="paragraph" w:customStyle="1" w:styleId="AllowPageBreak">
    <w:name w:val="AllowPageBreak"/>
    <w:rsid w:val="009621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621C1"/>
    <w:rPr>
      <w:b/>
      <w:i/>
      <w:u w:val="none"/>
    </w:rPr>
  </w:style>
  <w:style w:type="character" w:customStyle="1" w:styleId="Heading2Char">
    <w:name w:val="Heading 2 Char"/>
    <w:link w:val="Heading2"/>
    <w:rsid w:val="009621C1"/>
    <w:rPr>
      <w:rFonts w:ascii="Times New Roman" w:eastAsia="Times New Roman" w:hAnsi="Times New Roman" w:cs="Times New Roman"/>
      <w:b/>
      <w:sz w:val="28"/>
      <w:szCs w:val="40"/>
      <w:lang w:eastAsia="en-US"/>
    </w:rPr>
  </w:style>
  <w:style w:type="character" w:customStyle="1" w:styleId="Heading3Char">
    <w:name w:val="Heading 3 Char"/>
    <w:link w:val="Heading3"/>
    <w:rsid w:val="009621C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621C1"/>
    <w:rPr>
      <w:rFonts w:ascii="Times New Roman" w:eastAsia="Times New Roman" w:hAnsi="Times New Roman" w:cs="Times New Roman"/>
      <w:b/>
      <w:szCs w:val="20"/>
      <w:lang w:eastAsia="en-US"/>
    </w:rPr>
  </w:style>
  <w:style w:type="character" w:customStyle="1" w:styleId="Heading5Char">
    <w:name w:val="Heading 5 Char"/>
    <w:link w:val="Heading5"/>
    <w:rsid w:val="009621C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621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1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21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21C1"/>
    <w:rPr>
      <w:rFonts w:ascii="Courier New" w:eastAsia="Times New Roman" w:hAnsi="Courier New" w:cs="Times New Roman"/>
      <w:i/>
      <w:szCs w:val="20"/>
      <w:lang w:val="en-US" w:eastAsia="en-US"/>
    </w:rPr>
  </w:style>
  <w:style w:type="paragraph" w:customStyle="1" w:styleId="HeadingBase">
    <w:name w:val="Heading Base"/>
    <w:rsid w:val="009621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1C1"/>
    <w:pPr>
      <w:tabs>
        <w:tab w:val="right" w:leader="dot" w:pos="9072"/>
      </w:tabs>
      <w:ind w:left="567"/>
    </w:pPr>
    <w:rPr>
      <w:szCs w:val="22"/>
    </w:rPr>
  </w:style>
  <w:style w:type="paragraph" w:customStyle="1" w:styleId="TOCBase">
    <w:name w:val="TOC Base"/>
    <w:rsid w:val="009621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1C1"/>
    <w:pPr>
      <w:tabs>
        <w:tab w:val="right" w:leader="dot" w:pos="9072"/>
      </w:tabs>
      <w:spacing w:before="40" w:after="40"/>
      <w:ind w:left="284"/>
    </w:pPr>
    <w:rPr>
      <w:rFonts w:ascii="Times New Roman" w:hAnsi="Times New Roman"/>
    </w:rPr>
  </w:style>
  <w:style w:type="paragraph" w:styleId="TOC1">
    <w:name w:val="toc 1"/>
    <w:basedOn w:val="TOCBase"/>
    <w:next w:val="Normal"/>
    <w:rsid w:val="009621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21C1"/>
    <w:pPr>
      <w:spacing w:before="5040"/>
      <w:jc w:val="center"/>
    </w:pPr>
    <w:rPr>
      <w:sz w:val="48"/>
      <w:szCs w:val="72"/>
      <w:lang w:val="en-US"/>
    </w:rPr>
  </w:style>
  <w:style w:type="character" w:customStyle="1" w:styleId="TitleChar">
    <w:name w:val="Title Char"/>
    <w:link w:val="Title"/>
    <w:rsid w:val="009621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1C1"/>
    <w:pPr>
      <w:tabs>
        <w:tab w:val="left" w:pos="3600"/>
        <w:tab w:val="left" w:pos="3958"/>
      </w:tabs>
    </w:pPr>
  </w:style>
  <w:style w:type="paragraph" w:customStyle="1" w:styleId="Note">
    <w:name w:val="Note"/>
    <w:basedOn w:val="BodyText"/>
    <w:rsid w:val="009621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21C1"/>
    <w:pPr>
      <w:framePr w:wrap="auto" w:hAnchor="text" w:y="6049"/>
    </w:pPr>
    <w:rPr>
      <w:color w:val="000000"/>
      <w:sz w:val="40"/>
    </w:rPr>
  </w:style>
  <w:style w:type="paragraph" w:customStyle="1" w:styleId="TOCTitle">
    <w:name w:val="TOCTitle"/>
    <w:basedOn w:val="Heading1"/>
    <w:rsid w:val="009621C1"/>
    <w:pPr>
      <w:spacing w:after="240"/>
      <w:jc w:val="center"/>
      <w:outlineLvl w:val="9"/>
    </w:pPr>
    <w:rPr>
      <w:caps/>
    </w:rPr>
  </w:style>
  <w:style w:type="paragraph" w:customStyle="1" w:styleId="Version">
    <w:name w:val="Version"/>
    <w:rsid w:val="009621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21C1"/>
    <w:pPr>
      <w:keepNext w:val="0"/>
      <w:tabs>
        <w:tab w:val="right" w:pos="4176"/>
      </w:tabs>
      <w:ind w:left="198" w:hanging="198"/>
    </w:pPr>
    <w:rPr>
      <w:rFonts w:ascii="Garamond" w:hAnsi="Garamond"/>
    </w:rPr>
  </w:style>
  <w:style w:type="paragraph" w:styleId="IndexHeading">
    <w:name w:val="index heading"/>
    <w:basedOn w:val="Normal"/>
    <w:next w:val="Index1"/>
    <w:semiHidden/>
    <w:rsid w:val="009621C1"/>
    <w:pPr>
      <w:spacing w:before="120" w:after="120"/>
    </w:pPr>
    <w:rPr>
      <w:rFonts w:ascii="Arial" w:hAnsi="Arial"/>
      <w:b/>
      <w:color w:val="918585"/>
      <w:sz w:val="24"/>
    </w:rPr>
  </w:style>
  <w:style w:type="paragraph" w:customStyle="1" w:styleId="Chapter">
    <w:name w:val="Chapter"/>
    <w:basedOn w:val="Normal"/>
    <w:rsid w:val="009621C1"/>
    <w:pPr>
      <w:spacing w:before="240"/>
    </w:pPr>
    <w:rPr>
      <w:rFonts w:ascii="Times New Roman" w:hAnsi="Times New Roman"/>
      <w:smallCaps/>
      <w:spacing w:val="80"/>
      <w:sz w:val="28"/>
    </w:rPr>
  </w:style>
  <w:style w:type="paragraph" w:customStyle="1" w:styleId="InChapter">
    <w:name w:val="InChapter"/>
    <w:basedOn w:val="Heading3"/>
    <w:rsid w:val="009621C1"/>
    <w:pPr>
      <w:spacing w:after="240"/>
      <w:outlineLvl w:val="9"/>
    </w:pPr>
    <w:rPr>
      <w:noProof/>
    </w:rPr>
  </w:style>
  <w:style w:type="paragraph" w:styleId="Index2">
    <w:name w:val="index 2"/>
    <w:basedOn w:val="Normal"/>
    <w:next w:val="Normal"/>
    <w:semiHidden/>
    <w:rsid w:val="009621C1"/>
    <w:pPr>
      <w:tabs>
        <w:tab w:val="right" w:pos="4176"/>
      </w:tabs>
      <w:ind w:left="568" w:hanging="284"/>
    </w:pPr>
    <w:rPr>
      <w:rFonts w:ascii="Garamond" w:hAnsi="Garamond"/>
    </w:rPr>
  </w:style>
  <w:style w:type="paragraph" w:customStyle="1" w:styleId="Byline">
    <w:name w:val="Byline"/>
    <w:rsid w:val="009621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1C1"/>
    <w:pPr>
      <w:tabs>
        <w:tab w:val="clear" w:pos="3600"/>
        <w:tab w:val="clear" w:pos="3958"/>
      </w:tabs>
      <w:jc w:val="right"/>
    </w:pPr>
  </w:style>
  <w:style w:type="character" w:styleId="Emphasis">
    <w:name w:val="Emphasis"/>
    <w:qFormat/>
    <w:rsid w:val="009621C1"/>
    <w:rPr>
      <w:i/>
    </w:rPr>
  </w:style>
  <w:style w:type="paragraph" w:styleId="Caption">
    <w:name w:val="caption"/>
    <w:basedOn w:val="BodyText"/>
    <w:next w:val="Normal"/>
    <w:qFormat/>
    <w:rsid w:val="009621C1"/>
    <w:pPr>
      <w:framePr w:w="2268" w:hSpace="181" w:vSpace="181" w:wrap="around" w:vAnchor="text" w:hAnchor="page" w:x="1135" w:y="285" w:anchorLock="1"/>
    </w:pPr>
    <w:rPr>
      <w:i/>
    </w:rPr>
  </w:style>
  <w:style w:type="paragraph" w:customStyle="1" w:styleId="MiniTOCTitle">
    <w:name w:val="MiniTOCTitle"/>
    <w:basedOn w:val="Heading4"/>
    <w:rsid w:val="009621C1"/>
    <w:pPr>
      <w:spacing w:before="240"/>
      <w:outlineLvl w:val="9"/>
    </w:pPr>
    <w:rPr>
      <w:noProof/>
      <w:sz w:val="24"/>
    </w:rPr>
  </w:style>
  <w:style w:type="paragraph" w:customStyle="1" w:styleId="MiniTOCItem">
    <w:name w:val="MiniTOCItem"/>
    <w:basedOn w:val="ListBullet"/>
    <w:rsid w:val="009621C1"/>
    <w:pPr>
      <w:numPr>
        <w:numId w:val="0"/>
      </w:numPr>
      <w:tabs>
        <w:tab w:val="right" w:leader="dot" w:pos="6521"/>
      </w:tabs>
      <w:spacing w:before="0" w:after="0"/>
    </w:pPr>
  </w:style>
  <w:style w:type="paragraph" w:customStyle="1" w:styleId="TOFTitle">
    <w:name w:val="TOFTitle"/>
    <w:basedOn w:val="TOCTitle"/>
    <w:rsid w:val="009621C1"/>
  </w:style>
  <w:style w:type="paragraph" w:styleId="TableofFigures">
    <w:name w:val="table of figures"/>
    <w:basedOn w:val="Normal"/>
    <w:next w:val="Normal"/>
    <w:semiHidden/>
    <w:rsid w:val="009621C1"/>
    <w:pPr>
      <w:tabs>
        <w:tab w:val="right" w:leader="dot" w:pos="9072"/>
      </w:tabs>
      <w:ind w:left="970" w:hanging="403"/>
    </w:pPr>
    <w:rPr>
      <w:rFonts w:ascii="Times New Roman" w:hAnsi="Times New Roman"/>
      <w:b/>
    </w:rPr>
  </w:style>
  <w:style w:type="paragraph" w:styleId="ListNumber">
    <w:name w:val="List Number"/>
    <w:basedOn w:val="List"/>
    <w:rsid w:val="009621C1"/>
    <w:pPr>
      <w:numPr>
        <w:numId w:val="11"/>
      </w:numPr>
    </w:pPr>
  </w:style>
  <w:style w:type="character" w:customStyle="1" w:styleId="WingdingSymbols">
    <w:name w:val="Wingding Symbols"/>
    <w:rsid w:val="009621C1"/>
    <w:rPr>
      <w:rFonts w:ascii="Wingdings" w:hAnsi="Wingdings"/>
    </w:rPr>
  </w:style>
  <w:style w:type="paragraph" w:customStyle="1" w:styleId="TableHeading">
    <w:name w:val="Table Heading"/>
    <w:basedOn w:val="HeadingBase"/>
    <w:rsid w:val="009621C1"/>
    <w:pPr>
      <w:keepLines/>
      <w:pBdr>
        <w:bottom w:val="single" w:sz="6" w:space="1" w:color="918585"/>
      </w:pBdr>
      <w:spacing w:before="240"/>
    </w:pPr>
  </w:style>
  <w:style w:type="character" w:customStyle="1" w:styleId="HotSpot">
    <w:name w:val="HotSpot"/>
    <w:rsid w:val="009621C1"/>
    <w:rPr>
      <w:color w:val="0033CC"/>
      <w:u w:val="none"/>
    </w:rPr>
  </w:style>
  <w:style w:type="paragraph" w:customStyle="1" w:styleId="BodyTextRight">
    <w:name w:val="Body Text Right"/>
    <w:basedOn w:val="BodyText"/>
    <w:rsid w:val="009621C1"/>
    <w:pPr>
      <w:spacing w:before="0" w:after="0"/>
      <w:jc w:val="right"/>
    </w:pPr>
  </w:style>
  <w:style w:type="paragraph" w:styleId="Index3">
    <w:name w:val="index 3"/>
    <w:basedOn w:val="ListNumber2"/>
    <w:next w:val="Normal"/>
    <w:semiHidden/>
    <w:rsid w:val="009621C1"/>
    <w:pPr>
      <w:numPr>
        <w:numId w:val="0"/>
      </w:numPr>
      <w:tabs>
        <w:tab w:val="right" w:leader="dot" w:pos="4176"/>
      </w:tabs>
    </w:pPr>
  </w:style>
  <w:style w:type="paragraph" w:styleId="ListNumber2">
    <w:name w:val="List Number 2"/>
    <w:basedOn w:val="List2"/>
    <w:rsid w:val="009621C1"/>
    <w:pPr>
      <w:numPr>
        <w:numId w:val="10"/>
      </w:numPr>
      <w:tabs>
        <w:tab w:val="clear" w:pos="1060"/>
      </w:tabs>
    </w:pPr>
  </w:style>
  <w:style w:type="paragraph" w:customStyle="1" w:styleId="MarginNote">
    <w:name w:val="Margin Note"/>
    <w:basedOn w:val="BodyText"/>
    <w:rsid w:val="009621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1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621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21C1"/>
    <w:rPr>
      <w:sz w:val="32"/>
    </w:rPr>
  </w:style>
  <w:style w:type="paragraph" w:customStyle="1" w:styleId="HeadingProcedure">
    <w:name w:val="Heading Procedure"/>
    <w:basedOn w:val="HeadingBase"/>
    <w:next w:val="Normal"/>
    <w:rsid w:val="009621C1"/>
    <w:pPr>
      <w:tabs>
        <w:tab w:val="left" w:pos="0"/>
      </w:tabs>
      <w:spacing w:before="120" w:after="60"/>
    </w:pPr>
    <w:rPr>
      <w:i/>
      <w:color w:val="918585"/>
      <w:sz w:val="22"/>
    </w:rPr>
  </w:style>
  <w:style w:type="paragraph" w:customStyle="1" w:styleId="TableBodyText">
    <w:name w:val="Table Body Text"/>
    <w:basedOn w:val="BodyText"/>
    <w:rsid w:val="009621C1"/>
    <w:pPr>
      <w:spacing w:before="60" w:after="60"/>
    </w:pPr>
  </w:style>
  <w:style w:type="paragraph" w:styleId="ListContinue">
    <w:name w:val="List Continue"/>
    <w:basedOn w:val="List"/>
    <w:rsid w:val="009621C1"/>
    <w:pPr>
      <w:ind w:firstLine="0"/>
    </w:pPr>
  </w:style>
  <w:style w:type="paragraph" w:customStyle="1" w:styleId="ListNote">
    <w:name w:val="List Note"/>
    <w:basedOn w:val="List"/>
    <w:rsid w:val="009621C1"/>
    <w:pPr>
      <w:pBdr>
        <w:top w:val="single" w:sz="6" w:space="2" w:color="918585"/>
        <w:bottom w:val="single" w:sz="6" w:space="2" w:color="918585"/>
      </w:pBdr>
      <w:tabs>
        <w:tab w:val="left" w:pos="1021"/>
      </w:tabs>
      <w:ind w:firstLine="0"/>
    </w:pPr>
  </w:style>
  <w:style w:type="paragraph" w:customStyle="1" w:styleId="Warning">
    <w:name w:val="Warning"/>
    <w:basedOn w:val="BodyText"/>
    <w:rsid w:val="009621C1"/>
    <w:pPr>
      <w:shd w:val="clear" w:color="auto" w:fill="D9D9D9"/>
      <w:tabs>
        <w:tab w:val="left" w:pos="992"/>
      </w:tabs>
      <w:ind w:left="119" w:right="119"/>
    </w:pPr>
    <w:rPr>
      <w:sz w:val="20"/>
    </w:rPr>
  </w:style>
  <w:style w:type="paragraph" w:customStyle="1" w:styleId="MarginIcons">
    <w:name w:val="Margin Icons"/>
    <w:basedOn w:val="BodyText"/>
    <w:rsid w:val="009621C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621C1"/>
    <w:rPr>
      <w:rFonts w:ascii="Courier New" w:hAnsi="Courier New"/>
    </w:rPr>
  </w:style>
  <w:style w:type="paragraph" w:customStyle="1" w:styleId="NoteBullet">
    <w:name w:val="Note Bullet"/>
    <w:basedOn w:val="Note"/>
    <w:rsid w:val="009621C1"/>
    <w:pPr>
      <w:tabs>
        <w:tab w:val="clear" w:pos="680"/>
      </w:tabs>
      <w:spacing w:before="60" w:after="60"/>
    </w:pPr>
  </w:style>
  <w:style w:type="paragraph" w:customStyle="1" w:styleId="SubHeading2">
    <w:name w:val="SubHeading2"/>
    <w:basedOn w:val="HeadingBase"/>
    <w:rsid w:val="009621C1"/>
    <w:pPr>
      <w:spacing w:before="240" w:after="60"/>
    </w:pPr>
    <w:rPr>
      <w:sz w:val="20"/>
    </w:rPr>
  </w:style>
  <w:style w:type="paragraph" w:customStyle="1" w:styleId="SubHeading1">
    <w:name w:val="SubHeading1"/>
    <w:basedOn w:val="HeadingBase"/>
    <w:rsid w:val="009621C1"/>
    <w:pPr>
      <w:spacing w:before="240" w:after="60"/>
    </w:pPr>
    <w:rPr>
      <w:color w:val="918585"/>
      <w:sz w:val="22"/>
    </w:rPr>
  </w:style>
  <w:style w:type="paragraph" w:customStyle="1" w:styleId="SideHeading">
    <w:name w:val="Side Heading"/>
    <w:basedOn w:val="HeadingBase"/>
    <w:rsid w:val="009621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1C1"/>
    <w:pPr>
      <w:numPr>
        <w:numId w:val="12"/>
      </w:numPr>
    </w:pPr>
  </w:style>
  <w:style w:type="paragraph" w:styleId="PlainText">
    <w:name w:val="Plain Text"/>
    <w:basedOn w:val="Normal"/>
    <w:link w:val="PlainTextChar"/>
    <w:rsid w:val="009621C1"/>
    <w:rPr>
      <w:sz w:val="20"/>
    </w:rPr>
  </w:style>
  <w:style w:type="character" w:customStyle="1" w:styleId="PlainTextChar">
    <w:name w:val="Plain Text Char"/>
    <w:basedOn w:val="DefaultParagraphFont"/>
    <w:link w:val="PlainText"/>
    <w:rsid w:val="009621C1"/>
    <w:rPr>
      <w:rFonts w:ascii="Courier New" w:eastAsia="Times New Roman" w:hAnsi="Courier New" w:cs="Times New Roman"/>
      <w:sz w:val="20"/>
      <w:szCs w:val="20"/>
      <w:lang w:val="en-US" w:eastAsia="en-US"/>
    </w:rPr>
  </w:style>
  <w:style w:type="character" w:customStyle="1" w:styleId="MenuOption">
    <w:name w:val="Menu Option"/>
    <w:rsid w:val="009621C1"/>
    <w:rPr>
      <w:b/>
      <w:smallCaps/>
    </w:rPr>
  </w:style>
  <w:style w:type="paragraph" w:customStyle="1" w:styleId="TableListNumber">
    <w:name w:val="Table List Number"/>
    <w:basedOn w:val="ListNumber"/>
    <w:rsid w:val="009621C1"/>
    <w:pPr>
      <w:numPr>
        <w:numId w:val="0"/>
      </w:numPr>
    </w:pPr>
  </w:style>
  <w:style w:type="paragraph" w:styleId="TOC4">
    <w:name w:val="toc 4"/>
    <w:basedOn w:val="TOCBase"/>
    <w:next w:val="Normal"/>
    <w:semiHidden/>
    <w:rsid w:val="009621C1"/>
    <w:pPr>
      <w:tabs>
        <w:tab w:val="right" w:leader="dot" w:pos="9071"/>
      </w:tabs>
      <w:ind w:left="1701"/>
    </w:pPr>
  </w:style>
  <w:style w:type="paragraph" w:customStyle="1" w:styleId="ListAlpha">
    <w:name w:val="List Alpha"/>
    <w:basedOn w:val="List"/>
    <w:rsid w:val="009621C1"/>
    <w:pPr>
      <w:numPr>
        <w:numId w:val="9"/>
      </w:numPr>
    </w:pPr>
  </w:style>
  <w:style w:type="paragraph" w:customStyle="1" w:styleId="ListAlpha2">
    <w:name w:val="List Alpha 2"/>
    <w:basedOn w:val="List2"/>
    <w:rsid w:val="009621C1"/>
    <w:pPr>
      <w:numPr>
        <w:numId w:val="8"/>
      </w:numPr>
    </w:pPr>
  </w:style>
  <w:style w:type="paragraph" w:styleId="List2">
    <w:name w:val="List 2"/>
    <w:basedOn w:val="BodyText"/>
    <w:rsid w:val="009621C1"/>
    <w:pPr>
      <w:tabs>
        <w:tab w:val="left" w:pos="680"/>
      </w:tabs>
      <w:spacing w:before="60" w:after="60"/>
      <w:ind w:left="680" w:hanging="340"/>
    </w:pPr>
  </w:style>
  <w:style w:type="paragraph" w:styleId="List3">
    <w:name w:val="List 3"/>
    <w:basedOn w:val="BodyText"/>
    <w:rsid w:val="009621C1"/>
    <w:pPr>
      <w:tabs>
        <w:tab w:val="left" w:pos="1021"/>
      </w:tabs>
      <w:spacing w:before="60" w:after="60"/>
      <w:ind w:left="1020" w:hanging="340"/>
    </w:pPr>
  </w:style>
  <w:style w:type="paragraph" w:styleId="List4">
    <w:name w:val="List 4"/>
    <w:basedOn w:val="BodyText"/>
    <w:rsid w:val="009621C1"/>
    <w:pPr>
      <w:tabs>
        <w:tab w:val="left" w:pos="1361"/>
      </w:tabs>
      <w:spacing w:before="60" w:after="60"/>
      <w:ind w:left="1361" w:hanging="340"/>
    </w:pPr>
  </w:style>
  <w:style w:type="paragraph" w:styleId="List5">
    <w:name w:val="List 5"/>
    <w:basedOn w:val="BodyText"/>
    <w:rsid w:val="009621C1"/>
    <w:pPr>
      <w:tabs>
        <w:tab w:val="left" w:pos="1701"/>
      </w:tabs>
      <w:spacing w:before="60" w:after="60"/>
      <w:ind w:left="1701" w:hanging="340"/>
    </w:pPr>
  </w:style>
  <w:style w:type="paragraph" w:styleId="ListBullet3">
    <w:name w:val="List Bullet 3"/>
    <w:basedOn w:val="List3"/>
    <w:rsid w:val="009621C1"/>
    <w:pPr>
      <w:numPr>
        <w:numId w:val="15"/>
      </w:numPr>
      <w:tabs>
        <w:tab w:val="clear" w:pos="1021"/>
      </w:tabs>
      <w:ind w:left="1037" w:hanging="357"/>
    </w:pPr>
  </w:style>
  <w:style w:type="paragraph" w:styleId="ListBullet4">
    <w:name w:val="List Bullet 4"/>
    <w:basedOn w:val="List4"/>
    <w:rsid w:val="009621C1"/>
    <w:pPr>
      <w:numPr>
        <w:numId w:val="3"/>
      </w:numPr>
    </w:pPr>
  </w:style>
  <w:style w:type="paragraph" w:styleId="ListBullet5">
    <w:name w:val="List Bullet 5"/>
    <w:basedOn w:val="List5"/>
    <w:rsid w:val="009621C1"/>
    <w:pPr>
      <w:numPr>
        <w:numId w:val="4"/>
      </w:numPr>
    </w:pPr>
  </w:style>
  <w:style w:type="paragraph" w:styleId="ListContinue2">
    <w:name w:val="List Continue 2"/>
    <w:basedOn w:val="List2"/>
    <w:rsid w:val="009621C1"/>
    <w:pPr>
      <w:ind w:firstLine="0"/>
    </w:pPr>
  </w:style>
  <w:style w:type="paragraph" w:styleId="ListContinue3">
    <w:name w:val="List Continue 3"/>
    <w:basedOn w:val="List3"/>
    <w:rsid w:val="009621C1"/>
    <w:pPr>
      <w:ind w:left="1021" w:firstLine="0"/>
    </w:pPr>
  </w:style>
  <w:style w:type="paragraph" w:styleId="ListContinue4">
    <w:name w:val="List Continue 4"/>
    <w:basedOn w:val="List4"/>
    <w:rsid w:val="009621C1"/>
    <w:pPr>
      <w:ind w:firstLine="0"/>
    </w:pPr>
  </w:style>
  <w:style w:type="paragraph" w:styleId="ListContinue5">
    <w:name w:val="List Continue 5"/>
    <w:basedOn w:val="List5"/>
    <w:rsid w:val="009621C1"/>
    <w:pPr>
      <w:ind w:firstLine="0"/>
    </w:pPr>
  </w:style>
  <w:style w:type="paragraph" w:styleId="ListNumber3">
    <w:name w:val="List Number 3"/>
    <w:basedOn w:val="List3"/>
    <w:rsid w:val="009621C1"/>
    <w:pPr>
      <w:numPr>
        <w:numId w:val="5"/>
      </w:numPr>
    </w:pPr>
  </w:style>
  <w:style w:type="paragraph" w:styleId="ListNumber4">
    <w:name w:val="List Number 4"/>
    <w:basedOn w:val="List4"/>
    <w:rsid w:val="009621C1"/>
    <w:pPr>
      <w:numPr>
        <w:numId w:val="6"/>
      </w:numPr>
    </w:pPr>
  </w:style>
  <w:style w:type="paragraph" w:styleId="ListNumber5">
    <w:name w:val="List Number 5"/>
    <w:basedOn w:val="List5"/>
    <w:rsid w:val="009621C1"/>
    <w:pPr>
      <w:numPr>
        <w:numId w:val="7"/>
      </w:numPr>
    </w:pPr>
  </w:style>
  <w:style w:type="paragraph" w:styleId="BlockText">
    <w:name w:val="Block Text"/>
    <w:basedOn w:val="Normal"/>
    <w:rsid w:val="009621C1"/>
    <w:pPr>
      <w:spacing w:after="120"/>
      <w:ind w:left="1440" w:right="1440"/>
    </w:pPr>
  </w:style>
  <w:style w:type="character" w:customStyle="1" w:styleId="Subscript">
    <w:name w:val="Subscript"/>
    <w:rsid w:val="009621C1"/>
    <w:rPr>
      <w:sz w:val="16"/>
      <w:vertAlign w:val="subscript"/>
    </w:rPr>
  </w:style>
  <w:style w:type="character" w:customStyle="1" w:styleId="Superscript">
    <w:name w:val="Superscript"/>
    <w:rsid w:val="009621C1"/>
    <w:rPr>
      <w:sz w:val="16"/>
      <w:vertAlign w:val="superscript"/>
    </w:rPr>
  </w:style>
  <w:style w:type="character" w:customStyle="1" w:styleId="Symbols">
    <w:name w:val="Symbols"/>
    <w:rsid w:val="009621C1"/>
    <w:rPr>
      <w:rFonts w:ascii="Symbol" w:hAnsi="Symbol"/>
    </w:rPr>
  </w:style>
  <w:style w:type="character" w:customStyle="1" w:styleId="MenuOptions">
    <w:name w:val="Menu Options"/>
    <w:rsid w:val="009621C1"/>
    <w:rPr>
      <w:rFonts w:ascii="Arial Narrow" w:hAnsi="Arial Narrow"/>
      <w:smallCaps/>
    </w:rPr>
  </w:style>
  <w:style w:type="character" w:customStyle="1" w:styleId="Buttons">
    <w:name w:val="Buttons"/>
    <w:rsid w:val="009621C1"/>
    <w:rPr>
      <w:b/>
    </w:rPr>
  </w:style>
  <w:style w:type="character" w:customStyle="1" w:styleId="Underlined">
    <w:name w:val="Underlined"/>
    <w:rsid w:val="009621C1"/>
    <w:rPr>
      <w:u w:val="single"/>
    </w:rPr>
  </w:style>
  <w:style w:type="paragraph" w:customStyle="1" w:styleId="TableBodyTextRight">
    <w:name w:val="Table Body Text Right"/>
    <w:basedOn w:val="TableBodyText"/>
    <w:rsid w:val="009621C1"/>
    <w:pPr>
      <w:widowControl w:val="0"/>
      <w:autoSpaceDE w:val="0"/>
      <w:autoSpaceDN w:val="0"/>
      <w:adjustRightInd w:val="0"/>
      <w:jc w:val="right"/>
    </w:pPr>
    <w:rPr>
      <w:rFonts w:cs="Arial"/>
      <w:szCs w:val="18"/>
    </w:rPr>
  </w:style>
  <w:style w:type="paragraph" w:customStyle="1" w:styleId="CopyrightText">
    <w:name w:val="Copyright Text"/>
    <w:basedOn w:val="BodyText"/>
    <w:rsid w:val="009621C1"/>
    <w:rPr>
      <w:sz w:val="18"/>
    </w:rPr>
  </w:style>
  <w:style w:type="paragraph" w:customStyle="1" w:styleId="BodySmallRight">
    <w:name w:val="Body Small Right"/>
    <w:basedOn w:val="BodyTextRight"/>
    <w:rsid w:val="009621C1"/>
    <w:rPr>
      <w:sz w:val="18"/>
      <w:szCs w:val="18"/>
    </w:rPr>
  </w:style>
  <w:style w:type="paragraph" w:customStyle="1" w:styleId="MarginEdition">
    <w:name w:val="Margin Edition"/>
    <w:basedOn w:val="MarginNote"/>
    <w:rsid w:val="009621C1"/>
    <w:pPr>
      <w:spacing w:before="0" w:after="0"/>
    </w:pPr>
    <w:rPr>
      <w:rFonts w:ascii="Times New Roman" w:hAnsi="Times New Roman"/>
      <w:color w:val="999999"/>
    </w:rPr>
  </w:style>
  <w:style w:type="paragraph" w:customStyle="1" w:styleId="Spacer">
    <w:name w:val="Spacer"/>
    <w:basedOn w:val="Normal"/>
    <w:rsid w:val="009621C1"/>
    <w:rPr>
      <w:sz w:val="2"/>
      <w:szCs w:val="2"/>
    </w:rPr>
  </w:style>
  <w:style w:type="character" w:customStyle="1" w:styleId="Small">
    <w:name w:val="Small"/>
    <w:rsid w:val="009621C1"/>
    <w:rPr>
      <w:sz w:val="16"/>
    </w:rPr>
  </w:style>
  <w:style w:type="paragraph" w:customStyle="1" w:styleId="WideTable">
    <w:name w:val="Wide Table"/>
    <w:basedOn w:val="Normal"/>
    <w:rsid w:val="009621C1"/>
    <w:pPr>
      <w:ind w:left="-1418"/>
    </w:pPr>
    <w:rPr>
      <w:sz w:val="2"/>
      <w:szCs w:val="2"/>
    </w:rPr>
  </w:style>
  <w:style w:type="character" w:styleId="PageNumber">
    <w:name w:val="page number"/>
    <w:rsid w:val="009621C1"/>
  </w:style>
  <w:style w:type="paragraph" w:styleId="Quote">
    <w:name w:val="Quote"/>
    <w:basedOn w:val="Heading1"/>
    <w:link w:val="QuoteChar"/>
    <w:qFormat/>
    <w:rsid w:val="009621C1"/>
    <w:rPr>
      <w:b w:val="0"/>
      <w:sz w:val="72"/>
      <w:szCs w:val="72"/>
      <w:lang w:val="en-NZ"/>
    </w:rPr>
  </w:style>
  <w:style w:type="character" w:customStyle="1" w:styleId="QuoteChar">
    <w:name w:val="Quote Char"/>
    <w:link w:val="Quote"/>
    <w:rsid w:val="009621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1C1"/>
    <w:pPr>
      <w:pageBreakBefore/>
    </w:pPr>
  </w:style>
  <w:style w:type="paragraph" w:customStyle="1" w:styleId="Border">
    <w:name w:val="Border"/>
    <w:basedOn w:val="Normal"/>
    <w:qFormat/>
    <w:rsid w:val="009621C1"/>
    <w:pPr>
      <w:pBdr>
        <w:top w:val="single" w:sz="18" w:space="1" w:color="auto"/>
      </w:pBdr>
    </w:pPr>
    <w:rPr>
      <w:rFonts w:ascii="Times New Roman" w:hAnsi="Times New Roman"/>
      <w:color w:val="FFFFFF"/>
      <w:sz w:val="2"/>
    </w:rPr>
  </w:style>
  <w:style w:type="character" w:styleId="IntenseEmphasis">
    <w:name w:val="Intense Emphasis"/>
    <w:uiPriority w:val="21"/>
    <w:qFormat/>
    <w:rsid w:val="009621C1"/>
    <w:rPr>
      <w:b/>
      <w:bCs/>
      <w:i/>
      <w:iCs/>
      <w:color w:val="auto"/>
    </w:rPr>
  </w:style>
  <w:style w:type="paragraph" w:styleId="IntenseQuote">
    <w:name w:val="Intense Quote"/>
    <w:basedOn w:val="Normal"/>
    <w:next w:val="Normal"/>
    <w:link w:val="IntenseQuoteChar"/>
    <w:uiPriority w:val="30"/>
    <w:qFormat/>
    <w:rsid w:val="009621C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621C1"/>
    <w:rPr>
      <w:rFonts w:ascii="Courier New" w:eastAsia="Times New Roman" w:hAnsi="Courier New" w:cs="Times New Roman"/>
      <w:b/>
      <w:bCs/>
      <w:i/>
      <w:iCs/>
      <w:szCs w:val="20"/>
      <w:lang w:val="en-US" w:eastAsia="en-US"/>
    </w:rPr>
  </w:style>
  <w:style w:type="character" w:styleId="SubtleReference">
    <w:name w:val="Subtle Reference"/>
    <w:uiPriority w:val="31"/>
    <w:qFormat/>
    <w:rsid w:val="009621C1"/>
    <w:rPr>
      <w:smallCaps/>
      <w:color w:val="auto"/>
      <w:u w:val="single"/>
    </w:rPr>
  </w:style>
  <w:style w:type="character" w:styleId="IntenseReference">
    <w:name w:val="Intense Reference"/>
    <w:uiPriority w:val="32"/>
    <w:qFormat/>
    <w:rsid w:val="009621C1"/>
    <w:rPr>
      <w:b/>
      <w:bCs/>
      <w:smallCaps/>
      <w:color w:val="auto"/>
      <w:spacing w:val="5"/>
      <w:u w:val="single"/>
    </w:rPr>
  </w:style>
  <w:style w:type="paragraph" w:customStyle="1" w:styleId="2ColumnHeading">
    <w:name w:val="2Column Heading"/>
    <w:basedOn w:val="BodyText"/>
    <w:qFormat/>
    <w:rsid w:val="009621C1"/>
    <w:pPr>
      <w:spacing w:after="60"/>
      <w:ind w:left="-2268"/>
    </w:pPr>
    <w:rPr>
      <w:b/>
    </w:rPr>
  </w:style>
  <w:style w:type="paragraph" w:customStyle="1" w:styleId="Heading1TOC">
    <w:name w:val="Heading1 TOC"/>
    <w:basedOn w:val="Normal"/>
    <w:qFormat/>
    <w:rsid w:val="009621C1"/>
    <w:pPr>
      <w:spacing w:before="240" w:after="120"/>
    </w:pPr>
    <w:rPr>
      <w:rFonts w:ascii="Times New Roman" w:hAnsi="Times New Roman"/>
      <w:b/>
      <w:sz w:val="32"/>
    </w:rPr>
  </w:style>
  <w:style w:type="paragraph" w:customStyle="1" w:styleId="Heading2TOC">
    <w:name w:val="Heading2 TOC"/>
    <w:basedOn w:val="Normal"/>
    <w:qFormat/>
    <w:rsid w:val="009621C1"/>
    <w:pPr>
      <w:spacing w:before="240" w:after="60"/>
    </w:pPr>
    <w:rPr>
      <w:rFonts w:ascii="Times New Roman" w:hAnsi="Times New Roman"/>
      <w:b/>
      <w:sz w:val="28"/>
    </w:rPr>
  </w:style>
  <w:style w:type="character" w:customStyle="1" w:styleId="Underline">
    <w:name w:val="Underline"/>
    <w:qFormat/>
    <w:rsid w:val="009621C1"/>
    <w:rPr>
      <w:u w:val="single"/>
    </w:rPr>
  </w:style>
  <w:style w:type="paragraph" w:styleId="BalloonText">
    <w:name w:val="Balloon Text"/>
    <w:basedOn w:val="Normal"/>
    <w:link w:val="BalloonTextChar"/>
    <w:rsid w:val="009621C1"/>
    <w:rPr>
      <w:rFonts w:ascii="Tahoma" w:hAnsi="Tahoma" w:cs="Tahoma"/>
      <w:sz w:val="16"/>
      <w:szCs w:val="16"/>
    </w:rPr>
  </w:style>
  <w:style w:type="character" w:customStyle="1" w:styleId="BalloonTextChar">
    <w:name w:val="Balloon Text Char"/>
    <w:link w:val="BalloonText"/>
    <w:rsid w:val="009621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21C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621C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78A8E2A2.dotm</Template>
  <TotalTime>0</TotalTime>
  <Pages>4</Pages>
  <Words>941</Words>
  <Characters>6287</Characters>
  <Application>Microsoft Office Word</Application>
  <DocSecurity>0</DocSecurity>
  <Lines>202</Lines>
  <Paragraphs>148</Paragraphs>
  <ScaleCrop>false</ScaleCrop>
  <Company>Author-it Software Corporation Ltd.</Company>
  <LinksUpToDate>false</LinksUpToDate>
  <CharactersWithSpaces>7138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AUR40511 Certificate IV in Vehicle Loss Assessing</dc:title>
  <dc:subject>Approved</dc:subject>
  <dc:creator>Auto Skills Australia</dc:creator>
  <cp:keywords>Release: 1</cp:keywords>
  <dc:description>Copyright © 1996-2007 Author-it Software Corporation Ltd., all rights reserved.</dc:description>
  <cp:lastModifiedBy>Narendra Tomar</cp:lastModifiedBy>
  <cp:revision>3</cp:revision>
  <dcterms:created xsi:type="dcterms:W3CDTF">2012-05-27T04:43:00Z</dcterms:created>
  <dcterms:modified xsi:type="dcterms:W3CDTF">2012-05-27T04:43:00Z</dcterms:modified>
</cp:coreProperties>
</file>