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187" w:rsidP="00205187">
      <w:pPr>
        <w:pStyle w:val="Title"/>
      </w:pPr>
      <w:r>
        <w:fldChar w:fldCharType="begin"/>
      </w:r>
      <w:r>
        <w:instrText xml:space="preserve"> TITLE   \* MERGEFORMAT </w:instrText>
      </w:r>
      <w:r>
        <w:fldChar w:fldCharType="separate"/>
      </w:r>
      <w:r>
        <w:t>AUR31005 Certificate III in Automotive Sales</w:t>
      </w:r>
      <w:r>
        <w:fldChar w:fldCharType="end"/>
      </w:r>
    </w:p>
    <w:p w:rsidR="00205187" w:rsidP="00205187">
      <w:pPr>
        <w:pStyle w:val="Version"/>
        <w:sectPr w:rsidSect="000A4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496D" w:rsidP="000A496D">
      <w:pPr>
        <w:pStyle w:val="SuperHeading"/>
      </w:pPr>
      <w:r w:rsidRPr="000A496D">
        <w:t>AUR31005 Certificate III in Automotive Sales</w:t>
      </w:r>
    </w:p>
    <w:p w:rsidR="00000000" w:rsidRPr="000A496D" w:rsidP="000A496D">
      <w:pPr>
        <w:pStyle w:val="Heading1"/>
      </w:pPr>
      <w:bookmarkStart w:id="1" w:name="O_381601"/>
      <w:bookmarkEnd w:id="1"/>
      <w:r w:rsidRPr="000A496D">
        <w:t>Modification History</w:t>
      </w:r>
    </w:p>
    <w:p w:rsidR="00000000" w:rsidRPr="000A496D" w:rsidP="000A496D">
      <w:pPr>
        <w:pStyle w:val="BodyText"/>
      </w:pPr>
      <w:r w:rsidRPr="000A496D">
        <w:rPr>
          <w:rStyle w:val="SpecialBold"/>
        </w:rPr>
        <w:t>Specialisation removed:</w:t>
      </w:r>
    </w:p>
    <w:p w:rsidR="00000000" w:rsidRPr="000A496D" w:rsidP="000A496D">
      <w:pPr>
        <w:pStyle w:val="BodyText"/>
      </w:pPr>
      <w:r w:rsidRPr="000A496D">
        <w:t>Farm machinery</w:t>
      </w:r>
    </w:p>
    <w:p w:rsidR="00000000" w:rsidRPr="000A496D" w:rsidP="000A496D">
      <w:pPr>
        <w:pStyle w:val="BodyText"/>
      </w:pPr>
    </w:p>
    <w:p w:rsidR="00000000" w:rsidRPr="000A496D" w:rsidP="000A496D">
      <w:pPr>
        <w:pStyle w:val="BodyText"/>
      </w:pPr>
      <w:r w:rsidRPr="000A496D">
        <w:rPr>
          <w:rStyle w:val="SpecialBold"/>
        </w:rPr>
        <w:t>Two imported units of competency deleted:</w:t>
      </w:r>
    </w:p>
    <w:p w:rsidR="00000000" w:rsidRPr="000A496D" w:rsidP="000A496D">
      <w:pPr>
        <w:pStyle w:val="BodyText"/>
      </w:pPr>
      <w:r w:rsidRPr="000A496D">
        <w:t>THCGTM12A</w:t>
      </w:r>
    </w:p>
    <w:p w:rsidR="00000000" w:rsidRPr="000A496D" w:rsidP="000A496D">
      <w:pPr>
        <w:pStyle w:val="BodyText"/>
      </w:pPr>
      <w:r w:rsidRPr="000A496D">
        <w:t>TLIC107C</w:t>
      </w:r>
    </w:p>
    <w:p w:rsidR="00000000" w:rsidRPr="000A496D" w:rsidP="000A496D">
      <w:pPr>
        <w:pStyle w:val="BodyText"/>
      </w:pPr>
    </w:p>
    <w:p w:rsidR="00000000" w:rsidRPr="000A496D" w:rsidP="000A496D">
      <w:pPr>
        <w:pStyle w:val="BodyText"/>
      </w:pPr>
      <w:r w:rsidRPr="000A496D">
        <w:rPr>
          <w:rStyle w:val="SpecialBold"/>
        </w:rPr>
        <w:t>Eight imported units of competency updated:</w:t>
      </w:r>
    </w:p>
    <w:p w:rsidR="00000000" w:rsidRPr="000A496D" w:rsidP="000A496D">
      <w:pPr>
        <w:pStyle w:val="BodyText"/>
      </w:pPr>
      <w:r w:rsidRPr="000A496D">
        <w:t>BSBFLM312C replaces BSBF</w:t>
      </w:r>
      <w:r w:rsidRPr="000A496D">
        <w:t>LM312B</w:t>
      </w:r>
    </w:p>
    <w:p w:rsidR="00000000" w:rsidRPr="000A496D" w:rsidP="000A496D">
      <w:pPr>
        <w:pStyle w:val="BodyText"/>
      </w:pPr>
      <w:r w:rsidRPr="000A496D">
        <w:t>TLIA2011A replaces TLIA1107C</w:t>
      </w:r>
    </w:p>
    <w:p w:rsidR="00000000" w:rsidRPr="000A496D" w:rsidP="000A496D">
      <w:pPr>
        <w:pStyle w:val="BodyText"/>
      </w:pPr>
      <w:r w:rsidRPr="000A496D">
        <w:t>TLIA2012A replaces TLIA1207C</w:t>
      </w:r>
    </w:p>
    <w:p w:rsidR="00000000" w:rsidRPr="000A496D" w:rsidP="000A496D">
      <w:pPr>
        <w:pStyle w:val="BodyText"/>
      </w:pPr>
      <w:r w:rsidRPr="000A496D">
        <w:t>TLIA2013A replaces TLIA1307C</w:t>
      </w:r>
    </w:p>
    <w:p w:rsidR="00000000" w:rsidRPr="000A496D" w:rsidP="000A496D">
      <w:pPr>
        <w:pStyle w:val="BodyText"/>
      </w:pPr>
      <w:r w:rsidRPr="000A496D">
        <w:t>TLIA3019A replaces TLIA1907C</w:t>
      </w:r>
    </w:p>
    <w:p w:rsidR="00000000" w:rsidRPr="000A496D" w:rsidP="000A496D">
      <w:pPr>
        <w:pStyle w:val="BodyText"/>
      </w:pPr>
      <w:r w:rsidRPr="000A496D">
        <w:t>TLIA2020A replaces TLIA2007C</w:t>
      </w:r>
    </w:p>
    <w:p w:rsidR="00000000" w:rsidRPr="000A496D" w:rsidP="000A496D">
      <w:pPr>
        <w:pStyle w:val="BodyText"/>
      </w:pPr>
      <w:r w:rsidRPr="000A496D">
        <w:t>TLID2010A replaces TLID1007C</w:t>
      </w:r>
    </w:p>
    <w:p w:rsidR="00000000" w:rsidRPr="000A496D" w:rsidP="000A496D">
      <w:pPr>
        <w:pStyle w:val="BodyText"/>
      </w:pPr>
      <w:r w:rsidRPr="000A496D">
        <w:t>TLILIC2001A replaces TLILIC108A</w:t>
      </w:r>
    </w:p>
    <w:p w:rsidR="00000000" w:rsidRPr="000A496D" w:rsidP="000A496D">
      <w:pPr>
        <w:pStyle w:val="AllowPageBreak"/>
      </w:pPr>
    </w:p>
    <w:p w:rsidR="00000000" w:rsidRPr="000A496D" w:rsidP="000A496D">
      <w:pPr>
        <w:pStyle w:val="Heading1"/>
      </w:pPr>
      <w:bookmarkStart w:id="2" w:name="O_381606"/>
      <w:bookmarkEnd w:id="2"/>
      <w:r w:rsidRPr="000A496D">
        <w:t>Description</w:t>
      </w:r>
    </w:p>
    <w:p w:rsidR="00000000" w:rsidRPr="000A496D" w:rsidP="000A496D">
      <w:pPr>
        <w:pStyle w:val="BodyText"/>
      </w:pPr>
      <w:r w:rsidRPr="000A496D">
        <w:t>This qualification covers the skills and knowledge required to perform sales related tasks within an automotive retail, service or repair business. It is suitable for entry into the automotive retail, service and repair industry.</w:t>
      </w:r>
    </w:p>
    <w:p w:rsidR="00000000" w:rsidRPr="000A496D" w:rsidP="000A496D">
      <w:pPr>
        <w:pStyle w:val="BodyText"/>
      </w:pPr>
    </w:p>
    <w:p w:rsidR="00000000" w:rsidRPr="000A496D" w:rsidP="000A496D">
      <w:pPr>
        <w:pStyle w:val="BodyText"/>
      </w:pPr>
      <w:r w:rsidRPr="000A496D">
        <w:rPr>
          <w:rStyle w:val="BoldandItalics"/>
        </w:rPr>
        <w:t>Job role</w:t>
      </w:r>
      <w:r w:rsidRPr="000A496D">
        <w:t xml:space="preserve">/ </w:t>
      </w:r>
      <w:r w:rsidRPr="000A496D">
        <w:rPr>
          <w:rStyle w:val="BoldandItalics"/>
        </w:rPr>
        <w:t>employment outcomes</w:t>
      </w:r>
    </w:p>
    <w:p w:rsidR="00000000" w:rsidRPr="000A496D" w:rsidP="000A496D">
      <w:pPr>
        <w:pStyle w:val="BodyText"/>
      </w:pPr>
      <w:r w:rsidRPr="000A496D">
        <w:t xml:space="preserve">The Certificate III in Automotive Sales is intended to prepare new employees or recognise and develop existing workers who are performing general sales and marketing functions in an automotive retail, service or repair business. </w:t>
      </w:r>
    </w:p>
    <w:p w:rsidR="00000000" w:rsidRPr="000A496D" w:rsidP="000A496D">
      <w:pPr>
        <w:pStyle w:val="BodyText"/>
      </w:pPr>
    </w:p>
    <w:p w:rsidR="00000000" w:rsidRPr="000A496D" w:rsidP="000A496D">
      <w:pPr>
        <w:pStyle w:val="BodyText"/>
      </w:pPr>
      <w:r w:rsidRPr="000A496D">
        <w:t>Emplo</w:t>
      </w:r>
      <w:r w:rsidRPr="000A496D">
        <w:t>yment outcomes targeted by this qualification include:</w:t>
      </w:r>
    </w:p>
    <w:p w:rsidR="00000000" w:rsidRPr="000A496D" w:rsidP="000A496D">
      <w:pPr>
        <w:pStyle w:val="ListBullet"/>
      </w:pPr>
      <w:r w:rsidRPr="000A496D">
        <w:t>sales assistant</w:t>
      </w:r>
    </w:p>
    <w:p w:rsidR="00000000" w:rsidRPr="000A496D" w:rsidP="000A496D">
      <w:pPr>
        <w:pStyle w:val="ListBullet"/>
      </w:pPr>
      <w:r w:rsidRPr="000A496D">
        <w:t>customer relations officer</w:t>
      </w:r>
    </w:p>
    <w:p w:rsidR="00000000" w:rsidRPr="000A496D" w:rsidP="000A496D">
      <w:pPr>
        <w:pStyle w:val="ListBullet"/>
      </w:pPr>
      <w:r w:rsidRPr="000A496D">
        <w:t>spare parts salesperson</w:t>
      </w:r>
    </w:p>
    <w:p w:rsidR="00000000" w:rsidRPr="000A496D" w:rsidP="000A496D">
      <w:pPr>
        <w:pStyle w:val="ListBullet"/>
      </w:pPr>
      <w:r w:rsidRPr="000A496D">
        <w:t>service station attendant.</w:t>
      </w:r>
    </w:p>
    <w:p w:rsidR="00000000" w:rsidRPr="000A496D" w:rsidP="000A496D">
      <w:pPr>
        <w:pStyle w:val="BodyText"/>
      </w:pPr>
    </w:p>
    <w:p w:rsidR="00000000" w:rsidRPr="000A496D" w:rsidP="000A496D">
      <w:pPr>
        <w:pStyle w:val="BodyText"/>
      </w:pPr>
      <w:r w:rsidRPr="000A496D">
        <w:rPr>
          <w:rStyle w:val="BoldandItalics"/>
        </w:rPr>
        <w:t>Application</w:t>
      </w:r>
    </w:p>
    <w:p w:rsidR="00000000" w:rsidRPr="000A496D" w:rsidP="000A496D">
      <w:pPr>
        <w:pStyle w:val="BodyText"/>
      </w:pPr>
      <w:r w:rsidRPr="000A496D">
        <w:t>This qualification is suitable for an Australian Apprenticeship pathway.</w:t>
      </w:r>
    </w:p>
    <w:p w:rsidR="00000000" w:rsidRPr="000A496D" w:rsidP="000A496D">
      <w:pPr>
        <w:pStyle w:val="AllowPageBreak"/>
      </w:pPr>
    </w:p>
    <w:p w:rsidR="00000000" w:rsidRPr="000A496D" w:rsidP="000A496D">
      <w:pPr>
        <w:pStyle w:val="Heading1"/>
      </w:pPr>
      <w:bookmarkStart w:id="3" w:name="O_381599"/>
      <w:bookmarkEnd w:id="3"/>
      <w:r w:rsidRPr="000A496D">
        <w:t>Pathways Information</w:t>
      </w:r>
    </w:p>
    <w:p w:rsidR="00000000" w:rsidRPr="000A496D" w:rsidP="000A496D">
      <w:pPr>
        <w:pStyle w:val="BodyText"/>
      </w:pPr>
      <w:r w:rsidRPr="000A496D">
        <w:rPr>
          <w:rStyle w:val="BoldandItalics"/>
        </w:rPr>
        <w:t>Pathways into the qualification</w:t>
      </w:r>
    </w:p>
    <w:p w:rsidR="00000000" w:rsidRPr="000A496D" w:rsidP="000A496D">
      <w:pPr>
        <w:pStyle w:val="BodyText"/>
      </w:pPr>
      <w:r w:rsidRPr="000A496D">
        <w:t>This qualification may be accessed by direct entry. Credit will be granted towards this qualification to those who have completed AUR21105 Certificate II in Automotive Sales in this Training Package or o</w:t>
      </w:r>
      <w:r w:rsidRPr="000A496D">
        <w:t xml:space="preserve">ther relevant qualifications. </w:t>
      </w:r>
    </w:p>
    <w:p w:rsidR="00000000" w:rsidRPr="000A496D" w:rsidP="000A496D">
      <w:pPr>
        <w:pStyle w:val="BodyText"/>
      </w:pPr>
    </w:p>
    <w:p w:rsidR="00000000" w:rsidRPr="000A496D" w:rsidP="000A496D">
      <w:pPr>
        <w:pStyle w:val="BodyText"/>
      </w:pPr>
      <w:r w:rsidRPr="000A496D">
        <w:rPr>
          <w:rStyle w:val="BoldandItalics"/>
        </w:rPr>
        <w:t>Pathways from the qualification</w:t>
      </w:r>
      <w:r w:rsidRPr="000A496D">
        <w:t xml:space="preserve"> </w:t>
      </w:r>
    </w:p>
    <w:p w:rsidR="00000000" w:rsidRPr="000A496D" w:rsidP="000A496D">
      <w:pPr>
        <w:pStyle w:val="BodyText"/>
      </w:pPr>
      <w:r w:rsidRPr="000A496D">
        <w:t>Further training pathways from this qualification include AUR40105 Certificate IV in Automotive Management or other relevant qualifications.</w:t>
      </w:r>
    </w:p>
    <w:p w:rsidR="00000000" w:rsidRPr="000A496D" w:rsidP="000A496D">
      <w:pPr>
        <w:pStyle w:val="BodyText"/>
      </w:pPr>
    </w:p>
    <w:p w:rsidR="00000000" w:rsidRPr="000A496D" w:rsidP="000A496D">
      <w:pPr>
        <w:pStyle w:val="BodyText"/>
      </w:pPr>
      <w:r w:rsidRPr="000A496D">
        <w:rPr>
          <w:rStyle w:val="BoldandItalics"/>
        </w:rPr>
        <w:t>Additional qualification advice</w:t>
      </w:r>
    </w:p>
    <w:p w:rsidR="00000000" w:rsidRPr="000A496D" w:rsidP="000A496D">
      <w:pPr>
        <w:pStyle w:val="BodyText"/>
      </w:pPr>
      <w:r w:rsidRPr="000A496D">
        <w:t>The Certificate I</w:t>
      </w:r>
      <w:r w:rsidRPr="000A496D">
        <w:t xml:space="preserve">II in Automotive Sales may be attained as a generic qualification, or where a particular occupational outcome is required, may include a specialisation. </w:t>
      </w:r>
    </w:p>
    <w:p w:rsidR="00000000" w:rsidRPr="000A496D" w:rsidP="000A496D">
      <w:pPr>
        <w:pStyle w:val="BodyText"/>
      </w:pPr>
    </w:p>
    <w:p w:rsidR="00000000" w:rsidRPr="000A496D" w:rsidP="000A496D">
      <w:pPr>
        <w:pStyle w:val="BodyText"/>
      </w:pPr>
      <w:r w:rsidRPr="000A496D">
        <w:t>The specialisations for this qualification are:</w:t>
      </w:r>
    </w:p>
    <w:p w:rsidR="00000000" w:rsidRPr="000A496D" w:rsidP="000A496D">
      <w:pPr>
        <w:pStyle w:val="ListBullet"/>
      </w:pPr>
      <w:r w:rsidRPr="000A496D">
        <w:t>aftermarket retail operation</w:t>
      </w:r>
    </w:p>
    <w:p w:rsidR="00000000" w:rsidRPr="000A496D" w:rsidP="000A496D">
      <w:pPr>
        <w:pStyle w:val="ListBullet"/>
      </w:pPr>
      <w:r w:rsidRPr="000A496D">
        <w:t>bicycle</w:t>
      </w:r>
    </w:p>
    <w:p w:rsidR="00000000" w:rsidRPr="000A496D" w:rsidP="000A496D">
      <w:pPr>
        <w:pStyle w:val="ListBullet"/>
      </w:pPr>
      <w:r w:rsidRPr="000A496D">
        <w:t>outdoor power e</w:t>
      </w:r>
      <w:r w:rsidRPr="000A496D">
        <w:t>quipment</w:t>
      </w:r>
    </w:p>
    <w:p w:rsidR="00000000" w:rsidRPr="000A496D" w:rsidP="000A496D">
      <w:pPr>
        <w:pStyle w:val="ListBullet"/>
      </w:pPr>
      <w:r w:rsidRPr="000A496D">
        <w:t>service station</w:t>
      </w:r>
    </w:p>
    <w:p w:rsidR="00000000" w:rsidRPr="000A496D" w:rsidP="000A496D">
      <w:pPr>
        <w:pStyle w:val="ListBullet"/>
      </w:pPr>
      <w:r w:rsidRPr="000A496D">
        <w:t>replacement parts interpreting</w:t>
      </w:r>
    </w:p>
    <w:p w:rsidR="00000000" w:rsidRPr="000A496D" w:rsidP="000A496D">
      <w:pPr>
        <w:pStyle w:val="ListBullet"/>
      </w:pPr>
      <w:r w:rsidRPr="000A496D">
        <w:t>vehicle.</w:t>
      </w:r>
    </w:p>
    <w:p w:rsidR="00000000" w:rsidRPr="000A496D" w:rsidP="000A496D">
      <w:pPr>
        <w:pStyle w:val="BodyText"/>
      </w:pPr>
    </w:p>
    <w:p w:rsidR="00000000" w:rsidRPr="000A496D" w:rsidP="000A496D">
      <w:pPr>
        <w:pStyle w:val="BodyText"/>
      </w:pPr>
      <w:r w:rsidRPr="000A496D">
        <w:t xml:space="preserve">Advice is provided at the end of this qualification on the recommended units of competency for each specialisation. </w:t>
      </w:r>
    </w:p>
    <w:p w:rsidR="00000000" w:rsidRPr="000A496D" w:rsidP="000A496D">
      <w:pPr>
        <w:pStyle w:val="BodyText"/>
      </w:pPr>
    </w:p>
    <w:p w:rsidR="00000000" w:rsidRPr="000A496D" w:rsidP="000A496D">
      <w:pPr>
        <w:pStyle w:val="BodyText"/>
      </w:pPr>
      <w:r w:rsidRPr="000A496D">
        <w:t>Where elective units of competency are packaged to suit a particular industry sector or occupational outcome, Registered Training Organisations (RTOs) might issue, for example, a:</w:t>
      </w:r>
    </w:p>
    <w:p w:rsidR="00000000" w:rsidRPr="000A496D" w:rsidP="000A496D">
      <w:pPr>
        <w:pStyle w:val="BodyText"/>
      </w:pPr>
    </w:p>
    <w:tbl>
      <w:tblPr>
        <w:tblW w:w="0" w:type="auto"/>
        <w:tblLayout w:type="fixed"/>
        <w:tblCellMar>
          <w:left w:w="62" w:type="dxa"/>
          <w:right w:w="62" w:type="dxa"/>
        </w:tblCellMar>
        <w:tblLook w:val="0000"/>
      </w:tblPr>
      <w:tblGrid>
        <w:gridCol w:w="2954"/>
        <w:gridCol w:w="2479"/>
        <w:gridCol w:w="3089"/>
      </w:tblGrid>
      <w:tr w:rsidTr="00205187">
        <w:tblPrEx>
          <w:tblW w:w="0" w:type="auto"/>
          <w:tblLayout w:type="fixed"/>
          <w:tblCellMar>
            <w:left w:w="62" w:type="dxa"/>
            <w:right w:w="62" w:type="dxa"/>
          </w:tblCellMar>
          <w:tblLook w:val="0000"/>
        </w:tblPrEx>
        <w:trPr>
          <w:tblHeader/>
        </w:trPr>
        <w:tc>
          <w:tcPr>
            <w:tcW w:w="2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Certificate III in Automotive Sales (specialising in farm machinery)</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OR</w:t>
            </w:r>
          </w:p>
        </w:tc>
        <w:tc>
          <w:tcPr>
            <w:tcW w:w="3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Cer</w:t>
            </w:r>
            <w:r w:rsidRPr="000A496D">
              <w:t>tificate III in Automotive Sales (farm machinery)</w:t>
            </w:r>
          </w:p>
        </w:tc>
      </w:tr>
    </w:tbl>
    <w:p w:rsidR="00000000" w:rsidRPr="000A496D" w:rsidP="000A496D">
      <w:pPr>
        <w:pStyle w:val="BodyText"/>
      </w:pPr>
    </w:p>
    <w:p w:rsidR="00000000" w:rsidRPr="000A496D" w:rsidP="000A496D">
      <w:pPr>
        <w:pStyle w:val="BodyText"/>
      </w:pPr>
      <w:r w:rsidRPr="000A496D">
        <w:t xml:space="preserve">It should be noted that a qualification with a specialisation does not change the title of the qualification, although RTOs may choose to record the specialisation </w:t>
      </w:r>
      <w:r w:rsidRPr="000A496D">
        <w:rPr>
          <w:rStyle w:val="BoldandItalics"/>
        </w:rPr>
        <w:t>below</w:t>
      </w:r>
      <w:r w:rsidRPr="000A496D">
        <w:t xml:space="preserve"> the title. </w:t>
      </w:r>
    </w:p>
    <w:p w:rsidR="00000000" w:rsidRPr="000A496D" w:rsidP="000A496D">
      <w:pPr>
        <w:pStyle w:val="AllowPageBreak"/>
      </w:pPr>
    </w:p>
    <w:p w:rsidR="00000000" w:rsidRPr="000A496D" w:rsidP="000A496D">
      <w:pPr>
        <w:pStyle w:val="Heading1"/>
      </w:pPr>
      <w:bookmarkStart w:id="4" w:name="O_381602"/>
      <w:bookmarkEnd w:id="4"/>
      <w:r w:rsidRPr="000A496D">
        <w:t>Licen</w:t>
      </w:r>
      <w:r w:rsidRPr="000A496D">
        <w:t>sing/Regulatory Information</w:t>
      </w:r>
    </w:p>
    <w:p w:rsidR="00000000" w:rsidRPr="000A496D" w:rsidP="000A496D">
      <w:pPr>
        <w:pStyle w:val="BodyText"/>
      </w:pPr>
      <w:r w:rsidRPr="000A496D">
        <w:rPr>
          <w:rStyle w:val="BoldandItalics"/>
        </w:rPr>
        <w:t>Licensing considerations</w:t>
      </w:r>
    </w:p>
    <w:p w:rsidR="00000000" w:rsidRPr="000A496D" w:rsidP="000A496D">
      <w:pPr>
        <w:pStyle w:val="BodyText"/>
      </w:pPr>
      <w:r w:rsidRPr="000A496D">
        <w:t>There are no specific licences that relate to this qualification. However, some units in this qualification may have licensing or regulatory requirements, depending on the work context. Local regulations</w:t>
      </w:r>
      <w:r w:rsidRPr="000A496D">
        <w:t xml:space="preserve"> should be checked for details.</w:t>
      </w:r>
    </w:p>
    <w:p w:rsidR="00000000" w:rsidRPr="000A496D" w:rsidP="000A496D">
      <w:pPr>
        <w:pStyle w:val="AllowPageBreak"/>
      </w:pPr>
    </w:p>
    <w:p w:rsidR="00000000" w:rsidRPr="000A496D" w:rsidP="000A496D">
      <w:pPr>
        <w:pStyle w:val="Heading1"/>
      </w:pPr>
      <w:bookmarkStart w:id="5" w:name="O_381604"/>
      <w:bookmarkEnd w:id="5"/>
      <w:r w:rsidRPr="000A496D">
        <w:t>Entry Requirements</w:t>
      </w:r>
    </w:p>
    <w:p w:rsidR="00000000" w:rsidRPr="000A496D" w:rsidP="000A496D">
      <w:pPr>
        <w:pStyle w:val="BodyText"/>
      </w:pPr>
      <w:r w:rsidRPr="000A496D">
        <w:t>Not Applicable.</w:t>
      </w:r>
    </w:p>
    <w:p w:rsidR="00000000" w:rsidRPr="000A496D" w:rsidP="000A496D">
      <w:pPr>
        <w:pStyle w:val="AllowPageBreak"/>
      </w:pPr>
    </w:p>
    <w:p w:rsidR="00000000" w:rsidRPr="000A496D" w:rsidP="000A496D">
      <w:pPr>
        <w:pStyle w:val="Heading1"/>
      </w:pPr>
      <w:bookmarkStart w:id="6" w:name="O_381605"/>
      <w:bookmarkEnd w:id="6"/>
      <w:r w:rsidRPr="000A496D">
        <w:t>Employability Skills Summary</w:t>
      </w:r>
    </w:p>
    <w:tbl>
      <w:tblPr>
        <w:tblW w:w="0" w:type="auto"/>
        <w:tblLayout w:type="fixed"/>
        <w:tblCellMar>
          <w:left w:w="62" w:type="dxa"/>
          <w:right w:w="62" w:type="dxa"/>
        </w:tblCellMar>
        <w:tblLook w:val="0000"/>
      </w:tblPr>
      <w:tblGrid>
        <w:gridCol w:w="2892"/>
        <w:gridCol w:w="5630"/>
      </w:tblGrid>
      <w:tr w:rsidTr="002051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EMPLOYABILITY SKILLS QUALIFICATION SUMMARY</w:t>
            </w:r>
          </w:p>
        </w:tc>
      </w:tr>
      <w:tr w:rsidTr="002051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The following table contains a summary of the Employability Skills for this qualification as identified by the sales sector of the automotive industry. The Employability Skills facets described here are broad industry requirements that may vary depending o</w:t>
            </w:r>
            <w:r w:rsidRPr="000A496D">
              <w:t>n qualification packaging options.</w:t>
            </w:r>
          </w:p>
        </w:tc>
      </w:tr>
      <w:tr w:rsidTr="0020518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rPr>
                <w:rStyle w:val="SpecialBold"/>
              </w:rPr>
              <w:t>Employability Skill</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Industry</w:t>
            </w:r>
            <w:r w:rsidRPr="000A496D">
              <w:t>/</w:t>
            </w:r>
            <w:r w:rsidRPr="000A496D">
              <w:rPr>
                <w:rStyle w:val="SpecialBold"/>
              </w:rPr>
              <w:t>enterprise requirements for this qualification include</w:t>
            </w:r>
            <w:r w:rsidRPr="000A496D">
              <w:t>:</w:t>
            </w:r>
          </w:p>
        </w:tc>
      </w:tr>
      <w:tr w:rsidTr="0020518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Communication</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ListBullet"/>
            </w:pPr>
            <w:r w:rsidRPr="000A496D">
              <w:t>Clearly communicating workplace information to others (verbal and non-verbal), including use of automotive terms</w:t>
            </w:r>
          </w:p>
          <w:p w:rsidR="00000000" w:rsidRPr="000A496D" w:rsidP="000A496D">
            <w:pPr>
              <w:pStyle w:val="ListBullet"/>
            </w:pPr>
            <w:r w:rsidRPr="000A496D">
              <w:t>Collecting, analysing and organising information</w:t>
            </w:r>
          </w:p>
          <w:p w:rsidR="00000000" w:rsidRPr="000A496D" w:rsidP="000A496D">
            <w:pPr>
              <w:pStyle w:val="ListBullet"/>
            </w:pPr>
            <w:r w:rsidRPr="000A496D">
              <w:t>Completing workplace reports</w:t>
            </w:r>
          </w:p>
          <w:p w:rsidR="00000000" w:rsidRPr="000A496D" w:rsidP="000A496D">
            <w:pPr>
              <w:pStyle w:val="ListBullet"/>
            </w:pPr>
            <w:r w:rsidRPr="000A496D">
              <w:t>Communicating ideas and information to workplace colleagues</w:t>
            </w:r>
          </w:p>
          <w:p w:rsidR="00000000" w:rsidRPr="000A496D" w:rsidP="000A496D">
            <w:pPr>
              <w:pStyle w:val="ListBullet"/>
            </w:pPr>
            <w:r w:rsidRPr="000A496D">
              <w:t>Using and contributing to workplace procedures</w:t>
            </w:r>
          </w:p>
          <w:p w:rsidR="00000000" w:rsidRPr="000A496D" w:rsidP="000A496D">
            <w:pPr>
              <w:pStyle w:val="ListBullet"/>
            </w:pPr>
            <w:r w:rsidRPr="000A496D">
              <w:t>Maintaining workplace records</w:t>
            </w:r>
          </w:p>
          <w:p w:rsidR="00000000" w:rsidRPr="000A496D" w:rsidP="000A496D">
            <w:pPr>
              <w:pStyle w:val="ListBullet"/>
            </w:pPr>
            <w:r w:rsidRPr="000A496D">
              <w:t>Communicating with colleagues and clients</w:t>
            </w:r>
            <w:r w:rsidRPr="000A496D">
              <w:t xml:space="preserve"> to handle verbal enquiries, such as clarifying instructions and responding to requests for information</w:t>
            </w:r>
          </w:p>
          <w:p w:rsidR="00000000" w:rsidRPr="000A496D" w:rsidP="000A496D">
            <w:pPr>
              <w:pStyle w:val="ListBullet"/>
            </w:pPr>
            <w:r w:rsidRPr="000A496D">
              <w:t>Communicating with people who speak languages other than English and in a cross-cultural context</w:t>
            </w:r>
          </w:p>
          <w:p w:rsidR="00000000" w:rsidRPr="000A496D" w:rsidP="000A496D">
            <w:pPr>
              <w:pStyle w:val="ListBullet"/>
            </w:pPr>
            <w:r w:rsidRPr="000A496D">
              <w:t>Interpreting needs of clients (internal or external)</w:t>
            </w:r>
          </w:p>
          <w:p w:rsidR="00000000" w:rsidRPr="000A496D" w:rsidP="000A496D">
            <w:pPr>
              <w:pStyle w:val="ListBullet"/>
            </w:pPr>
            <w:r w:rsidRPr="000A496D">
              <w:t>In</w:t>
            </w:r>
            <w:r w:rsidRPr="000A496D">
              <w:t>terpreting the needs of customers</w:t>
            </w:r>
          </w:p>
          <w:p w:rsidR="00000000" w:rsidRPr="000A496D" w:rsidP="000A496D">
            <w:pPr>
              <w:pStyle w:val="ListBullet"/>
            </w:pPr>
            <w:r w:rsidRPr="000A496D">
              <w:t>Reading and interpreting workplace related documentation</w:t>
            </w:r>
          </w:p>
          <w:p w:rsidR="00000000" w:rsidP="000A496D">
            <w:pPr>
              <w:pStyle w:val="ListBullet"/>
              <w:rPr>
                <w:lang w:val="en-NZ"/>
              </w:rPr>
            </w:pPr>
            <w:r w:rsidRPr="000A496D">
              <w:t>Writing to audience needs</w:t>
            </w:r>
          </w:p>
        </w:tc>
      </w:tr>
      <w:tr w:rsidTr="0020518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Teamwork</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ListBullet"/>
            </w:pPr>
            <w:r w:rsidRPr="000A496D">
              <w:t>Identifying and describing own role and role of others</w:t>
            </w:r>
          </w:p>
          <w:p w:rsidR="00000000" w:rsidRPr="000A496D" w:rsidP="000A496D">
            <w:pPr>
              <w:pStyle w:val="ListBullet"/>
            </w:pPr>
            <w:r w:rsidRPr="000A496D">
              <w:t>Working within a team to provide office administration services</w:t>
            </w:r>
          </w:p>
          <w:p w:rsidR="00000000" w:rsidRPr="000A496D" w:rsidP="000A496D">
            <w:pPr>
              <w:pStyle w:val="ListBullet"/>
            </w:pPr>
            <w:r w:rsidRPr="000A496D">
              <w:t>Working with diverse individuals and groups</w:t>
            </w:r>
          </w:p>
          <w:p w:rsidR="00000000" w:rsidP="000A496D">
            <w:pPr>
              <w:pStyle w:val="ListBullet"/>
              <w:rPr>
                <w:lang w:val="en-NZ"/>
              </w:rPr>
            </w:pPr>
            <w:r w:rsidRPr="000A496D">
              <w:t>Applying knowledge of own role to complete activities efficiently to support team activities and tasks</w:t>
            </w:r>
          </w:p>
        </w:tc>
      </w:tr>
      <w:tr w:rsidTr="0020518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Problem solving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ListBullet"/>
            </w:pPr>
            <w:r w:rsidRPr="000A496D">
              <w:t>Recognising a workplace problem or a potential problem and taking action</w:t>
            </w:r>
          </w:p>
          <w:p w:rsidR="00000000" w:rsidRPr="000A496D" w:rsidP="000A496D">
            <w:pPr>
              <w:pStyle w:val="ListBullet"/>
            </w:pPr>
            <w:r w:rsidRPr="000A496D">
              <w:t>Determining proble</w:t>
            </w:r>
            <w:r w:rsidRPr="000A496D">
              <w:t>ms needing priority action</w:t>
            </w:r>
          </w:p>
          <w:p w:rsidR="00000000" w:rsidRPr="000A496D" w:rsidP="000A496D">
            <w:pPr>
              <w:pStyle w:val="ListBullet"/>
            </w:pPr>
            <w:r w:rsidRPr="000A496D">
              <w:t>Referring problems outside area of responsibility to appropriate person and suggest possible causes</w:t>
            </w:r>
          </w:p>
          <w:p w:rsidR="00000000" w:rsidRPr="000A496D" w:rsidP="000A496D">
            <w:pPr>
              <w:pStyle w:val="ListBullet"/>
            </w:pPr>
            <w:r w:rsidRPr="000A496D">
              <w:t>Seeking information and assistance as required to solve problems</w:t>
            </w:r>
          </w:p>
          <w:p w:rsidR="00000000" w:rsidRPr="000A496D" w:rsidP="000A496D">
            <w:pPr>
              <w:pStyle w:val="ListBullet"/>
            </w:pPr>
            <w:r w:rsidRPr="000A496D">
              <w:t>Using a range of problem-solving techniques</w:t>
            </w:r>
          </w:p>
          <w:p w:rsidR="00000000" w:rsidRPr="000A496D" w:rsidP="000A496D">
            <w:pPr>
              <w:pStyle w:val="ListBullet"/>
            </w:pPr>
            <w:r w:rsidRPr="000A496D">
              <w:t>Taking action to res</w:t>
            </w:r>
            <w:r w:rsidRPr="000A496D">
              <w:t>olve concerns</w:t>
            </w:r>
          </w:p>
          <w:p w:rsidR="00000000" w:rsidRPr="000A496D" w:rsidP="000A496D">
            <w:pPr>
              <w:pStyle w:val="ListBullet"/>
            </w:pPr>
            <w:r w:rsidRPr="000A496D">
              <w:t xml:space="preserve">Developing practical responses to common breakdowns in workplace systems and procedures </w:t>
            </w:r>
          </w:p>
          <w:p w:rsidR="00000000" w:rsidP="000A496D">
            <w:pPr>
              <w:pStyle w:val="ListBullet"/>
              <w:rPr>
                <w:lang w:val="en-NZ"/>
              </w:rPr>
            </w:pPr>
            <w:r w:rsidRPr="000A496D">
              <w:t>Rectifying discrepancies or errors in documentation and transactions</w:t>
            </w:r>
          </w:p>
        </w:tc>
      </w:tr>
      <w:tr w:rsidTr="0020518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Initiative and enterprise</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ListBullet"/>
            </w:pPr>
            <w:r w:rsidRPr="000A496D">
              <w:t>Adapting to new and emerging situations in the workplace</w:t>
            </w:r>
          </w:p>
          <w:p w:rsidR="00000000" w:rsidP="000A496D">
            <w:pPr>
              <w:pStyle w:val="ListBullet"/>
              <w:rPr>
                <w:lang w:val="en-NZ"/>
              </w:rPr>
            </w:pPr>
            <w:r w:rsidRPr="000A496D">
              <w:t>Being proactive and creative in responding to workplace problems, changes and challenges</w:t>
            </w:r>
          </w:p>
        </w:tc>
      </w:tr>
      <w:tr w:rsidTr="0020518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Planning and organising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ListBullet"/>
            </w:pPr>
            <w:r w:rsidRPr="000A496D">
              <w:t xml:space="preserve">Prioritising actions to achieve required outcomes </w:t>
            </w:r>
          </w:p>
          <w:p w:rsidR="00000000" w:rsidRPr="000A496D" w:rsidP="000A496D">
            <w:pPr>
              <w:pStyle w:val="ListBullet"/>
            </w:pPr>
            <w:r w:rsidRPr="000A496D">
              <w:t>Planning own work requirements</w:t>
            </w:r>
          </w:p>
          <w:p w:rsidR="00000000" w:rsidRPr="000A496D" w:rsidP="000A496D">
            <w:pPr>
              <w:pStyle w:val="ListBullet"/>
            </w:pPr>
            <w:r w:rsidRPr="000A496D">
              <w:t>Identifying tasks to achieve team goals</w:t>
            </w:r>
          </w:p>
          <w:p w:rsidR="00000000" w:rsidRPr="000A496D" w:rsidP="000A496D">
            <w:pPr>
              <w:pStyle w:val="ListBullet"/>
            </w:pPr>
            <w:r w:rsidRPr="000A496D">
              <w:t>Allocating resources to workplace tasks and requirements</w:t>
            </w:r>
          </w:p>
          <w:p w:rsidR="00000000" w:rsidRPr="000A496D" w:rsidP="000A496D">
            <w:pPr>
              <w:pStyle w:val="ListBullet"/>
            </w:pPr>
            <w:r w:rsidRPr="000A496D">
              <w:t>Collecting, analysing and organising workplace data</w:t>
            </w:r>
          </w:p>
          <w:p w:rsidR="00000000" w:rsidRPr="000A496D" w:rsidP="000A496D">
            <w:pPr>
              <w:pStyle w:val="ListBullet"/>
            </w:pPr>
            <w:r w:rsidRPr="000A496D">
              <w:t>Identifying risk factors and taking action to minimise risk</w:t>
            </w:r>
          </w:p>
          <w:p w:rsidR="00000000" w:rsidRPr="000A496D" w:rsidP="000A496D">
            <w:pPr>
              <w:pStyle w:val="ListBullet"/>
            </w:pPr>
            <w:r w:rsidRPr="000A496D">
              <w:t>Organising meeting schedules for clients and colleagues and negotiating alternative arr</w:t>
            </w:r>
            <w:r w:rsidRPr="000A496D">
              <w:t>angements</w:t>
            </w:r>
          </w:p>
          <w:p w:rsidR="00000000" w:rsidRPr="000A496D" w:rsidP="000A496D">
            <w:pPr>
              <w:pStyle w:val="ListBullet"/>
            </w:pPr>
            <w:r w:rsidRPr="000A496D">
              <w:t>Planning for contingencies</w:t>
            </w:r>
          </w:p>
          <w:p w:rsidR="00000000" w:rsidRPr="000A496D" w:rsidP="000A496D">
            <w:pPr>
              <w:pStyle w:val="ListBullet"/>
            </w:pPr>
            <w:r w:rsidRPr="000A496D">
              <w:t>Planning information and documentation requirements</w:t>
            </w:r>
          </w:p>
          <w:p w:rsidR="00000000" w:rsidRPr="000A496D" w:rsidP="000A496D">
            <w:pPr>
              <w:pStyle w:val="ListBullet"/>
            </w:pPr>
            <w:r w:rsidRPr="000A496D">
              <w:t>Utilising or determining required resources</w:t>
            </w:r>
          </w:p>
        </w:tc>
      </w:tr>
    </w:tbl>
    <w:p w:rsidR="00000000" w:rsidRPr="000A496D" w:rsidP="000A496D">
      <w:pPr>
        <w:pStyle w:val="BodyText"/>
      </w:pPr>
    </w:p>
    <w:p w:rsidR="00000000" w:rsidRPr="000A496D" w:rsidP="000A496D">
      <w:pPr>
        <w:pStyle w:val="AllowPageBreak"/>
      </w:pPr>
    </w:p>
    <w:p w:rsidR="00000000" w:rsidRPr="000A496D" w:rsidP="000A496D">
      <w:pPr>
        <w:pStyle w:val="Heading1"/>
      </w:pPr>
      <w:bookmarkStart w:id="7" w:name="O_381600"/>
      <w:bookmarkEnd w:id="7"/>
      <w:r w:rsidRPr="000A496D">
        <w:t>Packaging Rules</w:t>
      </w:r>
    </w:p>
    <w:p w:rsidR="00000000" w:rsidRPr="000A496D" w:rsidP="000A496D">
      <w:pPr>
        <w:pStyle w:val="BodyText"/>
      </w:pPr>
      <w:r w:rsidRPr="000A496D">
        <w:rPr>
          <w:rStyle w:val="SpecialBold"/>
        </w:rPr>
        <w:t>Packaging Rules</w:t>
      </w:r>
    </w:p>
    <w:p w:rsidR="00000000" w:rsidRPr="000A496D" w:rsidP="000A496D">
      <w:pPr>
        <w:pStyle w:val="BodyText"/>
      </w:pPr>
      <w:r w:rsidRPr="000A496D">
        <w:t xml:space="preserve">To be awarded the Certificate III in Automotive Sales, competency must be achieved in </w:t>
      </w:r>
      <w:r w:rsidRPr="000A496D">
        <w:rPr>
          <w:rStyle w:val="SpecialBold"/>
        </w:rPr>
        <w:t>twenty eight</w:t>
      </w:r>
      <w:r w:rsidRPr="000A496D">
        <w:t xml:space="preserve"> (</w:t>
      </w:r>
      <w:r w:rsidRPr="000A496D">
        <w:rPr>
          <w:rStyle w:val="SpecialBold"/>
        </w:rPr>
        <w:t>28</w:t>
      </w:r>
      <w:r w:rsidRPr="000A496D">
        <w:t>) units of competency.</w:t>
      </w:r>
    </w:p>
    <w:p w:rsidR="00000000" w:rsidRPr="000A496D" w:rsidP="000A496D">
      <w:pPr>
        <w:pStyle w:val="BodyText"/>
      </w:pPr>
    </w:p>
    <w:p w:rsidR="00000000" w:rsidRPr="000A496D" w:rsidP="000A496D">
      <w:pPr>
        <w:pStyle w:val="ListBullet"/>
      </w:pPr>
      <w:r w:rsidRPr="000A496D">
        <w:rPr>
          <w:rStyle w:val="SpecialBold"/>
        </w:rPr>
        <w:t>seven</w:t>
      </w:r>
      <w:r w:rsidRPr="000A496D">
        <w:t xml:space="preserve"> (</w:t>
      </w:r>
      <w:r w:rsidRPr="000A496D">
        <w:rPr>
          <w:rStyle w:val="SpecialBold"/>
        </w:rPr>
        <w:t>7</w:t>
      </w:r>
      <w:r w:rsidRPr="000A496D">
        <w:t>) core units of competency</w:t>
      </w:r>
    </w:p>
    <w:p w:rsidR="00000000" w:rsidRPr="000A496D" w:rsidP="000A496D">
      <w:pPr>
        <w:pStyle w:val="ListBullet"/>
      </w:pPr>
      <w:r w:rsidRPr="000A496D">
        <w:rPr>
          <w:rStyle w:val="SpecialBold"/>
        </w:rPr>
        <w:t>twenty one</w:t>
      </w:r>
      <w:r w:rsidRPr="000A496D">
        <w:t xml:space="preserve"> (</w:t>
      </w:r>
      <w:r w:rsidRPr="000A496D">
        <w:rPr>
          <w:rStyle w:val="SpecialBold"/>
        </w:rPr>
        <w:t>21</w:t>
      </w:r>
      <w:r w:rsidRPr="000A496D">
        <w:t>) elective units of competency, as specified below.</w:t>
      </w:r>
    </w:p>
    <w:p w:rsidR="00000000" w:rsidRPr="000A496D" w:rsidP="000A496D">
      <w:pPr>
        <w:pStyle w:val="BodyText"/>
      </w:pPr>
    </w:p>
    <w:p w:rsidR="00000000" w:rsidRPr="000A496D" w:rsidP="000A496D">
      <w:pPr>
        <w:pStyle w:val="ListBullet2"/>
      </w:pPr>
      <w:r w:rsidRPr="000A496D">
        <w:t xml:space="preserve">a minimum of </w:t>
      </w:r>
      <w:r w:rsidRPr="000A496D">
        <w:rPr>
          <w:rStyle w:val="SpecialBold"/>
        </w:rPr>
        <w:t>eighteen</w:t>
      </w:r>
      <w:r w:rsidRPr="000A496D">
        <w:t xml:space="preserve"> (</w:t>
      </w:r>
      <w:r w:rsidRPr="000A496D">
        <w:rPr>
          <w:rStyle w:val="SpecialBold"/>
        </w:rPr>
        <w:t>18</w:t>
      </w:r>
      <w:r w:rsidRPr="000A496D">
        <w:t>) elective units of competency from Group A</w:t>
      </w:r>
    </w:p>
    <w:p w:rsidR="00000000" w:rsidRPr="000A496D" w:rsidP="000A496D">
      <w:pPr>
        <w:pStyle w:val="ListBullet2"/>
      </w:pPr>
      <w:r w:rsidRPr="000A496D">
        <w:t xml:space="preserve">a maximum of </w:t>
      </w:r>
      <w:r w:rsidRPr="000A496D">
        <w:rPr>
          <w:rStyle w:val="SpecialBold"/>
        </w:rPr>
        <w:t>three</w:t>
      </w:r>
      <w:r w:rsidRPr="000A496D">
        <w:t xml:space="preserve"> (</w:t>
      </w:r>
      <w:r w:rsidRPr="000A496D">
        <w:rPr>
          <w:rStyle w:val="SpecialBold"/>
        </w:rPr>
        <w:t>3</w:t>
      </w:r>
      <w:r w:rsidRPr="000A496D">
        <w:t>) elective units of competency from Group B.</w:t>
      </w:r>
    </w:p>
    <w:p w:rsidR="00000000" w:rsidRPr="000A496D" w:rsidP="000A496D">
      <w:pPr>
        <w:pStyle w:val="BodyText"/>
      </w:pPr>
    </w:p>
    <w:p w:rsidR="00000000" w:rsidRPr="000A496D" w:rsidP="000A496D">
      <w:pPr>
        <w:pStyle w:val="BodyText"/>
      </w:pPr>
      <w:r w:rsidRPr="000A496D">
        <w:t>Note that:</w:t>
      </w:r>
    </w:p>
    <w:p w:rsidR="00000000" w:rsidRPr="000A496D" w:rsidP="000A496D">
      <w:pPr>
        <w:pStyle w:val="ListBullet2"/>
      </w:pPr>
      <w:r w:rsidRPr="000A496D">
        <w:t xml:space="preserve">a maximum of </w:t>
      </w:r>
      <w:r w:rsidRPr="000A496D">
        <w:rPr>
          <w:rStyle w:val="SpecialBold"/>
        </w:rPr>
        <w:t>eleven</w:t>
      </w:r>
      <w:r w:rsidRPr="000A496D">
        <w:t xml:space="preserve"> (</w:t>
      </w:r>
      <w:r w:rsidRPr="000A496D">
        <w:rPr>
          <w:rStyle w:val="SpecialBold"/>
        </w:rPr>
        <w:t>11</w:t>
      </w:r>
      <w:r w:rsidRPr="000A496D">
        <w:t>) elective units may be selected from units aligned to Certificate II qualifications</w:t>
      </w:r>
    </w:p>
    <w:p w:rsidR="00000000" w:rsidRPr="000A496D" w:rsidP="000A496D">
      <w:pPr>
        <w:pStyle w:val="ListBullet2"/>
      </w:pPr>
      <w:r w:rsidRPr="000A496D">
        <w:t xml:space="preserve">a maximum of </w:t>
      </w:r>
      <w:r w:rsidRPr="000A496D">
        <w:rPr>
          <w:rStyle w:val="SpecialBold"/>
        </w:rPr>
        <w:t>two</w:t>
      </w:r>
      <w:r w:rsidRPr="000A496D">
        <w:t xml:space="preserve"> (</w:t>
      </w:r>
      <w:r w:rsidRPr="000A496D">
        <w:rPr>
          <w:rStyle w:val="SpecialBold"/>
        </w:rPr>
        <w:t>2</w:t>
      </w:r>
      <w:r w:rsidRPr="000A496D">
        <w:t>) elective units may be selected from units aligned to Certificate IV qualifications</w:t>
      </w:r>
    </w:p>
    <w:p w:rsidR="00000000" w:rsidRPr="000A496D" w:rsidP="000A496D">
      <w:pPr>
        <w:pStyle w:val="ListBullet2"/>
      </w:pPr>
      <w:r w:rsidRPr="000A496D">
        <w:t xml:space="preserve">up to </w:t>
      </w:r>
      <w:r w:rsidRPr="000A496D">
        <w:rPr>
          <w:rStyle w:val="SpecialBold"/>
        </w:rPr>
        <w:t>five</w:t>
      </w:r>
      <w:r w:rsidRPr="000A496D">
        <w:t xml:space="preserve"> (</w:t>
      </w:r>
      <w:r w:rsidRPr="000A496D">
        <w:rPr>
          <w:rStyle w:val="SpecialBold"/>
        </w:rPr>
        <w:t>5</w:t>
      </w:r>
      <w:r w:rsidRPr="000A496D">
        <w:t>) elective units may be chosen from other qualifications in this Training Package, other endorsed Training Packages and accredited courses, as described in Gr</w:t>
      </w:r>
      <w:r w:rsidRPr="000A496D">
        <w:t>oups A and B.</w:t>
      </w:r>
    </w:p>
    <w:p w:rsidR="00000000" w:rsidRPr="000A496D" w:rsidP="000A496D">
      <w:pPr>
        <w:pStyle w:val="BodyText"/>
      </w:pPr>
    </w:p>
    <w:p w:rsidR="00000000" w:rsidRPr="000A496D" w:rsidP="000A496D">
      <w:pPr>
        <w:pStyle w:val="BodyText"/>
      </w:pPr>
      <w:r w:rsidRPr="000A496D">
        <w:t>Where prerequisite units are identified they must be counted in the total number of units required for completion of the qualification.</w:t>
      </w:r>
    </w:p>
    <w:p w:rsidR="00000000" w:rsidRPr="000A496D" w:rsidP="000A496D">
      <w:pPr>
        <w:pStyle w:val="BodyText"/>
      </w:pPr>
    </w:p>
    <w:p w:rsidR="00000000" w:rsidRPr="000A496D" w:rsidP="000A496D">
      <w:pPr>
        <w:pStyle w:val="BodyText"/>
      </w:pPr>
      <w:r w:rsidRPr="000A496D">
        <w:rPr>
          <w:rStyle w:val="SpecialBold"/>
        </w:rPr>
        <w:t>Core units of competency</w:t>
      </w:r>
    </w:p>
    <w:p w:rsidR="00000000" w:rsidRPr="000A496D" w:rsidP="000A496D">
      <w:pPr>
        <w:pStyle w:val="ListBullet"/>
      </w:pPr>
      <w:r w:rsidRPr="000A496D">
        <w:t xml:space="preserve">Complete the following </w:t>
      </w:r>
      <w:r w:rsidRPr="000A496D">
        <w:rPr>
          <w:rStyle w:val="SpecialBold"/>
        </w:rPr>
        <w:t>seven</w:t>
      </w:r>
      <w:r w:rsidRPr="000A496D">
        <w:t xml:space="preserve"> (</w:t>
      </w:r>
      <w:r w:rsidRPr="000A496D">
        <w:rPr>
          <w:rStyle w:val="SpecialBold"/>
        </w:rPr>
        <w:t>7</w:t>
      </w:r>
      <w:r w:rsidRPr="000A496D">
        <w:t>) units of competency.</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AURC270103A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Apply safe </w:t>
            </w:r>
            <w:r w:rsidRPr="000A496D">
              <w:t>working practices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AURC270421A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Establish relations with customers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AURC270688A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Work effectively with others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AURC270789A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Communicate effectively in the workplace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AURC272003A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environmental regulations and best practice in a workplace or business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AURS241769A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Sell product(s)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BSBCUS201A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Deliver a service to customers</w:t>
            </w:r>
          </w:p>
        </w:tc>
      </w:tr>
    </w:tbl>
    <w:p w:rsidR="00000000" w:rsidRPr="000A496D" w:rsidP="000A496D">
      <w:pPr>
        <w:pStyle w:val="BodyText"/>
      </w:pPr>
    </w:p>
    <w:p w:rsidR="00000000" w:rsidRPr="000A496D" w:rsidP="000A496D">
      <w:pPr>
        <w:pStyle w:val="BodyText"/>
      </w:pPr>
      <w:r w:rsidRPr="000A496D">
        <w:rPr>
          <w:rStyle w:val="SpecialBold"/>
        </w:rPr>
        <w:t>Elective units of competency</w:t>
      </w:r>
      <w:r w:rsidRPr="000A496D">
        <w:t xml:space="preserve"> </w:t>
      </w:r>
    </w:p>
    <w:p w:rsidR="00000000" w:rsidRPr="000A496D" w:rsidP="000A496D">
      <w:pPr>
        <w:pStyle w:val="BodyText"/>
      </w:pPr>
    </w:p>
    <w:p w:rsidR="00000000" w:rsidRPr="000A496D" w:rsidP="000A496D">
      <w:pPr>
        <w:pStyle w:val="BodyText"/>
      </w:pPr>
      <w:r w:rsidRPr="000A496D">
        <w:rPr>
          <w:rStyle w:val="SpecialBold"/>
        </w:rPr>
        <w:t>Group A</w:t>
      </w:r>
      <w:r w:rsidRPr="000A496D">
        <w:t xml:space="preserve"> - </w:t>
      </w:r>
      <w:r w:rsidRPr="000A496D">
        <w:rPr>
          <w:rStyle w:val="SpecialBold"/>
        </w:rPr>
        <w:t>Elective units</w:t>
      </w:r>
      <w:r w:rsidRPr="000A496D">
        <w:t xml:space="preserve"> </w:t>
      </w:r>
    </w:p>
    <w:p w:rsidR="00000000" w:rsidRPr="000A496D" w:rsidP="000A496D">
      <w:pPr>
        <w:pStyle w:val="ListBullet"/>
      </w:pPr>
      <w:r w:rsidRPr="000A496D">
        <w:t xml:space="preserve">Complete a minimum of </w:t>
      </w:r>
      <w:r w:rsidRPr="000A496D">
        <w:rPr>
          <w:rStyle w:val="SpecialBold"/>
        </w:rPr>
        <w:t>eighteen</w:t>
      </w:r>
      <w:r w:rsidRPr="000A496D">
        <w:t xml:space="preserve"> (</w:t>
      </w:r>
      <w:r w:rsidRPr="000A496D">
        <w:rPr>
          <w:rStyle w:val="SpecialBold"/>
        </w:rPr>
        <w:t>18</w:t>
      </w:r>
      <w:r w:rsidRPr="000A496D">
        <w:t>) units of competency from the following list.</w:t>
      </w:r>
    </w:p>
    <w:p w:rsidR="00000000" w:rsidRPr="000A496D" w:rsidP="000A496D">
      <w:pPr>
        <w:pStyle w:val="BodyText"/>
      </w:pPr>
    </w:p>
    <w:tbl>
      <w:tblPr>
        <w:tblW w:w="0" w:type="auto"/>
        <w:tblLayout w:type="fixed"/>
        <w:tblCellMar>
          <w:left w:w="62" w:type="dxa"/>
          <w:right w:w="62" w:type="dxa"/>
        </w:tblCellMar>
        <w:tblLook w:val="0000"/>
      </w:tblPr>
      <w:tblGrid>
        <w:gridCol w:w="1984"/>
        <w:gridCol w:w="4540"/>
        <w:gridCol w:w="1984"/>
      </w:tblGrid>
      <w:tr w:rsidTr="00205187">
        <w:tblPrEx>
          <w:tblW w:w="0" w:type="auto"/>
          <w:tblLayout w:type="fixed"/>
          <w:tblCellMar>
            <w:left w:w="62" w:type="dxa"/>
            <w:right w:w="62" w:type="dxa"/>
          </w:tblCellMar>
          <w:tblLook w:val="0000"/>
        </w:tblPrEx>
        <w:trPr>
          <w:tblHeader/>
        </w:trPr>
        <w:tc>
          <w:tcPr>
            <w:tcW w:w="65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rPr>
                <w:rStyle w:val="SpecialBold"/>
              </w:rPr>
              <w:t>Sales and marketing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Prerequisites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AURC362807A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Build customer relations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AURC363337A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business image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AURS238127A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Identify and select automotive parts and products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AURS238150A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Present stock and sales area</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AURS238154A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Provide information to customers on automotive refinishing products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AURS239508A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Carry out warehousing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AURS241303A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sales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AURS241608A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Carry out cash and/or credit/funds transfer transactions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AURS241803A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legal requirements relating to product sales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AURS242621A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Promote products and services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AURS252290A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Process customer complaints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AURS338103A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automotive parts interpretation process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AURS338216A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Determine used motor vehicle stock requirements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AURS342369A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Wholesale used motor vehicle stock</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AURS344330A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Inspect, appraise and purchase used motor vehicles to supplement stock for sale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BSBCUS301A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Deliver and monitor a service to customers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BSBCUS4</w:t>
            </w:r>
            <w:r w:rsidRPr="000A496D">
              <w:t>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Coordinate implementation of customer service strategies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BSBPRO401A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Develop product knowledge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BSBSLS402A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Identify sales prospects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BSBSLS403A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Present a sales solution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BSBSLS404A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Secure prospect commitment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BSBSLS405A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Support post-sale activities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BSBSMB301A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Investigate micro business opportunities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LGAGOVA406A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Implement personal marketing plan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MSAPMSUP204A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Pack products or materials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SIRRFSA001A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Apply retail food safety practices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SIRRFSA002A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Monitor food safety program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SIRRFSA001A</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SIRRRPK003A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Advise on fast food products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SIRRFSA001A</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SIRXCCS001A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point-of-sale handling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SIRXFIN001A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Balance point-of-sale terminal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SIRXICT001A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Operate retail technology</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SIRXICT003A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Operate retail information technology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SIRXINV001A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Perform stock control procedures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SIRXINV002A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and order stock</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SIRXINV004A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Buy merchandise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SIRXMER001A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Merchandise products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SIRXMER002A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Coordinate merchandise presentation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SIRXSLS003A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Coordinate sales performance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TLIA2012A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Pick and process orders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TLIA2013A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Receive goods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TLIA2020A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Replenish stock</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TLIA2011A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Package goods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TLIA3019A</w:t>
            </w:r>
          </w:p>
        </w:tc>
        <w:tc>
          <w:tcPr>
            <w:tcW w:w="4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Organise receival operations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p>
        </w:tc>
      </w:tr>
    </w:tbl>
    <w:p w:rsidR="00000000" w:rsidRPr="000A496D" w:rsidP="000A496D">
      <w:pPr>
        <w:pStyle w:val="BodyText"/>
      </w:pPr>
    </w:p>
    <w:tbl>
      <w:tblPr>
        <w:tblW w:w="0" w:type="auto"/>
        <w:tblLayout w:type="fixed"/>
        <w:tblCellMar>
          <w:left w:w="62" w:type="dxa"/>
          <w:right w:w="62" w:type="dxa"/>
        </w:tblCellMar>
        <w:tblLook w:val="0000"/>
      </w:tblPr>
      <w:tblGrid>
        <w:gridCol w:w="1984"/>
        <w:gridCol w:w="6521"/>
      </w:tblGrid>
      <w:tr w:rsidTr="00205187">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Bicycles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AURB211304B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Assemble bicycles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AURB211305A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Assemble box bicycle for retail sale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AURB212171A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Service and repair bicycle mechanical braking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AURB212370B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Service bicycle hydraulic braking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AURB214670B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Service bicycle drivetrain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AURB215672A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Service bicycle steering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AURB216672A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Service bicycle suspension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AURB218168B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Remove, repair and fit bicycle tyres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AURB218267A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Service bicycle wheels and hubs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AURB232265B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Fit and adjust bicycle accessories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AURB254401A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Select and adjust bicycle to fit rider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AURB311</w:t>
            </w:r>
            <w:r w:rsidRPr="000A496D">
              <w:t>401A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Restore a bicycle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AURB312366B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Repair bicycle hydraulic braking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AURB314666B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Repair bicycle drivetrain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AURB315646A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Repair/overhaul bicycle steering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AURB316646A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Repair/overhaul bicycle suspension systems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AURB318207B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Design and build bicycle wheels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AURB318267A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Repair/overhaul bicycle wheels and hubs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AURB318301A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Service electric power assist bicycles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AURB328267A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Service and repair bicycle frames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AURB332301A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Specify and select components for a custom bicycle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AURB354501A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Provide mechanical support to cycling events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AURB354601A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Conduct cycling proficiency training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AURB428201A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Design and build a bicycle frame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AURB428202A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 xml:space="preserve">Assess carbon fibre frames for repair  </w:t>
            </w:r>
          </w:p>
        </w:tc>
      </w:tr>
    </w:tbl>
    <w:p w:rsidR="00000000" w:rsidRPr="000A496D" w:rsidP="000A496D">
      <w:pPr>
        <w:pStyle w:val="BodyText"/>
      </w:pPr>
    </w:p>
    <w:tbl>
      <w:tblPr>
        <w:tblW w:w="0" w:type="auto"/>
        <w:tblLayout w:type="fixed"/>
        <w:tblCellMar>
          <w:left w:w="62" w:type="dxa"/>
          <w:right w:w="62" w:type="dxa"/>
        </w:tblCellMar>
        <w:tblLook w:val="0000"/>
      </w:tblPr>
      <w:tblGrid>
        <w:gridCol w:w="1984"/>
        <w:gridCol w:w="6521"/>
      </w:tblGrid>
      <w:tr w:rsidTr="00205187">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Common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AURC251677A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Use numbers in the workplace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AURC252327A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Identify, clarify and resolve problems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AURC261314A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Contribute to quality work outcomes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AURC270889A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Communicate business information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AURC359350A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Conduct information sessions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AURC361230A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Inspect technical quality of work</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BSBADM307B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Organise schedules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BSBADM311A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business resources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BSBCMN311B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workplace safety</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BSBFIA301A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financial records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BSBFLM309C</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Support continuous improvement systems and processes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BSBFLM31</w:t>
            </w:r>
            <w:r w:rsidRPr="000A496D">
              <w:t>2C</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Contribute to team effectiveness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BSBINM301A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Organise workplace information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BSBINN301A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Promote innovation in a team environment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BSBITU301A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Create and use databases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BSBITU305A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Conduct online transactions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BSBOHS407A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Monitor a safe workplace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BSBRES401A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Analyse and present research information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BSBSMB407A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Manage a small team</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BSBWOR204A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Use business technology</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BSBWOR301A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Organise personal work priorities and development</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HLTFA301B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first aid</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SIRXFIN003A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Produce financial reports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SIRXOHS002A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store safety</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SIRXRSK001A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Minimise theft</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SIRXRSK002A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Maintain store security</w:t>
            </w:r>
          </w:p>
        </w:tc>
      </w:tr>
    </w:tbl>
    <w:p w:rsidR="00000000" w:rsidRPr="000A496D" w:rsidP="000A496D">
      <w:pPr>
        <w:pStyle w:val="BodyText"/>
      </w:pPr>
    </w:p>
    <w:tbl>
      <w:tblPr>
        <w:tblW w:w="0" w:type="auto"/>
        <w:tblLayout w:type="fixed"/>
        <w:tblCellMar>
          <w:left w:w="62" w:type="dxa"/>
          <w:right w:w="62" w:type="dxa"/>
        </w:tblCellMar>
        <w:tblLook w:val="0000"/>
      </w:tblPr>
      <w:tblGrid>
        <w:gridCol w:w="1984"/>
        <w:gridCol w:w="6521"/>
      </w:tblGrid>
      <w:tr w:rsidTr="00205187">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Equipment operation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TLID2010A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Operate a forklift</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TLILIC2001A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 xml:space="preserve">Licence to operate a forklift truck </w:t>
            </w:r>
          </w:p>
        </w:tc>
      </w:tr>
    </w:tbl>
    <w:p w:rsidR="00000000" w:rsidRPr="000A496D" w:rsidP="000A496D">
      <w:pPr>
        <w:pStyle w:val="BodyText"/>
      </w:pPr>
    </w:p>
    <w:tbl>
      <w:tblPr>
        <w:tblW w:w="0" w:type="auto"/>
        <w:tblLayout w:type="fixed"/>
        <w:tblCellMar>
          <w:left w:w="62" w:type="dxa"/>
          <w:right w:w="62" w:type="dxa"/>
        </w:tblCellMar>
        <w:tblLook w:val="0000"/>
      </w:tblPr>
      <w:tblGrid>
        <w:gridCol w:w="1984"/>
        <w:gridCol w:w="6521"/>
      </w:tblGrid>
      <w:tr w:rsidTr="00205187">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Environment and sustainability</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AURC472082A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Plan and manage compliance with environmental regulations in a workplace or business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MSAENV272B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Participate in environmentally sustainable work practices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MSAENV472B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 xml:space="preserve">Implement and monitor environmentally sustainable work practices </w:t>
            </w:r>
          </w:p>
        </w:tc>
      </w:tr>
    </w:tbl>
    <w:p w:rsidR="00000000" w:rsidRPr="000A496D" w:rsidP="000A496D">
      <w:pPr>
        <w:pStyle w:val="BodyText"/>
      </w:pPr>
    </w:p>
    <w:tbl>
      <w:tblPr>
        <w:tblW w:w="0" w:type="auto"/>
        <w:tblLayout w:type="fixed"/>
        <w:tblCellMar>
          <w:left w:w="62" w:type="dxa"/>
          <w:right w:w="62" w:type="dxa"/>
        </w:tblCellMar>
        <w:tblLook w:val="0000"/>
      </w:tblPr>
      <w:tblGrid>
        <w:gridCol w:w="1984"/>
        <w:gridCol w:w="6521"/>
      </w:tblGrid>
      <w:tr w:rsidTr="00205187">
        <w:tblPrEx>
          <w:tblW w:w="0" w:type="auto"/>
          <w:tblLayout w:type="fixed"/>
          <w:tblCellMar>
            <w:left w:w="62" w:type="dxa"/>
            <w:right w:w="62" w:type="dxa"/>
          </w:tblCellMar>
          <w:tblLook w:val="0000"/>
        </w:tblPrEx>
        <w:trPr>
          <w:trHeight w:val="337"/>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General mechanical</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AURC252103A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basic automotive troubleshooting processes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AURT366108A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Carry out diagnostic procedures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AURT200108A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Carry out servicing operations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AURT270278A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Use and maintain workplace tools and equipment</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AURT225667A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Use and maintain measuring equipment</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AURT365130A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Inspect vehicle systems and determine preferred repair action</w:t>
            </w:r>
          </w:p>
        </w:tc>
      </w:tr>
    </w:tbl>
    <w:p w:rsidR="00000000" w:rsidRPr="000A496D" w:rsidP="000A496D">
      <w:pPr>
        <w:pStyle w:val="BodyText"/>
      </w:pPr>
    </w:p>
    <w:tbl>
      <w:tblPr>
        <w:tblW w:w="0" w:type="auto"/>
        <w:tblLayout w:type="fixed"/>
        <w:tblCellMar>
          <w:left w:w="62" w:type="dxa"/>
          <w:right w:w="62" w:type="dxa"/>
        </w:tblCellMar>
        <w:tblLook w:val="0000"/>
      </w:tblPr>
      <w:tblGrid>
        <w:gridCol w:w="1984"/>
        <w:gridCol w:w="6521"/>
      </w:tblGrid>
      <w:tr w:rsidTr="00205187">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rPr>
                <w:rStyle w:val="SpecialBold"/>
              </w:rPr>
              <w:t>Open electives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 xml:space="preserve">A maximum of </w:t>
            </w:r>
            <w:r w:rsidRPr="000A496D">
              <w:rPr>
                <w:rStyle w:val="SpecialBold"/>
              </w:rPr>
              <w:t>two</w:t>
            </w:r>
            <w:r w:rsidRPr="000A496D">
              <w:t xml:space="preserve"> (</w:t>
            </w:r>
            <w:r w:rsidRPr="000A496D">
              <w:rPr>
                <w:rStyle w:val="SpecialBold"/>
              </w:rPr>
              <w:t>2</w:t>
            </w:r>
            <w:r w:rsidRPr="000A496D">
              <w:t>) Group A elective units may be chosen from other units available in this Training Package, other endorse</w:t>
            </w:r>
            <w:r w:rsidRPr="000A496D">
              <w:t>d Training Packages and accredited courses, where those units are aligned to Certificate IV.</w:t>
            </w:r>
          </w:p>
        </w:tc>
      </w:tr>
    </w:tbl>
    <w:p w:rsidR="00000000" w:rsidRPr="000A496D" w:rsidP="000A496D">
      <w:pPr>
        <w:pStyle w:val="BodyText"/>
      </w:pPr>
    </w:p>
    <w:p w:rsidR="00000000" w:rsidRPr="000A496D" w:rsidP="000A496D">
      <w:pPr>
        <w:pStyle w:val="BodyText"/>
      </w:pPr>
      <w:r w:rsidRPr="000A496D">
        <w:rPr>
          <w:rStyle w:val="SpecialBold"/>
        </w:rPr>
        <w:t>Group B</w:t>
      </w:r>
      <w:r w:rsidRPr="000A496D">
        <w:t xml:space="preserve"> - </w:t>
      </w:r>
      <w:r w:rsidRPr="000A496D">
        <w:rPr>
          <w:rStyle w:val="SpecialBold"/>
        </w:rPr>
        <w:t>Other elective units</w:t>
      </w:r>
    </w:p>
    <w:p w:rsidR="00000000" w:rsidRPr="000A496D" w:rsidP="000A496D">
      <w:pPr>
        <w:pStyle w:val="ListBullet"/>
      </w:pPr>
      <w:r w:rsidRPr="000A496D">
        <w:t xml:space="preserve">The balance of units, to a maximum of </w:t>
      </w:r>
      <w:r w:rsidRPr="000A496D">
        <w:rPr>
          <w:rStyle w:val="SpecialBold"/>
        </w:rPr>
        <w:t>three</w:t>
      </w:r>
      <w:r w:rsidRPr="000A496D">
        <w:t xml:space="preserve"> (</w:t>
      </w:r>
      <w:r w:rsidRPr="000A496D">
        <w:rPr>
          <w:rStyle w:val="SpecialBold"/>
        </w:rPr>
        <w:t>3</w:t>
      </w:r>
      <w:r w:rsidRPr="000A496D">
        <w:t xml:space="preserve">), may be drawn from any combination of: </w:t>
      </w:r>
    </w:p>
    <w:p w:rsidR="00000000" w:rsidRPr="000A496D" w:rsidP="000A496D">
      <w:pPr>
        <w:pStyle w:val="ListBullet2"/>
      </w:pPr>
      <w:r w:rsidRPr="000A496D">
        <w:t>Group B elective list</w:t>
      </w:r>
    </w:p>
    <w:p w:rsidR="00000000" w:rsidRPr="000A496D" w:rsidP="000A496D">
      <w:pPr>
        <w:pStyle w:val="ListBullet2"/>
      </w:pPr>
      <w:r w:rsidRPr="000A496D">
        <w:t>units n</w:t>
      </w:r>
      <w:r w:rsidRPr="000A496D">
        <w:t>ot already chosen from Group A</w:t>
      </w:r>
    </w:p>
    <w:p w:rsidR="00000000" w:rsidRPr="000A496D" w:rsidP="000A496D">
      <w:pPr>
        <w:pStyle w:val="ListBullet2"/>
      </w:pPr>
      <w:r w:rsidRPr="000A496D">
        <w:t>relevant units available in this Training Package, other endorsed Training Packages and accredited courses, where those units are aligned to Certificate II, III and IV qualifications.</w:t>
      </w:r>
    </w:p>
    <w:p w:rsidR="00000000" w:rsidRPr="000A496D" w:rsidP="000A496D">
      <w:pPr>
        <w:pStyle w:val="BodyText"/>
      </w:pPr>
    </w:p>
    <w:p w:rsidR="00000000" w:rsidRPr="000A496D" w:rsidP="000A496D">
      <w:pPr>
        <w:pStyle w:val="BodyText"/>
      </w:pPr>
      <w:r w:rsidRPr="000A496D">
        <w:rPr>
          <w:rStyle w:val="SpecialBold"/>
        </w:rPr>
        <w:t>Specialisation advice</w:t>
      </w:r>
    </w:p>
    <w:p w:rsidR="00000000" w:rsidRPr="000A496D" w:rsidP="000A496D">
      <w:pPr>
        <w:pStyle w:val="BodyText"/>
      </w:pPr>
      <w:r w:rsidRPr="000A496D">
        <w:t>Unit selection for a particular occupational stream must adhere to the packaging rules specified above. Examples of appropriate elective units for particular outcomes are provided below.</w:t>
      </w:r>
    </w:p>
    <w:p w:rsidR="00000000" w:rsidRPr="000A496D" w:rsidP="000A496D">
      <w:pPr>
        <w:pStyle w:val="BodyText"/>
      </w:pPr>
    </w:p>
    <w:p w:rsidR="00000000" w:rsidRPr="000A496D" w:rsidP="000A496D">
      <w:pPr>
        <w:pStyle w:val="BodyText"/>
      </w:pPr>
      <w:r w:rsidRPr="000A496D">
        <w:t>Note: A specialisation does not alter the title of the qualification</w:t>
      </w:r>
      <w:r w:rsidRPr="000A496D">
        <w:t xml:space="preserve"> although RTOs may choose to record the specialist occupational stream. Refer to </w:t>
      </w:r>
      <w:r w:rsidRPr="000A496D">
        <w:rPr>
          <w:rStyle w:val="BoldandItalics"/>
        </w:rPr>
        <w:t>Additional qualification advice</w:t>
      </w:r>
      <w:r w:rsidRPr="000A496D">
        <w:t>.</w:t>
      </w:r>
    </w:p>
    <w:p w:rsidR="00000000" w:rsidRPr="000A496D" w:rsidP="000A496D">
      <w:pPr>
        <w:pStyle w:val="BodyText"/>
      </w:pPr>
    </w:p>
    <w:p w:rsidR="00000000" w:rsidRPr="000A496D" w:rsidP="000A496D">
      <w:pPr>
        <w:pStyle w:val="BodyText"/>
      </w:pPr>
      <w:r w:rsidRPr="000A496D">
        <w:t xml:space="preserve">Aftermarket retail operation </w:t>
      </w:r>
    </w:p>
    <w:p w:rsidR="00000000" w:rsidRPr="000A496D" w:rsidP="000A496D">
      <w:pPr>
        <w:pStyle w:val="BodyText"/>
      </w:pPr>
      <w:r w:rsidRPr="000A496D">
        <w:t>The following five (5) units are recommended for this specialisation:</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AURC251677A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Use numbers in the workplace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AURC261314A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Contribute to quality work outcomes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AURS238127A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Identify and select automotive parts and products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AURS241803A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legal requirements relating to product sales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BSBCMN311B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Maintain workplace safety</w:t>
            </w:r>
          </w:p>
        </w:tc>
      </w:tr>
    </w:tbl>
    <w:p w:rsidR="00000000" w:rsidRPr="000A496D" w:rsidP="000A496D">
      <w:pPr>
        <w:pStyle w:val="BodyText"/>
      </w:pPr>
    </w:p>
    <w:p w:rsidR="00000000" w:rsidRPr="000A496D" w:rsidP="000A496D">
      <w:pPr>
        <w:pStyle w:val="ListBullet"/>
      </w:pPr>
      <w:r w:rsidRPr="000A496D">
        <w:t>plus, a minimum of six (6) of the following units of competency.</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AURC270889A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Communicate business information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AURC362807A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Build customer relations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AURS338103A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automotive parts interpretation process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BSBADM311A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business resources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BSBCUS401A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Coordinate implementation of customer service strategies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SIRXFIN003A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Produce financial reports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SIRXINV002A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and order stock</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BSBOHS407A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Monitor a safe workplace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SIRXRSK002A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store security</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SIRXMER002A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Coordinate merchandise p</w:t>
            </w:r>
            <w:r w:rsidRPr="000A496D">
              <w:t>resentation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SIRXSLS003A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Coordinate sales performance</w:t>
            </w:r>
          </w:p>
        </w:tc>
      </w:tr>
    </w:tbl>
    <w:p w:rsidR="00000000" w:rsidRPr="000A496D" w:rsidP="000A496D">
      <w:pPr>
        <w:pStyle w:val="BodyText"/>
      </w:pPr>
    </w:p>
    <w:p w:rsidR="00000000" w:rsidRPr="000A496D" w:rsidP="000A496D">
      <w:pPr>
        <w:pStyle w:val="BodyText"/>
      </w:pPr>
      <w:r w:rsidRPr="000A496D">
        <w:t xml:space="preserve">Bicycle </w:t>
      </w:r>
    </w:p>
    <w:p w:rsidR="00000000" w:rsidRPr="000A496D" w:rsidP="000A496D">
      <w:pPr>
        <w:pStyle w:val="BodyText"/>
      </w:pPr>
      <w:r w:rsidRPr="000A496D">
        <w:t>The following unit is recommended for this specialisation.</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AURS241803A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Apply legal requirements relating to product sales</w:t>
            </w:r>
          </w:p>
        </w:tc>
      </w:tr>
    </w:tbl>
    <w:p w:rsidR="00000000" w:rsidRPr="000A496D" w:rsidP="000A496D">
      <w:pPr>
        <w:pStyle w:val="BodyText"/>
      </w:pPr>
    </w:p>
    <w:p w:rsidR="00000000" w:rsidRPr="000A496D" w:rsidP="000A496D">
      <w:pPr>
        <w:pStyle w:val="ListBullet"/>
      </w:pPr>
      <w:r w:rsidRPr="000A496D">
        <w:t>plus, a minimum of two (2) units of competency aligned to Certificate III from the Bicycle and/or General Mechanical groups.</w:t>
      </w:r>
    </w:p>
    <w:p w:rsidR="00000000" w:rsidRPr="000A496D" w:rsidP="000A496D">
      <w:pPr>
        <w:pStyle w:val="BodyText"/>
      </w:pPr>
    </w:p>
    <w:p w:rsidR="00000000" w:rsidRPr="000A496D" w:rsidP="000A496D">
      <w:pPr>
        <w:pStyle w:val="BodyText"/>
      </w:pPr>
      <w:r w:rsidRPr="000A496D">
        <w:t xml:space="preserve">Outdoor power equipment </w:t>
      </w:r>
    </w:p>
    <w:p w:rsidR="00000000" w:rsidRPr="000A496D" w:rsidP="000A496D">
      <w:pPr>
        <w:pStyle w:val="BodyText"/>
      </w:pPr>
      <w:r w:rsidRPr="000A496D">
        <w:t>The following twelve (12) units are recommended for this specialisation.</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AURS238150A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Present stock and s</w:t>
            </w:r>
            <w:r w:rsidRPr="000A496D">
              <w:t>ales area</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AURS241303A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Apply sales procedures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AURS241803A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legal requirements relating to product sales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AURS242621A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Promote products and services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AURC362807A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Build customer relations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BSBSLS404A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Secure prospect commitment</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BSBSLS405A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Support post-sale activities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SIRXICT001A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Operate retail technology</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SIRXINV001A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Perform stock control procedures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SIRXMER002A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Coordinate merchandise presentation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SIRXRSK001A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Minimise theft </w:t>
            </w:r>
          </w:p>
        </w:tc>
      </w:tr>
      <w:tr w:rsidTr="00205187">
        <w:tblPrEx>
          <w:tblW w:w="0" w:type="auto"/>
          <w:tblLayout w:type="fixed"/>
          <w:tblCellMar>
            <w:left w:w="62" w:type="dxa"/>
            <w:right w:w="62" w:type="dxa"/>
          </w:tblCellMar>
          <w:tblLook w:val="0000"/>
        </w:tblPrEx>
        <w:trPr>
          <w:trHeight w:val="35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TLIA2013A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 xml:space="preserve">Receive goods </w:t>
            </w:r>
          </w:p>
        </w:tc>
      </w:tr>
    </w:tbl>
    <w:p w:rsidR="00000000" w:rsidRPr="000A496D" w:rsidP="000A496D">
      <w:pPr>
        <w:pStyle w:val="BodyText"/>
      </w:pPr>
    </w:p>
    <w:p w:rsidR="00000000" w:rsidRPr="000A496D" w:rsidP="000A496D">
      <w:pPr>
        <w:pStyle w:val="BodyText"/>
      </w:pPr>
      <w:r w:rsidRPr="000A496D">
        <w:t xml:space="preserve">Service station </w:t>
      </w:r>
    </w:p>
    <w:p w:rsidR="00000000" w:rsidRPr="000A496D" w:rsidP="000A496D">
      <w:pPr>
        <w:pStyle w:val="BodyText"/>
      </w:pPr>
      <w:r w:rsidRPr="000A496D">
        <w:t>The following seven (7) units are recommended for this specialisation.</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AURS238127A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Identify and select automotive parts and products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AURS238150A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Present stock and sales area</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AURS241803A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legal requirements relating to product sales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BSBWOR204A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Use business technology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BSBCMN311B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Maintain workplace safety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SIRXCCS001A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Apply point-of-sale handling procedures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SIRXRSK001A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 xml:space="preserve">Minimise theft  </w:t>
            </w:r>
          </w:p>
        </w:tc>
      </w:tr>
    </w:tbl>
    <w:p w:rsidR="00000000" w:rsidRPr="000A496D" w:rsidP="000A496D">
      <w:pPr>
        <w:pStyle w:val="BodyText"/>
      </w:pPr>
    </w:p>
    <w:p w:rsidR="00000000" w:rsidRPr="000A496D" w:rsidP="000A496D">
      <w:pPr>
        <w:pStyle w:val="ListBullet"/>
      </w:pPr>
      <w:r w:rsidRPr="000A496D">
        <w:t>plus, a minimum of ten (10) of the following units.</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AURC270889A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Communicate business information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AURC362807A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Build customer relations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BSBADM307B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Organise schedules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BSBADM311A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business resources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BSBFIA301A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financial records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BSBCUS301A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Deliver and monitor a service to customers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BSBOHS407A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Monitor a safe workplace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BSBSMB301A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Investigate micro business opportunities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BSBSMB407A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Manage a small team</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BSBPRO401A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Develop product knowledge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SIRXINV002A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and order stock</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SIRXRSK002A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store security</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SIRXMER002A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Coordinate merchandise presentation</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SIRXSLS003A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Coordinate sales performance</w:t>
            </w:r>
          </w:p>
        </w:tc>
      </w:tr>
    </w:tbl>
    <w:p w:rsidR="00000000" w:rsidRPr="000A496D" w:rsidP="000A496D">
      <w:pPr>
        <w:pStyle w:val="BodyText"/>
      </w:pPr>
    </w:p>
    <w:p w:rsidR="00000000" w:rsidRPr="000A496D" w:rsidP="000A496D">
      <w:pPr>
        <w:pStyle w:val="BodyText"/>
      </w:pPr>
      <w:r w:rsidRPr="000A496D">
        <w:t>Parts interpreting</w:t>
      </w:r>
    </w:p>
    <w:p w:rsidR="00000000" w:rsidRPr="000A496D" w:rsidP="000A496D">
      <w:pPr>
        <w:pStyle w:val="BodyText"/>
      </w:pPr>
      <w:r w:rsidRPr="000A496D">
        <w:t>The following six (6) units are recommended for this specialisation.</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AURC251677A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Use numbers in the workplace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AURS238127A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Identify and select automotive parts and products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AURS241803A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legal require</w:t>
            </w:r>
            <w:r w:rsidRPr="000A496D">
              <w:t>ments relating to product sales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AURS338103A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automotive parts interpretation process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BSBWOR204A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Use business technology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TLIA2011A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 xml:space="preserve">Package goods </w:t>
            </w:r>
          </w:p>
        </w:tc>
      </w:tr>
    </w:tbl>
    <w:p w:rsidR="00000000" w:rsidRPr="000A496D" w:rsidP="000A496D">
      <w:pPr>
        <w:pStyle w:val="BodyText"/>
      </w:pPr>
      <w:r w:rsidRPr="000A496D">
        <w:t xml:space="preserve"> </w:t>
      </w:r>
    </w:p>
    <w:p w:rsidR="00000000" w:rsidRPr="000A496D" w:rsidP="000A496D">
      <w:pPr>
        <w:pStyle w:val="ListBullet"/>
      </w:pPr>
      <w:r w:rsidRPr="000A496D">
        <w:t>plus, a minimum of six (6) of the following units.</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AURC362807A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Build customer relations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AURS239508A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Carry out warehousing procedures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AURS241303A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sales procedures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BSBCUS301A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Deliver and monitor a service to customers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BSBPRO401A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Develop product knowledge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SIRXINV001A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Perform stock control procedures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SIRXINV002A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and order stock</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SIRXOHS002A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Maintain store safety</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SIRXMER001A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Merchandise products</w:t>
            </w:r>
          </w:p>
        </w:tc>
      </w:tr>
    </w:tbl>
    <w:p w:rsidR="00000000" w:rsidRPr="000A496D" w:rsidP="000A496D">
      <w:pPr>
        <w:pStyle w:val="BodyText"/>
      </w:pPr>
    </w:p>
    <w:p w:rsidR="00000000" w:rsidRPr="000A496D" w:rsidP="000A496D">
      <w:pPr>
        <w:pStyle w:val="BodyText"/>
      </w:pPr>
      <w:r w:rsidRPr="000A496D">
        <w:t>Vehicle</w:t>
      </w:r>
    </w:p>
    <w:p w:rsidR="00000000" w:rsidRPr="000A496D" w:rsidP="000A496D">
      <w:pPr>
        <w:pStyle w:val="BodyText"/>
      </w:pPr>
      <w:r w:rsidRPr="000A496D">
        <w:t>The following eleven (11) units are recommended for this specialisation.</w:t>
      </w:r>
    </w:p>
    <w:p w:rsidR="00000000" w:rsidRPr="000A496D" w:rsidP="000A496D">
      <w:pPr>
        <w:pStyle w:val="BodyText"/>
      </w:pPr>
    </w:p>
    <w:tbl>
      <w:tblPr>
        <w:tblW w:w="0" w:type="auto"/>
        <w:tblLayout w:type="fixed"/>
        <w:tblCellMar>
          <w:left w:w="62" w:type="dxa"/>
          <w:right w:w="62" w:type="dxa"/>
        </w:tblCellMar>
        <w:tblLook w:val="0000"/>
      </w:tblPr>
      <w:tblGrid>
        <w:gridCol w:w="1984"/>
        <w:gridCol w:w="6520"/>
      </w:tblGrid>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AURC251677A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Use numbers in the workplace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AURC362807A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Build customer relations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AURS238150A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Present stock and sales area</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AURS241303A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sales procedures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AURS241803A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Apply legal requirements relating to product sales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AURS252290A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Process customer complaints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BSBWOR204A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 xml:space="preserve">Use business technology  </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BSBCUS301A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Deliver and monitor a service to customers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BSBFLM312C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Contribute to team effectiveness</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BSBPRO401A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Develop product knowledge</w:t>
            </w:r>
          </w:p>
        </w:tc>
      </w:tr>
      <w:tr w:rsidTr="00205187">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96D">
            <w:pPr>
              <w:pStyle w:val="BodyText"/>
              <w:rPr>
                <w:lang w:val="en-NZ"/>
              </w:rPr>
            </w:pPr>
            <w:r w:rsidRPr="000A496D">
              <w:t>SIRXMER001A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96D" w:rsidP="000A496D">
            <w:pPr>
              <w:pStyle w:val="BodyText"/>
            </w:pPr>
            <w:r w:rsidRPr="000A496D">
              <w:t>Merchandise products</w:t>
            </w:r>
          </w:p>
        </w:tc>
      </w:tr>
    </w:tbl>
    <w:p w:rsidR="00000000" w:rsidRPr="000A496D" w:rsidP="000A496D">
      <w:pPr>
        <w:pStyle w:val="BodyText"/>
      </w:pPr>
    </w:p>
    <w:p w:rsidR="00000000" w:rsidRPr="000A496D" w:rsidP="000A496D"/>
    <w:sectPr w:rsidSect="000A4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187" w:rsidP="00205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87" w:rsidP="000A4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05187" w:rsidP="000A49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05187" w:rsidP="000A49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187" w:rsidP="002051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87" w:rsidP="000A496D">
    <w:pPr>
      <w:pStyle w:val="Header"/>
      <w:framePr w:wrap="around"/>
    </w:pPr>
    <w:r>
      <w:fldChar w:fldCharType="begin"/>
    </w:r>
    <w:r>
      <w:instrText xml:space="preserve"> TITLE   \* MERGEFORMAT </w:instrText>
    </w:r>
    <w:r>
      <w:fldChar w:fldCharType="separate"/>
    </w:r>
    <w:r>
      <w:t>AUR31005 Certificate III in Automotive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5187" w:rsidP="000A49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88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E0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F84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9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496D"/>
    <w:pPr>
      <w:spacing w:before="360" w:after="60"/>
      <w:outlineLvl w:val="0"/>
    </w:pPr>
    <w:rPr>
      <w:sz w:val="32"/>
    </w:rPr>
  </w:style>
  <w:style w:type="paragraph" w:styleId="Heading2">
    <w:name w:val="heading 2"/>
    <w:basedOn w:val="HeadingBase"/>
    <w:next w:val="BodyText"/>
    <w:link w:val="Heading2Char"/>
    <w:qFormat/>
    <w:rsid w:val="000A496D"/>
    <w:pPr>
      <w:keepLines/>
      <w:spacing w:before="240" w:after="120"/>
      <w:outlineLvl w:val="1"/>
    </w:pPr>
    <w:rPr>
      <w:sz w:val="28"/>
      <w:szCs w:val="40"/>
    </w:rPr>
  </w:style>
  <w:style w:type="paragraph" w:styleId="Heading3">
    <w:name w:val="heading 3"/>
    <w:basedOn w:val="HeadingBase"/>
    <w:next w:val="BodyText"/>
    <w:link w:val="Heading3Char"/>
    <w:qFormat/>
    <w:rsid w:val="000A496D"/>
    <w:pPr>
      <w:spacing w:before="180" w:after="120"/>
      <w:outlineLvl w:val="2"/>
    </w:pPr>
    <w:rPr>
      <w:spacing w:val="-10"/>
      <w:kern w:val="32"/>
    </w:rPr>
  </w:style>
  <w:style w:type="paragraph" w:styleId="Heading4">
    <w:name w:val="heading 4"/>
    <w:basedOn w:val="HeadingBase"/>
    <w:next w:val="BodyText"/>
    <w:link w:val="Heading4Char"/>
    <w:qFormat/>
    <w:rsid w:val="000A496D"/>
    <w:pPr>
      <w:spacing w:before="160" w:after="120"/>
      <w:outlineLvl w:val="3"/>
    </w:pPr>
    <w:rPr>
      <w:sz w:val="22"/>
    </w:rPr>
  </w:style>
  <w:style w:type="paragraph" w:styleId="Heading5">
    <w:name w:val="heading 5"/>
    <w:basedOn w:val="HeadingBase"/>
    <w:next w:val="Normal"/>
    <w:link w:val="Heading5Char"/>
    <w:qFormat/>
    <w:rsid w:val="000A496D"/>
    <w:pPr>
      <w:spacing w:before="80"/>
      <w:outlineLvl w:val="4"/>
    </w:pPr>
    <w:rPr>
      <w:color w:val="918585"/>
      <w:sz w:val="20"/>
    </w:rPr>
  </w:style>
  <w:style w:type="paragraph" w:styleId="Heading6">
    <w:name w:val="heading 6"/>
    <w:basedOn w:val="HeadingBase"/>
    <w:next w:val="Normal"/>
    <w:link w:val="Heading6Char"/>
    <w:qFormat/>
    <w:rsid w:val="000A496D"/>
    <w:pPr>
      <w:spacing w:before="60"/>
      <w:outlineLvl w:val="5"/>
    </w:pPr>
    <w:rPr>
      <w:color w:val="918585"/>
      <w:sz w:val="20"/>
    </w:rPr>
  </w:style>
  <w:style w:type="paragraph" w:styleId="Heading7">
    <w:name w:val="heading 7"/>
    <w:basedOn w:val="Normal"/>
    <w:next w:val="Normal"/>
    <w:link w:val="Heading7Char"/>
    <w:qFormat/>
    <w:rsid w:val="000A496D"/>
    <w:pPr>
      <w:ind w:left="720"/>
      <w:outlineLvl w:val="6"/>
    </w:pPr>
    <w:rPr>
      <w:i/>
    </w:rPr>
  </w:style>
  <w:style w:type="paragraph" w:styleId="Heading8">
    <w:name w:val="heading 8"/>
    <w:basedOn w:val="Normal"/>
    <w:next w:val="Normal"/>
    <w:link w:val="Heading8Char"/>
    <w:qFormat/>
    <w:rsid w:val="000A496D"/>
    <w:pPr>
      <w:ind w:left="720"/>
      <w:outlineLvl w:val="7"/>
    </w:pPr>
    <w:rPr>
      <w:i/>
    </w:rPr>
  </w:style>
  <w:style w:type="paragraph" w:styleId="Heading9">
    <w:name w:val="heading 9"/>
    <w:basedOn w:val="Normal"/>
    <w:next w:val="Normal"/>
    <w:link w:val="Heading9Char"/>
    <w:qFormat/>
    <w:rsid w:val="000A496D"/>
    <w:pPr>
      <w:ind w:left="720"/>
      <w:outlineLvl w:val="8"/>
    </w:pPr>
    <w:rPr>
      <w:i/>
    </w:rPr>
  </w:style>
  <w:style w:type="character" w:default="1" w:styleId="DefaultParagraphFont">
    <w:name w:val="Default Paragraph Font"/>
    <w:uiPriority w:val="1"/>
    <w:unhideWhenUsed/>
    <w:rsid w:val="000A4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96D"/>
  </w:style>
  <w:style w:type="character" w:customStyle="1" w:styleId="Heading1Char">
    <w:name w:val="Heading 1 Char"/>
    <w:basedOn w:val="DefaultParagraphFont"/>
    <w:link w:val="Heading1"/>
    <w:rsid w:val="000A496D"/>
    <w:rPr>
      <w:rFonts w:ascii="Times New Roman" w:eastAsia="Times New Roman" w:hAnsi="Times New Roman" w:cs="Times New Roman"/>
      <w:b/>
      <w:sz w:val="32"/>
      <w:szCs w:val="20"/>
      <w:lang w:eastAsia="en-US"/>
    </w:rPr>
  </w:style>
  <w:style w:type="paragraph" w:styleId="BodyText">
    <w:name w:val="Body Text"/>
    <w:basedOn w:val="Normal"/>
    <w:link w:val="BodyTextChar"/>
    <w:rsid w:val="000A49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96D"/>
    <w:rPr>
      <w:rFonts w:ascii="Times New Roman" w:eastAsia="Times New Roman" w:hAnsi="Times New Roman" w:cs="Times New Roman"/>
      <w:sz w:val="24"/>
      <w:lang w:val="en-US" w:eastAsia="en-US"/>
    </w:rPr>
  </w:style>
  <w:style w:type="paragraph" w:styleId="Footer">
    <w:name w:val="footer"/>
    <w:basedOn w:val="Normal"/>
    <w:link w:val="FooterChar"/>
    <w:rsid w:val="000A4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96D"/>
    <w:rPr>
      <w:rFonts w:ascii="Times New Roman" w:eastAsia="Times New Roman" w:hAnsi="Times New Roman" w:cs="Times New Roman"/>
      <w:sz w:val="16"/>
      <w:lang w:val="en-US" w:eastAsia="en-US"/>
    </w:rPr>
  </w:style>
  <w:style w:type="paragraph" w:styleId="ListBullet">
    <w:name w:val="List Bullet"/>
    <w:basedOn w:val="List"/>
    <w:rsid w:val="000A496D"/>
    <w:pPr>
      <w:numPr>
        <w:numId w:val="13"/>
      </w:numPr>
      <w:tabs>
        <w:tab w:val="clear" w:pos="340"/>
      </w:tabs>
      <w:spacing w:before="40" w:after="40"/>
    </w:pPr>
  </w:style>
  <w:style w:type="character" w:customStyle="1" w:styleId="SpecialBold">
    <w:name w:val="Special Bold"/>
    <w:basedOn w:val="DefaultParagraphFont"/>
    <w:rsid w:val="000A496D"/>
    <w:rPr>
      <w:b/>
      <w:spacing w:val="0"/>
    </w:rPr>
  </w:style>
  <w:style w:type="paragraph" w:styleId="ListBullet2">
    <w:name w:val="List Bullet 2"/>
    <w:basedOn w:val="List2"/>
    <w:rsid w:val="000A496D"/>
    <w:pPr>
      <w:numPr>
        <w:numId w:val="14"/>
      </w:numPr>
      <w:tabs>
        <w:tab w:val="clear" w:pos="680"/>
      </w:tabs>
    </w:pPr>
  </w:style>
  <w:style w:type="paragraph" w:styleId="Header">
    <w:name w:val="header"/>
    <w:basedOn w:val="Normal"/>
    <w:link w:val="HeaderChar"/>
    <w:rsid w:val="000A4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9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496D"/>
    <w:pPr>
      <w:spacing w:before="240" w:after="120"/>
      <w:outlineLvl w:val="0"/>
    </w:pPr>
    <w:rPr>
      <w:rFonts w:ascii="Times New Roman" w:hAnsi="Times New Roman"/>
      <w:b/>
      <w:sz w:val="28"/>
    </w:rPr>
  </w:style>
  <w:style w:type="paragraph" w:customStyle="1" w:styleId="AllowPageBreak">
    <w:name w:val="AllowPageBreak"/>
    <w:rsid w:val="000A4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496D"/>
    <w:rPr>
      <w:b/>
      <w:i/>
      <w:u w:val="none"/>
    </w:rPr>
  </w:style>
  <w:style w:type="character" w:customStyle="1" w:styleId="Heading2Char">
    <w:name w:val="Heading 2 Char"/>
    <w:basedOn w:val="DefaultParagraphFont"/>
    <w:link w:val="Heading2"/>
    <w:rsid w:val="000A4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9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49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496D"/>
    <w:rPr>
      <w:rFonts w:ascii="Courier New" w:eastAsia="Times New Roman" w:hAnsi="Courier New" w:cs="Times New Roman"/>
      <w:i/>
      <w:szCs w:val="20"/>
      <w:lang w:val="en-US" w:eastAsia="en-US"/>
    </w:rPr>
  </w:style>
  <w:style w:type="paragraph" w:customStyle="1" w:styleId="HeadingBase">
    <w:name w:val="Heading Base"/>
    <w:rsid w:val="000A4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96D"/>
    <w:pPr>
      <w:tabs>
        <w:tab w:val="right" w:leader="dot" w:pos="9072"/>
      </w:tabs>
      <w:ind w:left="567"/>
    </w:pPr>
    <w:rPr>
      <w:szCs w:val="22"/>
    </w:rPr>
  </w:style>
  <w:style w:type="paragraph" w:customStyle="1" w:styleId="TOCBase">
    <w:name w:val="TOC Base"/>
    <w:rsid w:val="000A4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96D"/>
    <w:pPr>
      <w:tabs>
        <w:tab w:val="right" w:leader="dot" w:pos="9072"/>
      </w:tabs>
      <w:spacing w:before="40" w:after="40"/>
      <w:ind w:left="284"/>
    </w:pPr>
    <w:rPr>
      <w:rFonts w:ascii="Times New Roman" w:hAnsi="Times New Roman"/>
    </w:rPr>
  </w:style>
  <w:style w:type="paragraph" w:styleId="TOC1">
    <w:name w:val="toc 1"/>
    <w:basedOn w:val="TOCBase"/>
    <w:next w:val="Normal"/>
    <w:rsid w:val="000A49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496D"/>
    <w:pPr>
      <w:spacing w:before="5040"/>
      <w:jc w:val="center"/>
    </w:pPr>
    <w:rPr>
      <w:sz w:val="48"/>
      <w:szCs w:val="72"/>
      <w:lang w:val="en-US"/>
    </w:rPr>
  </w:style>
  <w:style w:type="character" w:customStyle="1" w:styleId="TitleChar">
    <w:name w:val="Title Char"/>
    <w:basedOn w:val="DefaultParagraphFont"/>
    <w:link w:val="Title"/>
    <w:rsid w:val="000A4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96D"/>
    <w:pPr>
      <w:tabs>
        <w:tab w:val="left" w:pos="3600"/>
        <w:tab w:val="left" w:pos="3958"/>
      </w:tabs>
    </w:pPr>
  </w:style>
  <w:style w:type="paragraph" w:styleId="List">
    <w:name w:val="List"/>
    <w:basedOn w:val="BodyText"/>
    <w:next w:val="BodyText"/>
    <w:rsid w:val="000A496D"/>
    <w:pPr>
      <w:tabs>
        <w:tab w:val="left" w:pos="340"/>
      </w:tabs>
      <w:spacing w:before="60" w:after="60"/>
      <w:ind w:left="340" w:hanging="340"/>
    </w:pPr>
  </w:style>
  <w:style w:type="paragraph" w:customStyle="1" w:styleId="Note">
    <w:name w:val="Note"/>
    <w:basedOn w:val="BodyText"/>
    <w:rsid w:val="000A4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96D"/>
    <w:pPr>
      <w:framePr w:wrap="auto" w:hAnchor="text" w:y="6049"/>
    </w:pPr>
    <w:rPr>
      <w:color w:val="000000"/>
      <w:sz w:val="40"/>
    </w:rPr>
  </w:style>
  <w:style w:type="paragraph" w:customStyle="1" w:styleId="TOCTitle">
    <w:name w:val="TOCTitle"/>
    <w:basedOn w:val="Heading1"/>
    <w:rsid w:val="000A496D"/>
    <w:pPr>
      <w:spacing w:after="240"/>
      <w:jc w:val="center"/>
      <w:outlineLvl w:val="9"/>
    </w:pPr>
    <w:rPr>
      <w:caps/>
    </w:rPr>
  </w:style>
  <w:style w:type="paragraph" w:customStyle="1" w:styleId="Version">
    <w:name w:val="Version"/>
    <w:rsid w:val="000A4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96D"/>
    <w:pPr>
      <w:keepNext w:val="0"/>
      <w:tabs>
        <w:tab w:val="right" w:pos="4176"/>
      </w:tabs>
      <w:ind w:left="198" w:hanging="198"/>
    </w:pPr>
    <w:rPr>
      <w:rFonts w:ascii="Garamond" w:hAnsi="Garamond"/>
    </w:rPr>
  </w:style>
  <w:style w:type="paragraph" w:styleId="IndexHeading">
    <w:name w:val="index heading"/>
    <w:basedOn w:val="Normal"/>
    <w:next w:val="Index1"/>
    <w:semiHidden/>
    <w:rsid w:val="000A496D"/>
    <w:pPr>
      <w:spacing w:before="120" w:after="120"/>
    </w:pPr>
    <w:rPr>
      <w:rFonts w:ascii="Arial" w:hAnsi="Arial"/>
      <w:b/>
      <w:color w:val="918585"/>
      <w:sz w:val="24"/>
    </w:rPr>
  </w:style>
  <w:style w:type="paragraph" w:customStyle="1" w:styleId="Chapter">
    <w:name w:val="Chapter"/>
    <w:basedOn w:val="Normal"/>
    <w:rsid w:val="000A496D"/>
    <w:pPr>
      <w:spacing w:before="240"/>
    </w:pPr>
    <w:rPr>
      <w:rFonts w:ascii="Times New Roman" w:hAnsi="Times New Roman"/>
      <w:smallCaps/>
      <w:spacing w:val="80"/>
      <w:sz w:val="28"/>
    </w:rPr>
  </w:style>
  <w:style w:type="paragraph" w:customStyle="1" w:styleId="InChapter">
    <w:name w:val="InChapter"/>
    <w:basedOn w:val="Heading3"/>
    <w:rsid w:val="000A496D"/>
    <w:pPr>
      <w:spacing w:after="240"/>
      <w:outlineLvl w:val="9"/>
    </w:pPr>
    <w:rPr>
      <w:noProof/>
    </w:rPr>
  </w:style>
  <w:style w:type="paragraph" w:styleId="Index2">
    <w:name w:val="index 2"/>
    <w:basedOn w:val="Normal"/>
    <w:next w:val="Normal"/>
    <w:semiHidden/>
    <w:rsid w:val="000A496D"/>
    <w:pPr>
      <w:tabs>
        <w:tab w:val="right" w:pos="4176"/>
      </w:tabs>
      <w:ind w:left="568" w:hanging="284"/>
    </w:pPr>
    <w:rPr>
      <w:rFonts w:ascii="Garamond" w:hAnsi="Garamond"/>
    </w:rPr>
  </w:style>
  <w:style w:type="paragraph" w:customStyle="1" w:styleId="Byline">
    <w:name w:val="Byline"/>
    <w:rsid w:val="000A4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96D"/>
    <w:pPr>
      <w:tabs>
        <w:tab w:val="clear" w:pos="3600"/>
        <w:tab w:val="clear" w:pos="3958"/>
      </w:tabs>
      <w:jc w:val="right"/>
    </w:pPr>
  </w:style>
  <w:style w:type="character" w:styleId="Emphasis">
    <w:name w:val="Emphasis"/>
    <w:basedOn w:val="DefaultParagraphFont"/>
    <w:qFormat/>
    <w:rsid w:val="000A496D"/>
    <w:rPr>
      <w:i/>
    </w:rPr>
  </w:style>
  <w:style w:type="paragraph" w:styleId="Caption">
    <w:name w:val="caption"/>
    <w:basedOn w:val="BodyText"/>
    <w:next w:val="Normal"/>
    <w:qFormat/>
    <w:rsid w:val="000A496D"/>
    <w:pPr>
      <w:framePr w:w="2268" w:hSpace="181" w:vSpace="181" w:wrap="around" w:vAnchor="text" w:hAnchor="page" w:x="1135" w:y="285" w:anchorLock="1"/>
    </w:pPr>
    <w:rPr>
      <w:i/>
    </w:rPr>
  </w:style>
  <w:style w:type="paragraph" w:customStyle="1" w:styleId="MiniTOCTitle">
    <w:name w:val="MiniTOCTitle"/>
    <w:basedOn w:val="Heading4"/>
    <w:rsid w:val="000A496D"/>
    <w:pPr>
      <w:spacing w:before="240"/>
      <w:outlineLvl w:val="9"/>
    </w:pPr>
    <w:rPr>
      <w:noProof/>
      <w:sz w:val="24"/>
    </w:rPr>
  </w:style>
  <w:style w:type="paragraph" w:customStyle="1" w:styleId="MiniTOCItem">
    <w:name w:val="MiniTOCItem"/>
    <w:basedOn w:val="ListBullet"/>
    <w:rsid w:val="000A496D"/>
    <w:pPr>
      <w:numPr>
        <w:numId w:val="0"/>
      </w:numPr>
      <w:tabs>
        <w:tab w:val="right" w:leader="dot" w:pos="6521"/>
      </w:tabs>
      <w:spacing w:before="0" w:after="0"/>
    </w:pPr>
  </w:style>
  <w:style w:type="paragraph" w:customStyle="1" w:styleId="TOFTitle">
    <w:name w:val="TOFTitle"/>
    <w:basedOn w:val="TOCTitle"/>
    <w:rsid w:val="000A496D"/>
  </w:style>
  <w:style w:type="paragraph" w:styleId="TableofFigures">
    <w:name w:val="table of figures"/>
    <w:basedOn w:val="Normal"/>
    <w:next w:val="Normal"/>
    <w:semiHidden/>
    <w:rsid w:val="000A496D"/>
    <w:pPr>
      <w:tabs>
        <w:tab w:val="right" w:leader="dot" w:pos="9072"/>
      </w:tabs>
      <w:ind w:left="970" w:hanging="403"/>
    </w:pPr>
    <w:rPr>
      <w:rFonts w:ascii="Times New Roman" w:hAnsi="Times New Roman"/>
      <w:b/>
    </w:rPr>
  </w:style>
  <w:style w:type="paragraph" w:styleId="ListNumber">
    <w:name w:val="List Number"/>
    <w:basedOn w:val="List"/>
    <w:rsid w:val="000A496D"/>
    <w:pPr>
      <w:numPr>
        <w:numId w:val="11"/>
      </w:numPr>
    </w:pPr>
  </w:style>
  <w:style w:type="character" w:customStyle="1" w:styleId="WingdingSymbols">
    <w:name w:val="Wingding Symbols"/>
    <w:rsid w:val="000A496D"/>
    <w:rPr>
      <w:rFonts w:ascii="Wingdings" w:hAnsi="Wingdings"/>
    </w:rPr>
  </w:style>
  <w:style w:type="paragraph" w:customStyle="1" w:styleId="TableHeading">
    <w:name w:val="Table Heading"/>
    <w:basedOn w:val="HeadingBase"/>
    <w:rsid w:val="000A496D"/>
    <w:pPr>
      <w:keepLines/>
      <w:pBdr>
        <w:bottom w:val="single" w:sz="6" w:space="1" w:color="918585"/>
      </w:pBdr>
      <w:spacing w:before="240"/>
    </w:pPr>
  </w:style>
  <w:style w:type="character" w:customStyle="1" w:styleId="HotSpot">
    <w:name w:val="HotSpot"/>
    <w:rsid w:val="000A496D"/>
    <w:rPr>
      <w:color w:val="0033CC"/>
      <w:u w:val="none"/>
    </w:rPr>
  </w:style>
  <w:style w:type="paragraph" w:customStyle="1" w:styleId="BodyTextRight">
    <w:name w:val="Body Text Right"/>
    <w:basedOn w:val="BodyText"/>
    <w:rsid w:val="000A496D"/>
    <w:pPr>
      <w:spacing w:before="0" w:after="0"/>
      <w:jc w:val="right"/>
    </w:pPr>
  </w:style>
  <w:style w:type="paragraph" w:styleId="Index3">
    <w:name w:val="index 3"/>
    <w:basedOn w:val="ListNumber2"/>
    <w:next w:val="Normal"/>
    <w:semiHidden/>
    <w:rsid w:val="000A496D"/>
    <w:pPr>
      <w:numPr>
        <w:numId w:val="0"/>
      </w:numPr>
      <w:tabs>
        <w:tab w:val="right" w:leader="dot" w:pos="4176"/>
      </w:tabs>
    </w:pPr>
  </w:style>
  <w:style w:type="paragraph" w:styleId="ListNumber2">
    <w:name w:val="List Number 2"/>
    <w:basedOn w:val="List2"/>
    <w:rsid w:val="000A496D"/>
    <w:pPr>
      <w:numPr>
        <w:numId w:val="10"/>
      </w:numPr>
      <w:tabs>
        <w:tab w:val="clear" w:pos="1060"/>
      </w:tabs>
    </w:pPr>
  </w:style>
  <w:style w:type="paragraph" w:customStyle="1" w:styleId="MarginNote">
    <w:name w:val="Margin Note"/>
    <w:basedOn w:val="BodyText"/>
    <w:rsid w:val="000A4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9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496D"/>
    <w:rPr>
      <w:sz w:val="32"/>
    </w:rPr>
  </w:style>
  <w:style w:type="paragraph" w:customStyle="1" w:styleId="HeadingProcedure">
    <w:name w:val="Heading Procedure"/>
    <w:basedOn w:val="HeadingBase"/>
    <w:next w:val="Normal"/>
    <w:rsid w:val="000A496D"/>
    <w:pPr>
      <w:tabs>
        <w:tab w:val="left" w:pos="0"/>
      </w:tabs>
      <w:spacing w:before="120" w:after="60"/>
    </w:pPr>
    <w:rPr>
      <w:i/>
      <w:color w:val="918585"/>
      <w:sz w:val="22"/>
    </w:rPr>
  </w:style>
  <w:style w:type="paragraph" w:customStyle="1" w:styleId="TableBodyText">
    <w:name w:val="Table Body Text"/>
    <w:basedOn w:val="BodyText"/>
    <w:rsid w:val="000A496D"/>
    <w:pPr>
      <w:spacing w:before="60" w:after="60"/>
    </w:pPr>
  </w:style>
  <w:style w:type="paragraph" w:styleId="ListContinue">
    <w:name w:val="List Continue"/>
    <w:basedOn w:val="List"/>
    <w:rsid w:val="000A496D"/>
    <w:pPr>
      <w:ind w:firstLine="0"/>
    </w:pPr>
  </w:style>
  <w:style w:type="paragraph" w:customStyle="1" w:styleId="ListNote">
    <w:name w:val="List Note"/>
    <w:basedOn w:val="List"/>
    <w:rsid w:val="000A496D"/>
    <w:pPr>
      <w:pBdr>
        <w:top w:val="single" w:sz="6" w:space="2" w:color="918585"/>
        <w:bottom w:val="single" w:sz="6" w:space="2" w:color="918585"/>
      </w:pBdr>
      <w:tabs>
        <w:tab w:val="left" w:pos="1021"/>
      </w:tabs>
      <w:ind w:firstLine="0"/>
    </w:pPr>
  </w:style>
  <w:style w:type="paragraph" w:customStyle="1" w:styleId="Warning">
    <w:name w:val="Warning"/>
    <w:basedOn w:val="BodyText"/>
    <w:rsid w:val="000A496D"/>
    <w:pPr>
      <w:shd w:val="clear" w:color="auto" w:fill="D9D9D9"/>
      <w:tabs>
        <w:tab w:val="left" w:pos="992"/>
      </w:tabs>
      <w:ind w:left="119" w:right="119"/>
    </w:pPr>
    <w:rPr>
      <w:sz w:val="20"/>
    </w:rPr>
  </w:style>
  <w:style w:type="paragraph" w:customStyle="1" w:styleId="MarginIcons">
    <w:name w:val="Margin Icons"/>
    <w:basedOn w:val="BodyText"/>
    <w:rsid w:val="000A4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96D"/>
    <w:rPr>
      <w:rFonts w:ascii="Courier New" w:hAnsi="Courier New"/>
    </w:rPr>
  </w:style>
  <w:style w:type="paragraph" w:customStyle="1" w:styleId="NoteBullet">
    <w:name w:val="Note Bullet"/>
    <w:basedOn w:val="Note"/>
    <w:rsid w:val="000A496D"/>
    <w:pPr>
      <w:tabs>
        <w:tab w:val="clear" w:pos="680"/>
      </w:tabs>
      <w:spacing w:before="60" w:after="60"/>
    </w:pPr>
  </w:style>
  <w:style w:type="paragraph" w:customStyle="1" w:styleId="SubHeading2">
    <w:name w:val="SubHeading2"/>
    <w:basedOn w:val="HeadingBase"/>
    <w:rsid w:val="000A496D"/>
    <w:pPr>
      <w:spacing w:before="240" w:after="60"/>
    </w:pPr>
    <w:rPr>
      <w:sz w:val="20"/>
    </w:rPr>
  </w:style>
  <w:style w:type="paragraph" w:customStyle="1" w:styleId="SubHeading1">
    <w:name w:val="SubHeading1"/>
    <w:basedOn w:val="HeadingBase"/>
    <w:rsid w:val="000A496D"/>
    <w:pPr>
      <w:spacing w:before="240" w:after="60"/>
    </w:pPr>
    <w:rPr>
      <w:color w:val="918585"/>
      <w:sz w:val="22"/>
    </w:rPr>
  </w:style>
  <w:style w:type="paragraph" w:customStyle="1" w:styleId="SideHeading">
    <w:name w:val="Side Heading"/>
    <w:basedOn w:val="HeadingBase"/>
    <w:rsid w:val="000A4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96D"/>
    <w:pPr>
      <w:numPr>
        <w:numId w:val="12"/>
      </w:numPr>
    </w:pPr>
  </w:style>
  <w:style w:type="paragraph" w:styleId="PlainText">
    <w:name w:val="Plain Text"/>
    <w:basedOn w:val="Normal"/>
    <w:link w:val="PlainTextChar"/>
    <w:rsid w:val="000A496D"/>
    <w:rPr>
      <w:sz w:val="20"/>
    </w:rPr>
  </w:style>
  <w:style w:type="character" w:customStyle="1" w:styleId="PlainTextChar">
    <w:name w:val="Plain Text Char"/>
    <w:basedOn w:val="DefaultParagraphFont"/>
    <w:link w:val="PlainText"/>
    <w:rsid w:val="000A49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496D"/>
    <w:rPr>
      <w:b/>
      <w:smallCaps/>
    </w:rPr>
  </w:style>
  <w:style w:type="paragraph" w:customStyle="1" w:styleId="TableListNumber">
    <w:name w:val="Table List Number"/>
    <w:basedOn w:val="ListNumber"/>
    <w:rsid w:val="000A496D"/>
    <w:pPr>
      <w:numPr>
        <w:numId w:val="0"/>
      </w:numPr>
    </w:pPr>
  </w:style>
  <w:style w:type="paragraph" w:styleId="TOC4">
    <w:name w:val="toc 4"/>
    <w:basedOn w:val="TOCBase"/>
    <w:next w:val="Normal"/>
    <w:semiHidden/>
    <w:rsid w:val="000A496D"/>
    <w:pPr>
      <w:tabs>
        <w:tab w:val="right" w:leader="dot" w:pos="9071"/>
      </w:tabs>
      <w:ind w:left="1701"/>
    </w:pPr>
  </w:style>
  <w:style w:type="paragraph" w:customStyle="1" w:styleId="ListAlpha">
    <w:name w:val="List Alpha"/>
    <w:basedOn w:val="List"/>
    <w:rsid w:val="000A496D"/>
    <w:pPr>
      <w:numPr>
        <w:numId w:val="9"/>
      </w:numPr>
    </w:pPr>
  </w:style>
  <w:style w:type="paragraph" w:customStyle="1" w:styleId="ListAlpha2">
    <w:name w:val="List Alpha 2"/>
    <w:basedOn w:val="List2"/>
    <w:rsid w:val="000A496D"/>
    <w:pPr>
      <w:numPr>
        <w:numId w:val="8"/>
      </w:numPr>
    </w:pPr>
  </w:style>
  <w:style w:type="paragraph" w:styleId="List2">
    <w:name w:val="List 2"/>
    <w:basedOn w:val="BodyText"/>
    <w:rsid w:val="000A496D"/>
    <w:pPr>
      <w:tabs>
        <w:tab w:val="left" w:pos="680"/>
      </w:tabs>
      <w:spacing w:before="60" w:after="60"/>
      <w:ind w:left="680" w:hanging="340"/>
    </w:pPr>
  </w:style>
  <w:style w:type="paragraph" w:styleId="List3">
    <w:name w:val="List 3"/>
    <w:basedOn w:val="BodyText"/>
    <w:rsid w:val="000A496D"/>
    <w:pPr>
      <w:tabs>
        <w:tab w:val="left" w:pos="1021"/>
      </w:tabs>
      <w:spacing w:before="60" w:after="60"/>
      <w:ind w:left="1020" w:hanging="340"/>
    </w:pPr>
  </w:style>
  <w:style w:type="paragraph" w:styleId="List4">
    <w:name w:val="List 4"/>
    <w:basedOn w:val="BodyText"/>
    <w:rsid w:val="000A496D"/>
    <w:pPr>
      <w:tabs>
        <w:tab w:val="left" w:pos="1361"/>
      </w:tabs>
      <w:spacing w:before="60" w:after="60"/>
      <w:ind w:left="1361" w:hanging="340"/>
    </w:pPr>
  </w:style>
  <w:style w:type="paragraph" w:styleId="List5">
    <w:name w:val="List 5"/>
    <w:basedOn w:val="BodyText"/>
    <w:rsid w:val="000A496D"/>
    <w:pPr>
      <w:tabs>
        <w:tab w:val="left" w:pos="1701"/>
      </w:tabs>
      <w:spacing w:before="60" w:after="60"/>
      <w:ind w:left="1701" w:hanging="340"/>
    </w:pPr>
  </w:style>
  <w:style w:type="paragraph" w:styleId="ListBullet3">
    <w:name w:val="List Bullet 3"/>
    <w:basedOn w:val="List3"/>
    <w:rsid w:val="000A496D"/>
    <w:pPr>
      <w:numPr>
        <w:numId w:val="15"/>
      </w:numPr>
      <w:tabs>
        <w:tab w:val="clear" w:pos="1021"/>
      </w:tabs>
      <w:ind w:left="1037" w:hanging="357"/>
    </w:pPr>
  </w:style>
  <w:style w:type="paragraph" w:styleId="ListBullet4">
    <w:name w:val="List Bullet 4"/>
    <w:basedOn w:val="List4"/>
    <w:rsid w:val="000A496D"/>
    <w:pPr>
      <w:numPr>
        <w:numId w:val="3"/>
      </w:numPr>
    </w:pPr>
  </w:style>
  <w:style w:type="paragraph" w:styleId="ListBullet5">
    <w:name w:val="List Bullet 5"/>
    <w:basedOn w:val="List5"/>
    <w:rsid w:val="000A496D"/>
    <w:pPr>
      <w:numPr>
        <w:numId w:val="4"/>
      </w:numPr>
    </w:pPr>
  </w:style>
  <w:style w:type="paragraph" w:styleId="ListContinue2">
    <w:name w:val="List Continue 2"/>
    <w:basedOn w:val="List2"/>
    <w:rsid w:val="000A496D"/>
    <w:pPr>
      <w:ind w:firstLine="0"/>
    </w:pPr>
  </w:style>
  <w:style w:type="paragraph" w:styleId="ListContinue3">
    <w:name w:val="List Continue 3"/>
    <w:basedOn w:val="List3"/>
    <w:rsid w:val="000A496D"/>
    <w:pPr>
      <w:ind w:left="1021" w:firstLine="0"/>
    </w:pPr>
  </w:style>
  <w:style w:type="paragraph" w:styleId="ListContinue4">
    <w:name w:val="List Continue 4"/>
    <w:basedOn w:val="List4"/>
    <w:rsid w:val="000A496D"/>
    <w:pPr>
      <w:ind w:firstLine="0"/>
    </w:pPr>
  </w:style>
  <w:style w:type="paragraph" w:styleId="ListContinue5">
    <w:name w:val="List Continue 5"/>
    <w:basedOn w:val="List5"/>
    <w:rsid w:val="000A496D"/>
    <w:pPr>
      <w:ind w:firstLine="0"/>
    </w:pPr>
  </w:style>
  <w:style w:type="paragraph" w:styleId="ListNumber3">
    <w:name w:val="List Number 3"/>
    <w:basedOn w:val="List3"/>
    <w:rsid w:val="000A496D"/>
    <w:pPr>
      <w:numPr>
        <w:numId w:val="5"/>
      </w:numPr>
    </w:pPr>
  </w:style>
  <w:style w:type="paragraph" w:styleId="ListNumber4">
    <w:name w:val="List Number 4"/>
    <w:basedOn w:val="List4"/>
    <w:rsid w:val="000A496D"/>
    <w:pPr>
      <w:numPr>
        <w:numId w:val="6"/>
      </w:numPr>
    </w:pPr>
  </w:style>
  <w:style w:type="paragraph" w:styleId="ListNumber5">
    <w:name w:val="List Number 5"/>
    <w:basedOn w:val="List5"/>
    <w:rsid w:val="000A496D"/>
    <w:pPr>
      <w:numPr>
        <w:numId w:val="7"/>
      </w:numPr>
    </w:pPr>
  </w:style>
  <w:style w:type="paragraph" w:styleId="BlockText">
    <w:name w:val="Block Text"/>
    <w:basedOn w:val="Normal"/>
    <w:rsid w:val="000A496D"/>
    <w:pPr>
      <w:spacing w:after="120"/>
      <w:ind w:left="1440" w:right="1440"/>
    </w:pPr>
  </w:style>
  <w:style w:type="character" w:customStyle="1" w:styleId="Subscript">
    <w:name w:val="Subscript"/>
    <w:basedOn w:val="DefaultParagraphFont"/>
    <w:rsid w:val="000A496D"/>
    <w:rPr>
      <w:sz w:val="16"/>
      <w:vertAlign w:val="subscript"/>
    </w:rPr>
  </w:style>
  <w:style w:type="character" w:customStyle="1" w:styleId="Superscript">
    <w:name w:val="Superscript"/>
    <w:basedOn w:val="DefaultParagraphFont"/>
    <w:rsid w:val="000A496D"/>
    <w:rPr>
      <w:sz w:val="16"/>
      <w:vertAlign w:val="superscript"/>
    </w:rPr>
  </w:style>
  <w:style w:type="character" w:customStyle="1" w:styleId="Symbols">
    <w:name w:val="Symbols"/>
    <w:basedOn w:val="DefaultParagraphFont"/>
    <w:rsid w:val="000A496D"/>
    <w:rPr>
      <w:rFonts w:ascii="Symbol" w:hAnsi="Symbol"/>
    </w:rPr>
  </w:style>
  <w:style w:type="character" w:customStyle="1" w:styleId="MenuOptions">
    <w:name w:val="Menu Options"/>
    <w:basedOn w:val="DefaultParagraphFont"/>
    <w:rsid w:val="000A496D"/>
    <w:rPr>
      <w:rFonts w:ascii="Arial Narrow" w:hAnsi="Arial Narrow"/>
      <w:smallCaps/>
    </w:rPr>
  </w:style>
  <w:style w:type="character" w:customStyle="1" w:styleId="Buttons">
    <w:name w:val="Buttons"/>
    <w:basedOn w:val="DefaultParagraphFont"/>
    <w:rsid w:val="000A496D"/>
    <w:rPr>
      <w:b/>
    </w:rPr>
  </w:style>
  <w:style w:type="character" w:customStyle="1" w:styleId="Underlined">
    <w:name w:val="Underlined"/>
    <w:basedOn w:val="DefaultParagraphFont"/>
    <w:rsid w:val="000A496D"/>
    <w:rPr>
      <w:u w:val="single"/>
    </w:rPr>
  </w:style>
  <w:style w:type="paragraph" w:customStyle="1" w:styleId="TableBodyTextRight">
    <w:name w:val="Table Body Text Right"/>
    <w:basedOn w:val="TableBodyText"/>
    <w:rsid w:val="000A496D"/>
    <w:pPr>
      <w:widowControl w:val="0"/>
      <w:autoSpaceDE w:val="0"/>
      <w:autoSpaceDN w:val="0"/>
      <w:adjustRightInd w:val="0"/>
      <w:jc w:val="right"/>
    </w:pPr>
    <w:rPr>
      <w:rFonts w:cs="Arial"/>
      <w:szCs w:val="18"/>
    </w:rPr>
  </w:style>
  <w:style w:type="paragraph" w:customStyle="1" w:styleId="CopyrightText">
    <w:name w:val="Copyright Text"/>
    <w:basedOn w:val="BodyText"/>
    <w:rsid w:val="000A496D"/>
    <w:rPr>
      <w:sz w:val="18"/>
    </w:rPr>
  </w:style>
  <w:style w:type="paragraph" w:customStyle="1" w:styleId="BodySmallRight">
    <w:name w:val="Body Small Right"/>
    <w:basedOn w:val="BodyTextRight"/>
    <w:rsid w:val="000A496D"/>
    <w:rPr>
      <w:sz w:val="18"/>
      <w:szCs w:val="18"/>
    </w:rPr>
  </w:style>
  <w:style w:type="paragraph" w:customStyle="1" w:styleId="MarginEdition">
    <w:name w:val="Margin Edition"/>
    <w:basedOn w:val="MarginNote"/>
    <w:rsid w:val="000A496D"/>
    <w:pPr>
      <w:spacing w:before="0" w:after="0"/>
    </w:pPr>
    <w:rPr>
      <w:rFonts w:ascii="Times New Roman" w:hAnsi="Times New Roman"/>
      <w:color w:val="999999"/>
    </w:rPr>
  </w:style>
  <w:style w:type="paragraph" w:customStyle="1" w:styleId="Spacer">
    <w:name w:val="Spacer"/>
    <w:basedOn w:val="Normal"/>
    <w:rsid w:val="000A496D"/>
    <w:rPr>
      <w:sz w:val="2"/>
      <w:szCs w:val="2"/>
    </w:rPr>
  </w:style>
  <w:style w:type="character" w:customStyle="1" w:styleId="Small">
    <w:name w:val="Small"/>
    <w:basedOn w:val="DefaultParagraphFont"/>
    <w:rsid w:val="000A496D"/>
    <w:rPr>
      <w:sz w:val="16"/>
    </w:rPr>
  </w:style>
  <w:style w:type="paragraph" w:customStyle="1" w:styleId="WideTable">
    <w:name w:val="Wide Table"/>
    <w:basedOn w:val="Normal"/>
    <w:rsid w:val="000A496D"/>
    <w:pPr>
      <w:ind w:left="-1418"/>
    </w:pPr>
    <w:rPr>
      <w:sz w:val="2"/>
      <w:szCs w:val="2"/>
    </w:rPr>
  </w:style>
  <w:style w:type="character" w:styleId="PageNumber">
    <w:name w:val="page number"/>
    <w:basedOn w:val="DefaultParagraphFont"/>
    <w:rsid w:val="000A496D"/>
  </w:style>
  <w:style w:type="paragraph" w:styleId="Quote">
    <w:name w:val="Quote"/>
    <w:basedOn w:val="Heading1"/>
    <w:link w:val="QuoteChar"/>
    <w:qFormat/>
    <w:rsid w:val="000A496D"/>
    <w:rPr>
      <w:b w:val="0"/>
      <w:sz w:val="72"/>
      <w:szCs w:val="72"/>
      <w:lang w:val="en-NZ"/>
    </w:rPr>
  </w:style>
  <w:style w:type="character" w:customStyle="1" w:styleId="QuoteChar">
    <w:name w:val="Quote Char"/>
    <w:basedOn w:val="DefaultParagraphFont"/>
    <w:link w:val="Quote"/>
    <w:rsid w:val="000A4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96D"/>
    <w:pPr>
      <w:pageBreakBefore/>
    </w:pPr>
  </w:style>
  <w:style w:type="paragraph" w:customStyle="1" w:styleId="Border">
    <w:name w:val="Border"/>
    <w:basedOn w:val="Normal"/>
    <w:qFormat/>
    <w:rsid w:val="000A4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96D"/>
    <w:rPr>
      <w:b/>
      <w:bCs/>
      <w:i/>
      <w:iCs/>
      <w:color w:val="auto"/>
    </w:rPr>
  </w:style>
  <w:style w:type="paragraph" w:styleId="IntenseQuote">
    <w:name w:val="Intense Quote"/>
    <w:basedOn w:val="Normal"/>
    <w:next w:val="Normal"/>
    <w:link w:val="IntenseQuoteChar"/>
    <w:uiPriority w:val="30"/>
    <w:qFormat/>
    <w:rsid w:val="000A4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9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496D"/>
    <w:rPr>
      <w:smallCaps/>
      <w:color w:val="auto"/>
      <w:u w:val="single"/>
    </w:rPr>
  </w:style>
  <w:style w:type="character" w:styleId="IntenseReference">
    <w:name w:val="Intense Reference"/>
    <w:basedOn w:val="DefaultParagraphFont"/>
    <w:uiPriority w:val="32"/>
    <w:qFormat/>
    <w:rsid w:val="000A496D"/>
    <w:rPr>
      <w:b/>
      <w:bCs/>
      <w:smallCaps/>
      <w:color w:val="auto"/>
      <w:spacing w:val="5"/>
      <w:u w:val="single"/>
    </w:rPr>
  </w:style>
  <w:style w:type="paragraph" w:customStyle="1" w:styleId="2ColumnHeading">
    <w:name w:val="2Column Heading"/>
    <w:basedOn w:val="BodyText"/>
    <w:qFormat/>
    <w:rsid w:val="000A496D"/>
    <w:pPr>
      <w:spacing w:after="60"/>
      <w:ind w:left="-2268"/>
    </w:pPr>
    <w:rPr>
      <w:b/>
    </w:rPr>
  </w:style>
  <w:style w:type="paragraph" w:customStyle="1" w:styleId="Heading1TOC">
    <w:name w:val="Heading1 TOC"/>
    <w:basedOn w:val="Normal"/>
    <w:qFormat/>
    <w:rsid w:val="000A496D"/>
    <w:pPr>
      <w:spacing w:before="240" w:after="120"/>
    </w:pPr>
    <w:rPr>
      <w:rFonts w:ascii="Times New Roman" w:hAnsi="Times New Roman"/>
      <w:b/>
      <w:sz w:val="32"/>
    </w:rPr>
  </w:style>
  <w:style w:type="paragraph" w:customStyle="1" w:styleId="Heading2TOC">
    <w:name w:val="Heading2 TOC"/>
    <w:basedOn w:val="Normal"/>
    <w:qFormat/>
    <w:rsid w:val="000A496D"/>
    <w:pPr>
      <w:spacing w:before="240" w:after="60"/>
    </w:pPr>
    <w:rPr>
      <w:rFonts w:ascii="Times New Roman" w:hAnsi="Times New Roman"/>
      <w:b/>
      <w:sz w:val="28"/>
    </w:rPr>
  </w:style>
  <w:style w:type="character" w:customStyle="1" w:styleId="Underline">
    <w:name w:val="Underline"/>
    <w:basedOn w:val="DefaultParagraphFont"/>
    <w:qFormat/>
    <w:rsid w:val="000A496D"/>
    <w:rPr>
      <w:u w:val="single"/>
    </w:rPr>
  </w:style>
  <w:style w:type="paragraph" w:styleId="BalloonText">
    <w:name w:val="Balloon Text"/>
    <w:basedOn w:val="Normal"/>
    <w:link w:val="BalloonTextChar"/>
    <w:rsid w:val="000A496D"/>
    <w:rPr>
      <w:rFonts w:ascii="Tahoma" w:hAnsi="Tahoma" w:cs="Tahoma"/>
      <w:sz w:val="16"/>
      <w:szCs w:val="16"/>
    </w:rPr>
  </w:style>
  <w:style w:type="character" w:customStyle="1" w:styleId="BalloonTextChar">
    <w:name w:val="Balloon Text Char"/>
    <w:basedOn w:val="DefaultParagraphFont"/>
    <w:link w:val="BalloonText"/>
    <w:rsid w:val="000A49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49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9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2220</Words>
  <Characters>15140</Characters>
  <Application>Microsoft Office Word</Application>
  <DocSecurity>0</DocSecurity>
  <Lines>697</Lines>
  <Paragraphs>528</Paragraphs>
  <ScaleCrop>false</ScaleCrop>
  <Company>Author-it Software Corporation Ltd.</Company>
  <LinksUpToDate>false</LinksUpToDate>
  <CharactersWithSpaces>16956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AUR31005 Certificate III in Automotive Sales</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2012-05-27T04:42:00Z</dcterms:created>
  <dcterms:modified xsi:type="dcterms:W3CDTF">2012-05-27T04:42:00Z</dcterms:modified>
</cp:coreProperties>
</file>