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21BE" w:rsidP="00EA21BE">
      <w:pPr>
        <w:pStyle w:val="Title"/>
      </w:pPr>
      <w:r>
        <w:fldChar w:fldCharType="begin"/>
      </w:r>
      <w:r>
        <w:instrText xml:space="preserve"> TITLE   \* MERGEFORMAT </w:instrText>
      </w:r>
      <w:r>
        <w:fldChar w:fldCharType="separate"/>
      </w:r>
      <w:r>
        <w:t>AUR30911 Certificate III in Motorsport</w:t>
      </w:r>
      <w:r>
        <w:fldChar w:fldCharType="end"/>
      </w:r>
    </w:p>
    <w:p w:rsidR="00EA21BE" w:rsidP="00EA21BE">
      <w:pPr>
        <w:pStyle w:val="Version"/>
        <w:sectPr w:rsidSect="00D603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60314" w:rsidP="00D60314">
      <w:pPr>
        <w:pStyle w:val="SuperHeading"/>
      </w:pPr>
      <w:r w:rsidRPr="00D60314">
        <w:t>AUR30911 Certificate III in Motorsport</w:t>
      </w:r>
    </w:p>
    <w:p w:rsidR="00000000" w:rsidRPr="00D60314" w:rsidP="00D60314">
      <w:pPr>
        <w:pStyle w:val="Heading1"/>
      </w:pPr>
      <w:bookmarkStart w:id="1" w:name="O_381591"/>
      <w:bookmarkEnd w:id="1"/>
      <w:r w:rsidRPr="00D60314">
        <w:t>Modification History</w:t>
      </w:r>
    </w:p>
    <w:p w:rsidR="00000000" w:rsidRPr="00D60314" w:rsidP="00D60314">
      <w:pPr>
        <w:pStyle w:val="BodyText"/>
      </w:pPr>
      <w:r w:rsidRPr="00D60314">
        <w:rPr>
          <w:rStyle w:val="SpecialBold"/>
        </w:rPr>
        <w:t>Three new AUR units of competency:</w:t>
      </w:r>
    </w:p>
    <w:p w:rsidR="00000000" w:rsidRPr="00D60314" w:rsidP="00D60314">
      <w:pPr>
        <w:pStyle w:val="BodyText"/>
      </w:pPr>
      <w:r w:rsidRPr="00D60314">
        <w:t>AURTTE3001</w:t>
      </w:r>
    </w:p>
    <w:p w:rsidR="00000000" w:rsidRPr="00D60314" w:rsidP="00D60314">
      <w:pPr>
        <w:pStyle w:val="BodyText"/>
      </w:pPr>
      <w:r w:rsidRPr="00D60314">
        <w:t>AURTTM3001</w:t>
      </w:r>
    </w:p>
    <w:p w:rsidR="00000000" w:rsidRPr="00D60314" w:rsidP="00D60314">
      <w:pPr>
        <w:pStyle w:val="BodyText"/>
      </w:pPr>
      <w:r w:rsidRPr="00D60314">
        <w:t>AURTTM3002</w:t>
      </w:r>
    </w:p>
    <w:p w:rsidR="00000000" w:rsidRPr="00D60314" w:rsidP="00D60314">
      <w:pPr>
        <w:pStyle w:val="BodyText"/>
      </w:pPr>
    </w:p>
    <w:p w:rsidR="00000000" w:rsidRPr="00D60314" w:rsidP="00D60314">
      <w:pPr>
        <w:pStyle w:val="BodyText"/>
      </w:pPr>
      <w:r w:rsidRPr="00D60314">
        <w:rPr>
          <w:rStyle w:val="SpecialBold"/>
        </w:rPr>
        <w:t>Ten AUR units of competency updated:</w:t>
      </w:r>
    </w:p>
    <w:p w:rsidR="00000000" w:rsidRPr="00D60314" w:rsidP="00D60314">
      <w:pPr>
        <w:pStyle w:val="BodyText"/>
      </w:pPr>
      <w:r w:rsidRPr="00D60314">
        <w:t>AURTTM3003 replaces AURT301357A</w:t>
      </w:r>
    </w:p>
    <w:p w:rsidR="00000000" w:rsidRPr="00D60314" w:rsidP="00D60314">
      <w:pPr>
        <w:pStyle w:val="BodyText"/>
      </w:pPr>
      <w:r w:rsidRPr="00D60314">
        <w:t>AURTTM3004 replaces AURT301383A</w:t>
      </w:r>
    </w:p>
    <w:p w:rsidR="00000000" w:rsidRPr="00D60314" w:rsidP="00D60314">
      <w:pPr>
        <w:pStyle w:val="BodyText"/>
      </w:pPr>
      <w:r w:rsidRPr="00D60314">
        <w:t>AURTTM</w:t>
      </w:r>
      <w:r w:rsidRPr="00D60314">
        <w:t>3005 replaces AURT334606A</w:t>
      </w:r>
    </w:p>
    <w:p w:rsidR="00000000" w:rsidRPr="00D60314" w:rsidP="00D60314">
      <w:pPr>
        <w:pStyle w:val="BodyText"/>
      </w:pPr>
      <w:r w:rsidRPr="00D60314">
        <w:t>AURTTM3006 replaces AURT334608A</w:t>
      </w:r>
    </w:p>
    <w:p w:rsidR="00000000" w:rsidRPr="00D60314" w:rsidP="00D60314">
      <w:pPr>
        <w:pStyle w:val="BodyText"/>
      </w:pPr>
      <w:r w:rsidRPr="00D60314">
        <w:t>AURTTM3008 replaces AURT301383A</w:t>
      </w:r>
    </w:p>
    <w:p w:rsidR="00000000" w:rsidRPr="00D60314" w:rsidP="00D60314">
      <w:pPr>
        <w:pStyle w:val="BodyText"/>
      </w:pPr>
      <w:r w:rsidRPr="00D60314">
        <w:t>AURTTM3010 replaces AURT301359A</w:t>
      </w:r>
    </w:p>
    <w:p w:rsidR="00000000" w:rsidRPr="00D60314" w:rsidP="00D60314">
      <w:pPr>
        <w:pStyle w:val="BodyText"/>
      </w:pPr>
      <w:r w:rsidRPr="00D60314">
        <w:t>AURTTM3011 replaces AURT301483A</w:t>
      </w:r>
    </w:p>
    <w:p w:rsidR="00000000" w:rsidRPr="00D60314" w:rsidP="00D60314">
      <w:pPr>
        <w:pStyle w:val="BodyText"/>
      </w:pPr>
      <w:r w:rsidRPr="00D60314">
        <w:t>AURVNN4001 replaces AURV465101A</w:t>
      </w:r>
    </w:p>
    <w:p w:rsidR="00000000" w:rsidRPr="00D60314" w:rsidP="00D60314">
      <w:pPr>
        <w:pStyle w:val="BodyText"/>
      </w:pPr>
      <w:r w:rsidRPr="00D60314">
        <w:t>AURVNN4001 replaces AURV465102A</w:t>
      </w:r>
    </w:p>
    <w:p w:rsidR="00000000" w:rsidRPr="00D60314" w:rsidP="00D60314">
      <w:pPr>
        <w:pStyle w:val="BodyText"/>
      </w:pPr>
      <w:r w:rsidRPr="00D60314">
        <w:t>AURVNP4001 replaces AURV465201A</w:t>
      </w:r>
    </w:p>
    <w:p w:rsidR="00000000" w:rsidRPr="00D60314" w:rsidP="00D60314">
      <w:pPr>
        <w:pStyle w:val="BodyText"/>
      </w:pPr>
    </w:p>
    <w:p w:rsidR="00000000" w:rsidRPr="00D60314" w:rsidP="00D60314">
      <w:pPr>
        <w:pStyle w:val="BodyText"/>
      </w:pPr>
      <w:r w:rsidRPr="00D60314">
        <w:rPr>
          <w:rStyle w:val="SpecialBold"/>
        </w:rPr>
        <w:t>One imported unit of competency updated:</w:t>
      </w:r>
    </w:p>
    <w:p w:rsidR="00000000" w:rsidRPr="00D60314" w:rsidP="00D60314">
      <w:pPr>
        <w:pStyle w:val="BodyText"/>
      </w:pPr>
      <w:r w:rsidRPr="00D60314">
        <w:t>MEM05017D replaces MEM05017C</w:t>
      </w:r>
    </w:p>
    <w:p w:rsidR="00000000" w:rsidRPr="00D60314" w:rsidP="00D60314">
      <w:pPr>
        <w:pStyle w:val="AllowPageBreak"/>
      </w:pPr>
    </w:p>
    <w:p w:rsidR="00000000" w:rsidRPr="00D60314" w:rsidP="00D60314">
      <w:pPr>
        <w:pStyle w:val="Heading1"/>
      </w:pPr>
      <w:bookmarkStart w:id="2" w:name="O_381596"/>
      <w:bookmarkEnd w:id="2"/>
      <w:r w:rsidRPr="00D60314">
        <w:t>Description</w:t>
      </w:r>
    </w:p>
    <w:p w:rsidR="00000000" w:rsidRPr="00D60314" w:rsidP="00D60314">
      <w:pPr>
        <w:pStyle w:val="BodyText"/>
      </w:pPr>
      <w:r w:rsidRPr="00D60314">
        <w:t>This qualification covers the skills and knowledge required to service and repair the mechanical parts, transmission and suspension systems of vehicles withi</w:t>
      </w:r>
      <w:r w:rsidRPr="00D60314">
        <w:t xml:space="preserve">n the motorsport sector. It is suitable for entry into the automotive motorsport service and repair sector. </w:t>
      </w:r>
    </w:p>
    <w:p w:rsidR="00000000" w:rsidRPr="00D60314" w:rsidP="00D60314">
      <w:pPr>
        <w:pStyle w:val="BodyText"/>
      </w:pPr>
    </w:p>
    <w:p w:rsidR="00000000" w:rsidRPr="00D60314" w:rsidP="00D60314">
      <w:pPr>
        <w:pStyle w:val="BodyText"/>
      </w:pPr>
      <w:r w:rsidRPr="00D60314">
        <w:rPr>
          <w:rStyle w:val="BoldandItalics"/>
        </w:rPr>
        <w:t>Job roles</w:t>
      </w:r>
      <w:r w:rsidRPr="00D60314">
        <w:t>/</w:t>
      </w:r>
      <w:r w:rsidRPr="00D60314">
        <w:rPr>
          <w:rStyle w:val="BoldandItalics"/>
        </w:rPr>
        <w:t>employment outcomes</w:t>
      </w:r>
    </w:p>
    <w:p w:rsidR="00000000" w:rsidRPr="00D60314" w:rsidP="00D60314">
      <w:pPr>
        <w:pStyle w:val="BodyText"/>
      </w:pPr>
      <w:r w:rsidRPr="00D60314">
        <w:t>The AUR30911 Certificate III in Motorsport offers traini</w:t>
      </w:r>
      <w:r w:rsidRPr="00D60314">
        <w:t>ng to service and repair the mechanical components of motorsport vehicles, and to operate sustainably and safely within a motorsport environment.</w:t>
      </w:r>
    </w:p>
    <w:p w:rsidR="00000000" w:rsidRPr="00D60314" w:rsidP="00D60314">
      <w:pPr>
        <w:pStyle w:val="BodyText"/>
      </w:pPr>
    </w:p>
    <w:p w:rsidR="00000000" w:rsidRPr="00D60314" w:rsidP="00D60314">
      <w:pPr>
        <w:pStyle w:val="BodyText"/>
      </w:pPr>
      <w:r w:rsidRPr="00D60314">
        <w:t>Employment outcomes targeted by this qualification include:</w:t>
      </w:r>
    </w:p>
    <w:p w:rsidR="00000000" w:rsidRPr="00D60314" w:rsidP="00D60314">
      <w:pPr>
        <w:pStyle w:val="ListBullet"/>
      </w:pPr>
      <w:r w:rsidRPr="00D60314">
        <w:t>a number three mechanic within a V8 Supercar tea</w:t>
      </w:r>
      <w:r w:rsidRPr="00D60314">
        <w:t>m</w:t>
      </w:r>
    </w:p>
    <w:p w:rsidR="00000000" w:rsidRPr="00D60314" w:rsidP="00D60314">
      <w:pPr>
        <w:pStyle w:val="ListBullet"/>
      </w:pPr>
      <w:r w:rsidRPr="00D60314">
        <w:t>a vehicle service and repair mechanic within a motorsport race team</w:t>
      </w:r>
    </w:p>
    <w:p w:rsidR="00000000" w:rsidRPr="00D60314" w:rsidP="00D60314">
      <w:pPr>
        <w:pStyle w:val="ListBullet"/>
      </w:pPr>
      <w:r w:rsidRPr="00D60314">
        <w:t>service/pit crew race team member</w:t>
      </w:r>
    </w:p>
    <w:p w:rsidR="00000000" w:rsidRPr="00D60314" w:rsidP="00D60314">
      <w:pPr>
        <w:pStyle w:val="ListBullet"/>
      </w:pPr>
      <w:r w:rsidRPr="00D60314">
        <w:t xml:space="preserve">an opportunity to branch into different roles within a race team which may include data technician, engine technician, driveline technician, machinist, </w:t>
      </w:r>
      <w:r w:rsidRPr="00D60314">
        <w:t>fabricator or promotional activities.</w:t>
      </w:r>
    </w:p>
    <w:p w:rsidR="00000000" w:rsidRPr="00D60314" w:rsidP="00D60314">
      <w:pPr>
        <w:pStyle w:val="BodyText"/>
      </w:pPr>
    </w:p>
    <w:p w:rsidR="00000000" w:rsidRPr="00D60314" w:rsidP="00D60314">
      <w:pPr>
        <w:pStyle w:val="BodyText"/>
      </w:pPr>
      <w:r w:rsidRPr="00D60314">
        <w:rPr>
          <w:rStyle w:val="BoldandItalics"/>
        </w:rPr>
        <w:t>Application</w:t>
      </w:r>
    </w:p>
    <w:p w:rsidR="00000000" w:rsidRPr="00D60314" w:rsidP="00D60314">
      <w:pPr>
        <w:pStyle w:val="BodyText"/>
      </w:pPr>
      <w:r w:rsidRPr="00D60314">
        <w:t>This qualification is typically used to develop employees or recogn</w:t>
      </w:r>
      <w:r w:rsidRPr="00D60314">
        <w:t xml:space="preserve">ise and develop existing workers who are performing mechanical technology service and repair tasks in the motorsport sector of the automotive industry. </w:t>
      </w:r>
    </w:p>
    <w:p w:rsidR="00000000" w:rsidRPr="00D60314" w:rsidP="00D60314">
      <w:pPr>
        <w:pStyle w:val="BodyText"/>
      </w:pPr>
    </w:p>
    <w:p w:rsidR="00000000" w:rsidRPr="00D60314" w:rsidP="00D60314">
      <w:pPr>
        <w:pStyle w:val="BodyText"/>
      </w:pPr>
      <w:r w:rsidRPr="00D60314">
        <w:t xml:space="preserve">They would be expected to perform a range of skilled operations involving known routines, methods and </w:t>
      </w:r>
      <w:r w:rsidRPr="00D60314">
        <w:t>procedures and take some accountability for the quality of outcomes. Some complex and non-routine activities involving individual responsibility or autonomy and/or collaboration with others maybe expected.</w:t>
      </w:r>
    </w:p>
    <w:p w:rsidR="00000000" w:rsidRPr="00D60314" w:rsidP="00D60314">
      <w:pPr>
        <w:pStyle w:val="BodyText"/>
      </w:pPr>
    </w:p>
    <w:p w:rsidR="00000000" w:rsidRPr="00D60314" w:rsidP="00D60314">
      <w:pPr>
        <w:pStyle w:val="BodyText"/>
      </w:pPr>
      <w:r w:rsidRPr="00D60314">
        <w:t>Training programs for this qualification are suit</w:t>
      </w:r>
      <w:r w:rsidRPr="00D60314">
        <w:t xml:space="preserve">able to be undertaken as part of a formal training contract with an employer under an Australian Traineeship arrangement. </w:t>
      </w:r>
    </w:p>
    <w:p w:rsidR="00000000" w:rsidRPr="00D60314" w:rsidP="00D60314">
      <w:pPr>
        <w:pStyle w:val="AllowPageBreak"/>
      </w:pPr>
    </w:p>
    <w:p w:rsidR="00000000" w:rsidRPr="00D60314" w:rsidP="00D60314">
      <w:pPr>
        <w:pStyle w:val="Heading1"/>
      </w:pPr>
      <w:bookmarkStart w:id="3" w:name="O_381589"/>
      <w:bookmarkEnd w:id="3"/>
      <w:r w:rsidRPr="00D60314">
        <w:t>Pathways Information</w:t>
      </w:r>
    </w:p>
    <w:p w:rsidR="00000000" w:rsidRPr="00D60314" w:rsidP="00D60314">
      <w:pPr>
        <w:pStyle w:val="BodyText"/>
      </w:pPr>
      <w:r w:rsidRPr="00D60314">
        <w:rPr>
          <w:rStyle w:val="BoldandItalics"/>
        </w:rPr>
        <w:t>Pathways into the qualification</w:t>
      </w:r>
    </w:p>
    <w:p w:rsidR="00000000" w:rsidRPr="00D60314" w:rsidP="00D60314">
      <w:pPr>
        <w:pStyle w:val="BodyText"/>
      </w:pPr>
      <w:r w:rsidRPr="00D60314">
        <w:t xml:space="preserve">This qualification may be accessed by direct entry. Credit may </w:t>
      </w:r>
      <w:r w:rsidRPr="00D60314">
        <w:t>be granted towards this qualification by those who have completed AUR21011 Certificate II in Motorsport, or other relevant qualifications. Credit for this qualification may also include units contained within relevant skill sets.</w:t>
      </w:r>
    </w:p>
    <w:p w:rsidR="00000000" w:rsidRPr="00D60314" w:rsidP="00D60314">
      <w:pPr>
        <w:pStyle w:val="BodyText"/>
      </w:pPr>
    </w:p>
    <w:p w:rsidR="00000000" w:rsidRPr="00D60314" w:rsidP="00D60314">
      <w:pPr>
        <w:pStyle w:val="BodyText"/>
      </w:pPr>
      <w:r w:rsidRPr="00D60314">
        <w:rPr>
          <w:rStyle w:val="BoldandItalics"/>
        </w:rPr>
        <w:t>Pathways from the qualifi</w:t>
      </w:r>
      <w:r w:rsidRPr="00D60314">
        <w:rPr>
          <w:rStyle w:val="BoldandItalics"/>
        </w:rPr>
        <w:t>cation</w:t>
      </w:r>
      <w:r w:rsidRPr="00D60314">
        <w:t xml:space="preserve"> </w:t>
      </w:r>
    </w:p>
    <w:p w:rsidR="00000000" w:rsidRPr="00D60314" w:rsidP="00D60314">
      <w:pPr>
        <w:pStyle w:val="BodyText"/>
      </w:pPr>
      <w:r w:rsidRPr="00D60314">
        <w:t>Further training pathways from this qualification include AUR40305 Certificate IV in Motorsport, or other relevant qualifications.</w:t>
      </w:r>
    </w:p>
    <w:p w:rsidR="00000000" w:rsidRPr="00D60314" w:rsidP="00D60314">
      <w:pPr>
        <w:pStyle w:val="AllowPageBreak"/>
      </w:pPr>
    </w:p>
    <w:p w:rsidR="00000000" w:rsidRPr="00D60314" w:rsidP="00D60314">
      <w:pPr>
        <w:pStyle w:val="Heading1"/>
      </w:pPr>
      <w:bookmarkStart w:id="4" w:name="O_381592"/>
      <w:bookmarkEnd w:id="4"/>
      <w:r w:rsidRPr="00D60314">
        <w:t>Licensing/Regulatory Information</w:t>
      </w:r>
    </w:p>
    <w:p w:rsidR="00000000" w:rsidRPr="00D60314" w:rsidP="00D60314">
      <w:pPr>
        <w:pStyle w:val="BodyText"/>
      </w:pPr>
      <w:r w:rsidRPr="00D60314">
        <w:rPr>
          <w:rStyle w:val="BoldandItalics"/>
        </w:rPr>
        <w:t>Licensing considerations</w:t>
      </w:r>
    </w:p>
    <w:p w:rsidR="00000000" w:rsidRPr="00D60314" w:rsidP="00D60314">
      <w:pPr>
        <w:pStyle w:val="BodyText"/>
      </w:pPr>
      <w:r w:rsidRPr="00D60314">
        <w:t>There are no specific licences that relate</w:t>
      </w:r>
      <w:r w:rsidRPr="00D60314">
        <w:t xml:space="preserve"> to this qualification. However some units in this qualification may have licensing or regulatory requirements, depending on the work context. Local regulations should be checked for details.</w:t>
      </w:r>
    </w:p>
    <w:p w:rsidR="00000000" w:rsidRPr="00D60314" w:rsidP="00D60314">
      <w:pPr>
        <w:pStyle w:val="AllowPageBreak"/>
      </w:pPr>
    </w:p>
    <w:p w:rsidR="00000000" w:rsidRPr="00D60314" w:rsidP="00D60314">
      <w:pPr>
        <w:pStyle w:val="Heading1"/>
      </w:pPr>
      <w:bookmarkStart w:id="5" w:name="O_381594"/>
      <w:bookmarkEnd w:id="5"/>
      <w:r w:rsidRPr="00D60314">
        <w:t>Entry Requirements</w:t>
      </w:r>
    </w:p>
    <w:p w:rsidR="00000000" w:rsidRPr="00D60314" w:rsidP="00D60314">
      <w:pPr>
        <w:pStyle w:val="BodyText"/>
      </w:pPr>
      <w:r w:rsidRPr="00D60314">
        <w:t>Not Applicable.</w:t>
      </w:r>
    </w:p>
    <w:p w:rsidR="00000000" w:rsidRPr="00D60314" w:rsidP="00D60314">
      <w:pPr>
        <w:pStyle w:val="AllowPageBreak"/>
      </w:pPr>
    </w:p>
    <w:p w:rsidR="00000000" w:rsidRPr="00D60314" w:rsidP="00D60314">
      <w:pPr>
        <w:pStyle w:val="Heading1"/>
      </w:pPr>
      <w:bookmarkStart w:id="6" w:name="O_381595"/>
      <w:bookmarkEnd w:id="6"/>
      <w:r w:rsidRPr="00D60314">
        <w:t>Employability Skills Summary</w:t>
      </w:r>
    </w:p>
    <w:tbl>
      <w:tblPr>
        <w:tblW w:w="9570" w:type="dxa"/>
        <w:tblLayout w:type="fixed"/>
        <w:tblCellMar>
          <w:left w:w="62" w:type="dxa"/>
          <w:right w:w="62" w:type="dxa"/>
        </w:tblCellMar>
        <w:tblLook w:val="0000"/>
      </w:tblPr>
      <w:tblGrid>
        <w:gridCol w:w="2892"/>
        <w:gridCol w:w="6678"/>
      </w:tblGrid>
      <w:tr w:rsidTr="00EA21B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rPr>
                <w:rStyle w:val="SpecialBold"/>
              </w:rPr>
              <w:t>EMPLOYABILITY SKILLS QUALIFICATION SUMMARY</w:t>
            </w:r>
          </w:p>
        </w:tc>
      </w:tr>
      <w:tr w:rsidTr="00EA21B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The following table contains a summary of the Employability Skills for this qualification as identified by the motorsport sector of the automotive industry. The Employability</w:t>
            </w:r>
            <w:r w:rsidRPr="00D60314">
              <w:t xml:space="preserve"> Skills facets described here are broad industry requirements that may vary depending on qualification packaging options.</w:t>
            </w:r>
          </w:p>
        </w:tc>
      </w:tr>
      <w:tr w:rsidTr="00EA21B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14" w:rsidP="00D60314">
            <w:pPr>
              <w:pStyle w:val="BodyText"/>
            </w:pPr>
            <w:r w:rsidRPr="00D60314">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rPr>
                <w:rStyle w:val="SpecialBold"/>
              </w:rPr>
              <w:t>Industry</w:t>
            </w:r>
            <w:r w:rsidRPr="00D60314">
              <w:t>/</w:t>
            </w:r>
            <w:r w:rsidRPr="00D60314">
              <w:rPr>
                <w:rStyle w:val="SpecialBold"/>
              </w:rPr>
              <w:t>enterprise requirements for this qualification include</w:t>
            </w:r>
            <w:r w:rsidRPr="00D60314">
              <w:t>:</w:t>
            </w:r>
          </w:p>
        </w:tc>
      </w:tr>
      <w:tr w:rsidTr="00EA21B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14" w:rsidP="00D60314">
            <w:pPr>
              <w:pStyle w:val="ListBullet"/>
            </w:pPr>
            <w:r w:rsidRPr="00D60314">
              <w:t>clearly communicating workplace information to others (verbal and non-verbal), including use of automotive terms</w:t>
            </w:r>
          </w:p>
          <w:p w:rsidR="00000000" w:rsidRPr="00D60314" w:rsidP="00D60314">
            <w:pPr>
              <w:pStyle w:val="ListBullet"/>
            </w:pPr>
            <w:r w:rsidRPr="00D60314">
              <w:t>completing workplace reports</w:t>
            </w:r>
          </w:p>
          <w:p w:rsidR="00000000" w:rsidRPr="00D60314" w:rsidP="00D60314">
            <w:pPr>
              <w:pStyle w:val="ListBullet"/>
            </w:pPr>
            <w:r w:rsidRPr="00D60314">
              <w:t>communicating ideas and information with workplace colleagues</w:t>
            </w:r>
          </w:p>
          <w:p w:rsidR="00000000" w:rsidRPr="00D60314" w:rsidP="00D60314">
            <w:pPr>
              <w:pStyle w:val="ListBullet"/>
            </w:pPr>
            <w:r w:rsidRPr="00D60314">
              <w:t>using and contributing to workplace procedures</w:t>
            </w:r>
          </w:p>
          <w:p w:rsidR="00000000" w:rsidRPr="00D60314" w:rsidP="00D60314">
            <w:pPr>
              <w:pStyle w:val="ListBullet"/>
            </w:pPr>
            <w:r w:rsidRPr="00D60314">
              <w:t>maint</w:t>
            </w:r>
            <w:r w:rsidRPr="00D60314">
              <w:t>aining workplace records</w:t>
            </w:r>
          </w:p>
          <w:p w:rsidR="00000000" w:rsidRPr="00D60314" w:rsidP="00D60314">
            <w:pPr>
              <w:pStyle w:val="ListBullet"/>
            </w:pPr>
            <w:r w:rsidRPr="00D60314">
              <w:t>communicating with colleagues and clients to handle verbal enquiries, such as clarifying instructions, and responding to requests for information</w:t>
            </w:r>
          </w:p>
          <w:p w:rsidR="00000000" w:rsidRPr="00D60314" w:rsidP="00D60314">
            <w:pPr>
              <w:pStyle w:val="ListBullet"/>
            </w:pPr>
            <w:r w:rsidRPr="00D60314">
              <w:t>communicating with people who speak languages other than English and in a cross cultu</w:t>
            </w:r>
            <w:r w:rsidRPr="00D60314">
              <w:t>ral context</w:t>
            </w:r>
          </w:p>
          <w:p w:rsidR="00000000" w:rsidRPr="00D60314" w:rsidP="00D60314">
            <w:pPr>
              <w:pStyle w:val="ListBullet"/>
            </w:pPr>
            <w:r w:rsidRPr="00D60314">
              <w:t>interpreting the needs of customers</w:t>
            </w:r>
          </w:p>
          <w:p w:rsidR="00000000" w:rsidP="00D60314">
            <w:pPr>
              <w:pStyle w:val="ListBullet"/>
              <w:rPr>
                <w:lang w:val="en-NZ"/>
              </w:rPr>
            </w:pPr>
            <w:r w:rsidRPr="00D60314">
              <w:t>reading and interpreting workplace-related documentation</w:t>
            </w:r>
          </w:p>
        </w:tc>
      </w:tr>
      <w:tr w:rsidTr="00EA21B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14" w:rsidP="00D60314">
            <w:pPr>
              <w:pStyle w:val="ListBullet"/>
            </w:pPr>
            <w:r w:rsidRPr="00D60314">
              <w:t>identifying and describing own role and role of others</w:t>
            </w:r>
          </w:p>
          <w:p w:rsidR="00000000" w:rsidRPr="00D60314" w:rsidP="00D60314">
            <w:pPr>
              <w:pStyle w:val="ListBullet"/>
            </w:pPr>
            <w:r w:rsidRPr="00D60314">
              <w:t xml:space="preserve">working within a team </w:t>
            </w:r>
          </w:p>
          <w:p w:rsidR="00000000" w:rsidRPr="00D60314" w:rsidP="00D60314">
            <w:pPr>
              <w:pStyle w:val="ListBullet"/>
            </w:pPr>
            <w:r w:rsidRPr="00D60314">
              <w:t>working with diverse individuals and groups</w:t>
            </w:r>
          </w:p>
          <w:p w:rsidR="00000000" w:rsidP="00D60314">
            <w:pPr>
              <w:pStyle w:val="ListBullet"/>
              <w:rPr>
                <w:lang w:val="en-NZ"/>
              </w:rPr>
            </w:pPr>
            <w:r w:rsidRPr="00D60314">
              <w:t>applying knowledge of own role to complete activities efficiently to support team activities and tasks</w:t>
            </w:r>
          </w:p>
        </w:tc>
      </w:tr>
      <w:tr w:rsidTr="00EA21B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14" w:rsidP="00D60314">
            <w:pPr>
              <w:pStyle w:val="ListBullet"/>
            </w:pPr>
            <w:r w:rsidRPr="00D60314">
              <w:t>recognising a workplace problem or a potential problem and taking action</w:t>
            </w:r>
          </w:p>
          <w:p w:rsidR="00000000" w:rsidRPr="00D60314" w:rsidP="00D60314">
            <w:pPr>
              <w:pStyle w:val="ListBullet"/>
            </w:pPr>
            <w:r w:rsidRPr="00D60314">
              <w:t>determining problems needing priority action</w:t>
            </w:r>
          </w:p>
          <w:p w:rsidR="00000000" w:rsidRPr="00D60314" w:rsidP="00D60314">
            <w:pPr>
              <w:pStyle w:val="ListBullet"/>
            </w:pPr>
            <w:r w:rsidRPr="00D60314">
              <w:t>referring problem</w:t>
            </w:r>
            <w:r w:rsidRPr="00D60314">
              <w:t>s outside area of responsibility to appropriate person and suggesting possible causes</w:t>
            </w:r>
          </w:p>
          <w:p w:rsidR="00000000" w:rsidRPr="00D60314" w:rsidP="00D60314">
            <w:pPr>
              <w:pStyle w:val="ListBullet"/>
            </w:pPr>
            <w:r w:rsidRPr="00D60314">
              <w:t>seeking information and assistance, as required, to solve problems</w:t>
            </w:r>
          </w:p>
          <w:p w:rsidR="00000000" w:rsidRPr="00D60314" w:rsidP="00D60314">
            <w:pPr>
              <w:pStyle w:val="ListBullet"/>
            </w:pPr>
            <w:r w:rsidRPr="00D60314">
              <w:t>using a range of problem solving techniques</w:t>
            </w:r>
          </w:p>
          <w:p w:rsidR="00000000" w:rsidRPr="00D60314" w:rsidP="00D60314">
            <w:pPr>
              <w:pStyle w:val="ListBullet"/>
            </w:pPr>
            <w:r w:rsidRPr="00D60314">
              <w:t>taking action to resolve concerns</w:t>
            </w:r>
          </w:p>
          <w:p w:rsidR="00000000" w:rsidP="00D60314">
            <w:pPr>
              <w:pStyle w:val="ListBullet"/>
              <w:rPr>
                <w:lang w:val="en-NZ"/>
              </w:rPr>
            </w:pPr>
            <w:r w:rsidRPr="00D60314">
              <w:t>developing practical resp</w:t>
            </w:r>
            <w:r w:rsidRPr="00D60314">
              <w:t xml:space="preserve">onses to common breakdowns in workplace systems and procedures </w:t>
            </w:r>
          </w:p>
        </w:tc>
      </w:tr>
      <w:tr w:rsidTr="00EA21B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14" w:rsidP="00D60314">
            <w:pPr>
              <w:pStyle w:val="ListBullet"/>
            </w:pPr>
            <w:r w:rsidRPr="00D60314">
              <w:t>adapting to new and emerging situations in the workplace</w:t>
            </w:r>
          </w:p>
          <w:p w:rsidR="00000000" w:rsidP="00D60314">
            <w:pPr>
              <w:pStyle w:val="ListBullet"/>
              <w:rPr>
                <w:lang w:val="en-NZ"/>
              </w:rPr>
            </w:pPr>
            <w:r w:rsidRPr="00D60314">
              <w:t>being proactive and creative in responding to workplace problems, changes and challenges</w:t>
            </w:r>
          </w:p>
        </w:tc>
      </w:tr>
      <w:tr w:rsidTr="00EA21B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14" w:rsidP="00D60314">
            <w:pPr>
              <w:pStyle w:val="ListBullet"/>
            </w:pPr>
            <w:r w:rsidRPr="00D60314">
              <w:t xml:space="preserve">prioritising actions to achieve required outcomes </w:t>
            </w:r>
          </w:p>
          <w:p w:rsidR="00000000" w:rsidRPr="00D60314" w:rsidP="00D60314">
            <w:pPr>
              <w:pStyle w:val="ListBullet"/>
            </w:pPr>
            <w:r w:rsidRPr="00D60314">
              <w:t>planning own work requirements</w:t>
            </w:r>
          </w:p>
          <w:p w:rsidR="00000000" w:rsidRPr="00D60314" w:rsidP="00D60314">
            <w:pPr>
              <w:pStyle w:val="ListBullet"/>
            </w:pPr>
            <w:r w:rsidRPr="00D60314">
              <w:t>allocating resources to workplace tasks and requirements</w:t>
            </w:r>
          </w:p>
          <w:p w:rsidR="00000000" w:rsidP="00D60314">
            <w:pPr>
              <w:pStyle w:val="ListBullet"/>
              <w:rPr>
                <w:lang w:val="en-NZ"/>
              </w:rPr>
            </w:pPr>
            <w:r w:rsidRPr="00D60314">
              <w:t>identifying risk factors and take action to minimise risk</w:t>
            </w:r>
          </w:p>
        </w:tc>
      </w:tr>
      <w:tr w:rsidTr="00EA21B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14" w:rsidP="00D60314">
            <w:pPr>
              <w:pStyle w:val="ListBullet"/>
            </w:pPr>
            <w:r w:rsidRPr="00D60314">
              <w:t>selecting and us</w:t>
            </w:r>
            <w:r w:rsidRPr="00D60314">
              <w:t>ing appropriate equipment, materials, processes and procedures</w:t>
            </w:r>
          </w:p>
          <w:p w:rsidR="00000000" w:rsidRPr="00D60314" w:rsidP="00D60314">
            <w:pPr>
              <w:pStyle w:val="ListBullet"/>
            </w:pPr>
            <w:r w:rsidRPr="00D60314">
              <w:t>recognising limitations and seek timely advice</w:t>
            </w:r>
          </w:p>
          <w:p w:rsidR="00000000" w:rsidRPr="00D60314" w:rsidP="00D60314">
            <w:pPr>
              <w:pStyle w:val="ListBullet"/>
            </w:pPr>
            <w:r w:rsidRPr="00D60314">
              <w:t>planning own work requirements, set own work program and manage time to ensure tasks are done on time</w:t>
            </w:r>
          </w:p>
          <w:p w:rsidR="00000000" w:rsidP="00D60314">
            <w:pPr>
              <w:pStyle w:val="ListBullet"/>
              <w:rPr>
                <w:lang w:val="en-NZ"/>
              </w:rPr>
            </w:pPr>
            <w:r w:rsidRPr="00D60314">
              <w:t>following workplace documentation, such as c</w:t>
            </w:r>
            <w:r w:rsidRPr="00D60314">
              <w:t>odes of practice or operating procedures</w:t>
            </w:r>
          </w:p>
        </w:tc>
      </w:tr>
      <w:tr w:rsidTr="00EA21B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14" w:rsidP="00D60314">
            <w:pPr>
              <w:pStyle w:val="ListBullet"/>
            </w:pPr>
            <w:r w:rsidRPr="00D60314">
              <w:t>asking questions to gain information</w:t>
            </w:r>
          </w:p>
          <w:p w:rsidR="00000000" w:rsidRPr="00D60314" w:rsidP="00D60314">
            <w:pPr>
              <w:pStyle w:val="ListBullet"/>
            </w:pPr>
            <w:r w:rsidRPr="00D60314">
              <w:t>identifying sources of information, assistance and expert knowledge to expand knowledge, skills and understanding</w:t>
            </w:r>
          </w:p>
          <w:p w:rsidR="00000000" w:rsidRPr="00D60314" w:rsidP="00D60314">
            <w:pPr>
              <w:pStyle w:val="ListBullet"/>
            </w:pPr>
            <w:r w:rsidRPr="00D60314">
              <w:t>participating in self-improvement activities</w:t>
            </w:r>
          </w:p>
          <w:p w:rsidR="00000000" w:rsidRPr="00D60314" w:rsidP="00D60314">
            <w:pPr>
              <w:pStyle w:val="ListBullet"/>
            </w:pPr>
            <w:r w:rsidRPr="00D60314">
              <w:t>participating in development of workplace continuous improvement strategies</w:t>
            </w:r>
          </w:p>
          <w:p w:rsidR="00000000" w:rsidP="00D60314">
            <w:pPr>
              <w:pStyle w:val="ListBullet"/>
              <w:rPr>
                <w:lang w:val="en-NZ"/>
              </w:rPr>
            </w:pPr>
            <w:r w:rsidRPr="00D60314">
              <w:t>helping others develop competency</w:t>
            </w:r>
          </w:p>
        </w:tc>
      </w:tr>
      <w:tr w:rsidTr="00EA21B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14" w:rsidP="00D60314">
            <w:pPr>
              <w:pStyle w:val="ListBullet"/>
            </w:pPr>
            <w:r w:rsidRPr="00D60314">
              <w:t>selecting and using appropriate equipment and materials</w:t>
            </w:r>
          </w:p>
          <w:p w:rsidR="00000000" w:rsidRPr="00D60314" w:rsidP="00D60314">
            <w:pPr>
              <w:pStyle w:val="ListBullet"/>
            </w:pPr>
            <w:r w:rsidRPr="00D60314">
              <w:t xml:space="preserve">operating diagnostic and test equipment </w:t>
            </w:r>
          </w:p>
          <w:p w:rsidR="00000000" w:rsidRPr="00D60314" w:rsidP="00D60314">
            <w:pPr>
              <w:pStyle w:val="ListBullet"/>
            </w:pPr>
            <w:r w:rsidRPr="00D60314">
              <w:t>performance testing of components, s</w:t>
            </w:r>
            <w:r w:rsidRPr="00D60314">
              <w:t>ystems and equipment</w:t>
            </w:r>
          </w:p>
          <w:p w:rsidR="00000000" w:rsidRPr="00D60314" w:rsidP="00D60314">
            <w:pPr>
              <w:pStyle w:val="ListBullet"/>
            </w:pPr>
            <w:r w:rsidRPr="00D60314">
              <w:t>using tools and equipment efficiently and safely</w:t>
            </w:r>
          </w:p>
          <w:p w:rsidR="00000000" w:rsidRPr="00D60314" w:rsidP="00D60314">
            <w:pPr>
              <w:pStyle w:val="ListBullet"/>
            </w:pPr>
            <w:r w:rsidRPr="00D60314">
              <w:t>storing and caring for components, parts, tools, test equipment and support equipment</w:t>
            </w:r>
          </w:p>
        </w:tc>
      </w:tr>
    </w:tbl>
    <w:p w:rsidR="00000000" w:rsidRPr="00D60314" w:rsidP="00D60314">
      <w:pPr>
        <w:pStyle w:val="BodyText"/>
      </w:pPr>
    </w:p>
    <w:p w:rsidR="00000000" w:rsidRPr="00D60314" w:rsidP="00D60314">
      <w:pPr>
        <w:pStyle w:val="AllowPageBreak"/>
      </w:pPr>
    </w:p>
    <w:p w:rsidR="00000000" w:rsidRPr="00D60314" w:rsidP="00D60314">
      <w:pPr>
        <w:pStyle w:val="Heading1"/>
      </w:pPr>
      <w:bookmarkStart w:id="7" w:name="O_381590"/>
      <w:bookmarkEnd w:id="7"/>
      <w:r w:rsidRPr="00D60314">
        <w:t>Packaging Rules</w:t>
      </w:r>
    </w:p>
    <w:p w:rsidR="00000000" w:rsidRPr="00D60314" w:rsidP="00D60314">
      <w:pPr>
        <w:pStyle w:val="BodyText"/>
      </w:pPr>
      <w:r w:rsidRPr="00D60314">
        <w:rPr>
          <w:rStyle w:val="SpecialBold"/>
        </w:rPr>
        <w:t>Packaging Rules</w:t>
      </w:r>
    </w:p>
    <w:p w:rsidR="00000000" w:rsidRPr="00D60314" w:rsidP="00D60314">
      <w:pPr>
        <w:pStyle w:val="BodyText"/>
      </w:pPr>
    </w:p>
    <w:p w:rsidR="00000000" w:rsidRPr="00D60314" w:rsidP="00D60314">
      <w:pPr>
        <w:pStyle w:val="BodyText"/>
      </w:pPr>
      <w:r w:rsidRPr="00D60314">
        <w:t xml:space="preserve">To be awarded the AUR30911 Certificate III in Motorsport, competency must be achieved in </w:t>
      </w:r>
      <w:r w:rsidRPr="00D60314">
        <w:rPr>
          <w:rStyle w:val="SpecialBold"/>
        </w:rPr>
        <w:t>thirty six</w:t>
      </w:r>
      <w:r w:rsidRPr="00D60314">
        <w:t xml:space="preserve"> (</w:t>
      </w:r>
      <w:r w:rsidRPr="00D60314">
        <w:rPr>
          <w:rStyle w:val="SpecialBold"/>
        </w:rPr>
        <w:t>36</w:t>
      </w:r>
      <w:r w:rsidRPr="00D60314">
        <w:t>) units of competency.</w:t>
      </w:r>
    </w:p>
    <w:p w:rsidR="00000000" w:rsidRPr="00D60314" w:rsidP="00D60314">
      <w:pPr>
        <w:pStyle w:val="BodyText"/>
      </w:pPr>
    </w:p>
    <w:p w:rsidR="00000000" w:rsidRPr="00D60314" w:rsidP="00D60314">
      <w:pPr>
        <w:pStyle w:val="ListBullet"/>
      </w:pPr>
      <w:r w:rsidRPr="00D60314">
        <w:rPr>
          <w:rStyle w:val="SpecialBold"/>
        </w:rPr>
        <w:t>nine</w:t>
      </w:r>
      <w:r w:rsidRPr="00D60314">
        <w:t xml:space="preserve"> (</w:t>
      </w:r>
      <w:r w:rsidRPr="00D60314">
        <w:rPr>
          <w:rStyle w:val="SpecialBold"/>
        </w:rPr>
        <w:t>9</w:t>
      </w:r>
      <w:r w:rsidRPr="00D60314">
        <w:t>) core units of competency</w:t>
      </w:r>
    </w:p>
    <w:p w:rsidR="00000000" w:rsidRPr="00D60314" w:rsidP="00D60314">
      <w:pPr>
        <w:pStyle w:val="ListBullet"/>
      </w:pPr>
      <w:r w:rsidRPr="00D60314">
        <w:rPr>
          <w:rStyle w:val="SpecialBold"/>
        </w:rPr>
        <w:t>twenty seven</w:t>
      </w:r>
      <w:r w:rsidRPr="00D60314">
        <w:t xml:space="preserve"> (</w:t>
      </w:r>
      <w:r w:rsidRPr="00D60314">
        <w:rPr>
          <w:rStyle w:val="SpecialBold"/>
        </w:rPr>
        <w:t>27</w:t>
      </w:r>
      <w:r w:rsidRPr="00D60314">
        <w:t>) elective units of competency from Groups A and B, as specified below.</w:t>
      </w:r>
    </w:p>
    <w:p w:rsidR="00000000" w:rsidRPr="00D60314" w:rsidP="00D60314">
      <w:pPr>
        <w:pStyle w:val="ListBullet2"/>
      </w:pPr>
      <w:r w:rsidRPr="00D60314">
        <w:t>a min</w:t>
      </w:r>
      <w:r w:rsidRPr="00D60314">
        <w:t xml:space="preserve">imum of </w:t>
      </w:r>
      <w:r w:rsidRPr="00D60314">
        <w:rPr>
          <w:rStyle w:val="SpecialBold"/>
        </w:rPr>
        <w:t>twenty two</w:t>
      </w:r>
      <w:r w:rsidRPr="00D60314">
        <w:t xml:space="preserve"> (</w:t>
      </w:r>
      <w:r w:rsidRPr="00D60314">
        <w:rPr>
          <w:rStyle w:val="SpecialBold"/>
        </w:rPr>
        <w:t>22</w:t>
      </w:r>
      <w:r w:rsidRPr="00D60314">
        <w:t xml:space="preserve">) specialist elective units from Group A, with a minimum of </w:t>
      </w:r>
      <w:r w:rsidRPr="00D60314">
        <w:rPr>
          <w:rStyle w:val="SpecialBold"/>
        </w:rPr>
        <w:t>nine</w:t>
      </w:r>
      <w:r w:rsidRPr="00D60314">
        <w:t xml:space="preserve"> (</w:t>
      </w:r>
      <w:r w:rsidRPr="00D60314">
        <w:rPr>
          <w:rStyle w:val="SpecialBold"/>
        </w:rPr>
        <w:t>9</w:t>
      </w:r>
      <w:r w:rsidRPr="00D60314">
        <w:t>) units selected form the Motorsport group</w:t>
      </w:r>
    </w:p>
    <w:p w:rsidR="00000000" w:rsidRPr="00D60314" w:rsidP="00D60314">
      <w:pPr>
        <w:pStyle w:val="ListBullet2"/>
      </w:pPr>
      <w:r w:rsidRPr="00D60314">
        <w:t xml:space="preserve">a maximum of </w:t>
      </w:r>
      <w:r w:rsidRPr="00D60314">
        <w:rPr>
          <w:rStyle w:val="SpecialBold"/>
        </w:rPr>
        <w:t>five</w:t>
      </w:r>
      <w:r w:rsidRPr="00D60314">
        <w:t xml:space="preserve"> (</w:t>
      </w:r>
      <w:r w:rsidRPr="00D60314">
        <w:rPr>
          <w:rStyle w:val="SpecialBold"/>
        </w:rPr>
        <w:t>5</w:t>
      </w:r>
      <w:r w:rsidRPr="00D60314">
        <w:t>) elective units from Group B</w:t>
      </w:r>
    </w:p>
    <w:p w:rsidR="00000000" w:rsidRPr="00D60314" w:rsidP="00D60314">
      <w:pPr>
        <w:pStyle w:val="ListBullet2"/>
      </w:pPr>
      <w:r w:rsidRPr="00D60314">
        <w:t xml:space="preserve">a maximum of </w:t>
      </w:r>
      <w:r w:rsidRPr="00D60314">
        <w:rPr>
          <w:rStyle w:val="SpecialBold"/>
        </w:rPr>
        <w:t>nine</w:t>
      </w:r>
      <w:r w:rsidRPr="00D60314">
        <w:t xml:space="preserve"> (</w:t>
      </w:r>
      <w:r w:rsidRPr="00D60314">
        <w:rPr>
          <w:rStyle w:val="SpecialBold"/>
        </w:rPr>
        <w:t>9</w:t>
      </w:r>
      <w:r w:rsidRPr="00D60314">
        <w:t>) units of competency may be at Certificate II level</w:t>
      </w:r>
    </w:p>
    <w:p w:rsidR="00000000" w:rsidRPr="00D60314" w:rsidP="00D60314">
      <w:pPr>
        <w:pStyle w:val="ListBullet2"/>
      </w:pPr>
      <w:r w:rsidRPr="00D60314">
        <w:t xml:space="preserve">a maximum of </w:t>
      </w:r>
      <w:r w:rsidRPr="00D60314">
        <w:rPr>
          <w:rStyle w:val="SpecialBold"/>
        </w:rPr>
        <w:t>two</w:t>
      </w:r>
      <w:r w:rsidRPr="00D60314">
        <w:t xml:space="preserve"> (</w:t>
      </w:r>
      <w:r w:rsidRPr="00D60314">
        <w:rPr>
          <w:rStyle w:val="SpecialBold"/>
        </w:rPr>
        <w:t>2</w:t>
      </w:r>
      <w:r w:rsidRPr="00D60314">
        <w:t xml:space="preserve">) units of competency may be at Certificate IV level. </w:t>
      </w:r>
    </w:p>
    <w:p w:rsidR="00000000" w:rsidRPr="00D60314" w:rsidP="00D60314">
      <w:pPr>
        <w:pStyle w:val="BodyText"/>
      </w:pPr>
    </w:p>
    <w:p w:rsidR="00000000" w:rsidRPr="00D60314" w:rsidP="00D60314">
      <w:pPr>
        <w:pStyle w:val="BodyText"/>
      </w:pPr>
      <w:r w:rsidRPr="00D60314">
        <w:t xml:space="preserve">Up to </w:t>
      </w:r>
      <w:r w:rsidRPr="00D60314">
        <w:rPr>
          <w:rStyle w:val="SpecialBold"/>
        </w:rPr>
        <w:t>six</w:t>
      </w:r>
      <w:r w:rsidRPr="00D60314">
        <w:t xml:space="preserve"> (</w:t>
      </w:r>
      <w:r w:rsidRPr="00D60314">
        <w:rPr>
          <w:rStyle w:val="SpecialBold"/>
        </w:rPr>
        <w:t>6</w:t>
      </w:r>
      <w:r w:rsidRPr="00D60314">
        <w:t>) elective units may be imported from other qualifications in this Training Package, other endorsed Training Packages and accredited courses as described in Groups A and</w:t>
      </w:r>
      <w:r w:rsidRPr="00D60314">
        <w:t xml:space="preserve"> B.</w:t>
      </w:r>
    </w:p>
    <w:p w:rsidR="00000000" w:rsidRPr="00D60314" w:rsidP="00D60314">
      <w:pPr>
        <w:pStyle w:val="BodyText"/>
      </w:pPr>
    </w:p>
    <w:p w:rsidR="00000000" w:rsidRPr="00D60314" w:rsidP="00D60314">
      <w:pPr>
        <w:pStyle w:val="BodyText"/>
      </w:pPr>
      <w:r w:rsidRPr="00D60314">
        <w:rPr>
          <w:rStyle w:val="SpecialBold"/>
        </w:rPr>
        <w:t>Note</w:t>
      </w:r>
      <w:r w:rsidRPr="00D60314">
        <w:t>: Where prerequisite units are identified, they must be considered in the total number of units required for completion of the qualification.</w:t>
      </w:r>
    </w:p>
    <w:p w:rsidR="00000000" w:rsidRPr="00D60314" w:rsidP="00D60314">
      <w:pPr>
        <w:pStyle w:val="BodyText"/>
      </w:pPr>
    </w:p>
    <w:p w:rsidR="00000000" w:rsidRPr="00D60314" w:rsidP="00D60314">
      <w:pPr>
        <w:pStyle w:val="BodyText"/>
      </w:pPr>
      <w:r w:rsidRPr="00D60314">
        <w:t>The following pairs of units must not be chosen together when achieving this qualification:</w:t>
      </w:r>
    </w:p>
    <w:p w:rsidR="00000000" w:rsidRPr="00D60314" w:rsidP="00D60314">
      <w:pPr>
        <w:pStyle w:val="BodyText"/>
      </w:pPr>
    </w:p>
    <w:tbl>
      <w:tblPr>
        <w:tblW w:w="0" w:type="auto"/>
        <w:tblLayout w:type="fixed"/>
        <w:tblCellMar>
          <w:left w:w="62" w:type="dxa"/>
          <w:right w:w="62" w:type="dxa"/>
        </w:tblCellMar>
        <w:tblLook w:val="0000"/>
      </w:tblPr>
      <w:tblGrid>
        <w:gridCol w:w="2856"/>
        <w:gridCol w:w="6234"/>
      </w:tblGrid>
      <w:tr w:rsidTr="00EA21BE">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MEM05003B</w:t>
            </w:r>
          </w:p>
        </w:tc>
        <w:tc>
          <w:tcPr>
            <w:tcW w:w="62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 xml:space="preserve">Perform soft soldering </w:t>
            </w:r>
          </w:p>
        </w:tc>
      </w:tr>
      <w:tr w:rsidTr="00EA21BE">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AURV223808A</w:t>
            </w:r>
          </w:p>
        </w:tc>
        <w:tc>
          <w:tcPr>
            <w:tcW w:w="62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14" w:rsidP="00D60314">
            <w:pPr>
              <w:pStyle w:val="BodyText"/>
            </w:pPr>
            <w:r w:rsidRPr="00D60314">
              <w:t>Carry out soft soldering techniques</w:t>
            </w:r>
          </w:p>
        </w:tc>
      </w:tr>
    </w:tbl>
    <w:p w:rsidR="00000000" w:rsidRPr="00D60314" w:rsidP="00D60314">
      <w:pPr>
        <w:pStyle w:val="BodyText"/>
      </w:pPr>
    </w:p>
    <w:tbl>
      <w:tblPr>
        <w:tblW w:w="0" w:type="auto"/>
        <w:tblLayout w:type="fixed"/>
        <w:tblCellMar>
          <w:left w:w="62" w:type="dxa"/>
          <w:right w:w="62" w:type="dxa"/>
        </w:tblCellMar>
        <w:tblLook w:val="0000"/>
      </w:tblPr>
      <w:tblGrid>
        <w:gridCol w:w="2856"/>
        <w:gridCol w:w="6234"/>
      </w:tblGrid>
      <w:tr w:rsidTr="00EA21BE">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MEM05004C</w:t>
            </w:r>
          </w:p>
        </w:tc>
        <w:tc>
          <w:tcPr>
            <w:tcW w:w="62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Perform routine oxy acetylene welding</w:t>
            </w:r>
          </w:p>
        </w:tc>
      </w:tr>
      <w:tr w:rsidTr="00EA21BE">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AURV223608A</w:t>
            </w:r>
          </w:p>
        </w:tc>
        <w:tc>
          <w:tcPr>
            <w:tcW w:w="62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14" w:rsidP="00D60314">
            <w:pPr>
              <w:pStyle w:val="BodyText"/>
            </w:pPr>
            <w:r w:rsidRPr="00D60314">
              <w:t>Carry out oxy acetylene welding, thermal cutting and thermal heating procedures</w:t>
            </w:r>
          </w:p>
        </w:tc>
      </w:tr>
    </w:tbl>
    <w:p w:rsidR="00000000" w:rsidRPr="00D60314" w:rsidP="00D60314">
      <w:pPr>
        <w:pStyle w:val="BodyText"/>
      </w:pPr>
    </w:p>
    <w:tbl>
      <w:tblPr>
        <w:tblW w:w="0" w:type="auto"/>
        <w:tblLayout w:type="fixed"/>
        <w:tblCellMar>
          <w:left w:w="62" w:type="dxa"/>
          <w:right w:w="62" w:type="dxa"/>
        </w:tblCellMar>
        <w:tblLook w:val="0000"/>
      </w:tblPr>
      <w:tblGrid>
        <w:gridCol w:w="2856"/>
        <w:gridCol w:w="6234"/>
      </w:tblGrid>
      <w:tr w:rsidTr="00EA21BE">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MEM05007C</w:t>
            </w:r>
          </w:p>
        </w:tc>
        <w:tc>
          <w:tcPr>
            <w:tcW w:w="62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Perform manual heating and t</w:t>
            </w:r>
            <w:r w:rsidRPr="00D60314">
              <w:t>hermal cutting</w:t>
            </w:r>
          </w:p>
        </w:tc>
      </w:tr>
      <w:tr w:rsidTr="00EA21BE">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AURV223608A</w:t>
            </w:r>
          </w:p>
        </w:tc>
        <w:tc>
          <w:tcPr>
            <w:tcW w:w="62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14" w:rsidP="00D60314">
            <w:pPr>
              <w:pStyle w:val="BodyText"/>
            </w:pPr>
            <w:r w:rsidRPr="00D60314">
              <w:t>Carry out oxy acetylene welding, thermal cutting and thermal heating procedures</w:t>
            </w:r>
          </w:p>
        </w:tc>
      </w:tr>
    </w:tbl>
    <w:p w:rsidR="00000000" w:rsidRPr="00D60314" w:rsidP="00D60314">
      <w:pPr>
        <w:pStyle w:val="BodyText"/>
      </w:pPr>
    </w:p>
    <w:tbl>
      <w:tblPr>
        <w:tblW w:w="0" w:type="auto"/>
        <w:tblLayout w:type="fixed"/>
        <w:tblCellMar>
          <w:left w:w="62" w:type="dxa"/>
          <w:right w:w="62" w:type="dxa"/>
        </w:tblCellMar>
        <w:tblLook w:val="0000"/>
      </w:tblPr>
      <w:tblGrid>
        <w:gridCol w:w="2856"/>
        <w:gridCol w:w="6324"/>
      </w:tblGrid>
      <w:tr w:rsidTr="00EA21BE">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MEM05017D</w:t>
            </w:r>
          </w:p>
        </w:tc>
        <w:tc>
          <w:tcPr>
            <w:tcW w:w="6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Weld using gas metal arc welding process</w:t>
            </w:r>
          </w:p>
        </w:tc>
      </w:tr>
      <w:tr w:rsidTr="00EA21BE">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AURV281308A</w:t>
            </w:r>
          </w:p>
        </w:tc>
        <w:tc>
          <w:tcPr>
            <w:tcW w:w="6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14" w:rsidP="00D60314">
            <w:pPr>
              <w:pStyle w:val="BodyText"/>
            </w:pPr>
            <w:r w:rsidRPr="00D60314">
              <w:t>Carry out gas metal arc (MIG) welding procedures</w:t>
            </w:r>
          </w:p>
        </w:tc>
      </w:tr>
    </w:tbl>
    <w:p w:rsidR="00000000" w:rsidRPr="00D60314" w:rsidP="00D60314">
      <w:pPr>
        <w:pStyle w:val="BodyText"/>
      </w:pPr>
    </w:p>
    <w:p w:rsidR="00000000" w:rsidRPr="00D60314" w:rsidP="00D60314">
      <w:pPr>
        <w:pStyle w:val="BodyText"/>
      </w:pPr>
      <w:r w:rsidRPr="00D60314">
        <w:rPr>
          <w:rStyle w:val="SpecialBold"/>
        </w:rPr>
        <w:t>Core units of competency</w:t>
      </w:r>
    </w:p>
    <w:p w:rsidR="00000000" w:rsidRPr="00D60314" w:rsidP="00D60314">
      <w:pPr>
        <w:pStyle w:val="ListBullet"/>
      </w:pPr>
      <w:r w:rsidRPr="00D60314">
        <w:t xml:space="preserve">Complete the following </w:t>
      </w:r>
      <w:r w:rsidRPr="00D60314">
        <w:rPr>
          <w:rStyle w:val="SpecialBold"/>
        </w:rPr>
        <w:t>nine</w:t>
      </w:r>
      <w:r w:rsidRPr="00D60314">
        <w:t xml:space="preserve"> (</w:t>
      </w:r>
      <w:r w:rsidRPr="00D60314">
        <w:rPr>
          <w:rStyle w:val="SpecialBold"/>
        </w:rPr>
        <w:t>9</w:t>
      </w:r>
      <w:r w:rsidRPr="00D60314">
        <w:t>) units of competency.</w:t>
      </w:r>
    </w:p>
    <w:p w:rsidR="00000000" w:rsidRPr="00D60314" w:rsidP="00D60314">
      <w:pPr>
        <w:pStyle w:val="BodyText"/>
      </w:pPr>
    </w:p>
    <w:tbl>
      <w:tblPr>
        <w:tblW w:w="0" w:type="auto"/>
        <w:tblLayout w:type="fixed"/>
        <w:tblCellMar>
          <w:left w:w="62" w:type="dxa"/>
          <w:right w:w="62" w:type="dxa"/>
        </w:tblCellMar>
        <w:tblLook w:val="0000"/>
      </w:tblPr>
      <w:tblGrid>
        <w:gridCol w:w="2892"/>
        <w:gridCol w:w="6198"/>
      </w:tblGrid>
      <w:tr w:rsidTr="00EA21BE">
        <w:tblPrEx>
          <w:tblW w:w="0" w:type="auto"/>
          <w:tblLayout w:type="fixed"/>
          <w:tblCellMar>
            <w:left w:w="62" w:type="dxa"/>
            <w:right w:w="62" w:type="dxa"/>
          </w:tblCellMar>
          <w:tblLook w:val="0000"/>
        </w:tblPrEx>
        <w:trPr>
          <w:tblHeader/>
        </w:trPr>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14" w:rsidP="00D60314">
            <w:pPr>
              <w:pStyle w:val="BodyText"/>
            </w:pPr>
            <w:r w:rsidRPr="00D60314">
              <w:rPr>
                <w:rStyle w:val="SpecialBold"/>
              </w:rPr>
              <w:t>Unit code</w:t>
            </w:r>
          </w:p>
        </w:tc>
        <w:tc>
          <w:tcPr>
            <w:tcW w:w="61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rPr>
                <w:rStyle w:val="SpecialBold"/>
              </w:rPr>
              <w:t>Unit title</w:t>
            </w:r>
          </w:p>
        </w:tc>
      </w:tr>
      <w:tr w:rsidTr="00EA21BE">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AURM340175A</w:t>
            </w:r>
          </w:p>
        </w:tc>
        <w:tc>
          <w:tcPr>
            <w:tcW w:w="61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Follow motorsport event and team safety requirements</w:t>
            </w:r>
          </w:p>
        </w:tc>
      </w:tr>
      <w:tr w:rsidTr="00EA21BE">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AURT201170A</w:t>
            </w:r>
          </w:p>
        </w:tc>
        <w:tc>
          <w:tcPr>
            <w:tcW w:w="61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 xml:space="preserve">Inspect and service engines </w:t>
            </w:r>
          </w:p>
        </w:tc>
      </w:tr>
      <w:tr w:rsidTr="00EA21BE">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AURT206670A</w:t>
            </w:r>
          </w:p>
        </w:tc>
        <w:tc>
          <w:tcPr>
            <w:tcW w:w="61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Inspect and service transmissions (manual)</w:t>
            </w:r>
          </w:p>
        </w:tc>
      </w:tr>
      <w:tr w:rsidTr="00EA21BE">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AURT210170A</w:t>
            </w:r>
          </w:p>
        </w:tc>
        <w:tc>
          <w:tcPr>
            <w:tcW w:w="61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Inspect and service braking systems</w:t>
            </w:r>
          </w:p>
        </w:tc>
      </w:tr>
      <w:tr w:rsidTr="00EA21BE">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AURT213170A</w:t>
            </w:r>
          </w:p>
        </w:tc>
        <w:tc>
          <w:tcPr>
            <w:tcW w:w="61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Service final drive (driveline)</w:t>
            </w:r>
          </w:p>
        </w:tc>
      </w:tr>
      <w:tr w:rsidTr="00EA21BE">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AURT216170A</w:t>
            </w:r>
          </w:p>
        </w:tc>
        <w:tc>
          <w:tcPr>
            <w:tcW w:w="61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Inspect and service suspension systems</w:t>
            </w:r>
          </w:p>
        </w:tc>
      </w:tr>
      <w:tr w:rsidTr="00EA21BE">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AURT271781A</w:t>
            </w:r>
          </w:p>
        </w:tc>
        <w:tc>
          <w:tcPr>
            <w:tcW w:w="61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 xml:space="preserve">Implement and monitor environmental regulations in the automotive mechanical industry </w:t>
            </w:r>
          </w:p>
        </w:tc>
      </w:tr>
      <w:tr w:rsidTr="00EA21BE">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AURT366108A</w:t>
            </w:r>
          </w:p>
        </w:tc>
        <w:tc>
          <w:tcPr>
            <w:tcW w:w="61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 xml:space="preserve">Carry out </w:t>
            </w:r>
            <w:r w:rsidRPr="00D60314">
              <w:t>diagnostic procedures</w:t>
            </w:r>
          </w:p>
        </w:tc>
      </w:tr>
      <w:tr w:rsidTr="00EA21BE">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MSAENV272B</w:t>
            </w:r>
          </w:p>
        </w:tc>
        <w:tc>
          <w:tcPr>
            <w:tcW w:w="61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14" w:rsidP="00D60314">
            <w:pPr>
              <w:pStyle w:val="BodyText"/>
            </w:pPr>
            <w:r w:rsidRPr="00D60314">
              <w:t>Participate in environmentally sustainable work practices</w:t>
            </w:r>
          </w:p>
        </w:tc>
      </w:tr>
    </w:tbl>
    <w:p w:rsidR="00000000" w:rsidRPr="00D60314" w:rsidP="00D60314">
      <w:pPr>
        <w:pStyle w:val="BodyText"/>
      </w:pPr>
    </w:p>
    <w:p w:rsidR="00000000" w:rsidRPr="00D60314" w:rsidP="00D60314">
      <w:pPr>
        <w:pStyle w:val="BodyText"/>
      </w:pPr>
      <w:r w:rsidRPr="00D60314">
        <w:rPr>
          <w:rStyle w:val="SpecialBold"/>
        </w:rPr>
        <w:t>Elective units of competency</w:t>
      </w:r>
    </w:p>
    <w:p w:rsidR="00000000" w:rsidRPr="00D60314" w:rsidP="00D60314">
      <w:pPr>
        <w:pStyle w:val="BodyText"/>
      </w:pPr>
    </w:p>
    <w:p w:rsidR="00000000" w:rsidRPr="00D60314" w:rsidP="00D60314">
      <w:pPr>
        <w:pStyle w:val="BodyText"/>
      </w:pPr>
      <w:r w:rsidRPr="00D60314">
        <w:rPr>
          <w:rStyle w:val="SpecialBold"/>
        </w:rPr>
        <w:t>Group A</w:t>
      </w:r>
      <w:r w:rsidRPr="00D60314">
        <w:t xml:space="preserve">: </w:t>
      </w:r>
      <w:r w:rsidRPr="00D60314">
        <w:rPr>
          <w:rStyle w:val="SpecialBold"/>
        </w:rPr>
        <w:t>Specialist electives</w:t>
      </w:r>
    </w:p>
    <w:p w:rsidR="00000000" w:rsidRPr="00D60314" w:rsidP="00D60314">
      <w:pPr>
        <w:pStyle w:val="ListBullet"/>
      </w:pPr>
      <w:r w:rsidRPr="00D60314">
        <w:t xml:space="preserve">Complete </w:t>
      </w:r>
      <w:r w:rsidRPr="00D60314">
        <w:rPr>
          <w:rStyle w:val="SpecialBold"/>
        </w:rPr>
        <w:t>twenty two</w:t>
      </w:r>
      <w:r w:rsidRPr="00D60314">
        <w:t xml:space="preserve"> (</w:t>
      </w:r>
      <w:r w:rsidRPr="00D60314">
        <w:rPr>
          <w:rStyle w:val="SpecialBold"/>
        </w:rPr>
        <w:t>22</w:t>
      </w:r>
      <w:r w:rsidRPr="00D60314">
        <w:t xml:space="preserve">) units from the following lists, including a minimum of </w:t>
      </w:r>
      <w:r w:rsidRPr="00D60314">
        <w:rPr>
          <w:rStyle w:val="SpecialBold"/>
        </w:rPr>
        <w:t>nine</w:t>
      </w:r>
      <w:r w:rsidRPr="00D60314">
        <w:t xml:space="preserve"> (</w:t>
      </w:r>
      <w:r w:rsidRPr="00D60314">
        <w:rPr>
          <w:rStyle w:val="SpecialBold"/>
        </w:rPr>
        <w:t>9</w:t>
      </w:r>
      <w:r w:rsidRPr="00D60314">
        <w:t xml:space="preserve">) units of </w:t>
      </w:r>
      <w:r w:rsidRPr="00D60314">
        <w:t>competency from the Motorsport group.</w:t>
      </w:r>
    </w:p>
    <w:p w:rsidR="00000000" w:rsidRPr="00D60314" w:rsidP="00D60314">
      <w:pPr>
        <w:pStyle w:val="ListBullet"/>
      </w:pPr>
      <w:r w:rsidRPr="00D60314">
        <w:t>One relevant Group A unit may be chosen from other qualifications in this Training Package, other endorsed Training Packages and accredited courses, where that unit is available at Certificate III or IV.</w:t>
      </w:r>
    </w:p>
    <w:p w:rsidR="00000000" w:rsidRPr="00D60314" w:rsidP="00D60314">
      <w:pPr>
        <w:pStyle w:val="BodyText"/>
      </w:pPr>
    </w:p>
    <w:p w:rsidR="00000000" w:rsidRPr="00D60314" w:rsidP="00D60314">
      <w:pPr>
        <w:pStyle w:val="BodyText"/>
      </w:pPr>
      <w:r w:rsidRPr="00D60314">
        <w:rPr>
          <w:rStyle w:val="SpecialBold"/>
        </w:rPr>
        <w:t>Brakes</w:t>
      </w:r>
    </w:p>
    <w:tbl>
      <w:tblPr>
        <w:tblW w:w="9270" w:type="dxa"/>
        <w:tblLayout w:type="fixed"/>
        <w:tblCellMar>
          <w:left w:w="62" w:type="dxa"/>
          <w:right w:w="62" w:type="dxa"/>
        </w:tblCellMar>
        <w:tblLook w:val="0000"/>
      </w:tblPr>
      <w:tblGrid>
        <w:gridCol w:w="2882"/>
        <w:gridCol w:w="6388"/>
      </w:tblGrid>
      <w:tr w:rsidTr="00EA21BE">
        <w:tblPrEx>
          <w:tblW w:w="9270" w:type="dxa"/>
          <w:tblLayout w:type="fixed"/>
          <w:tblCellMar>
            <w:left w:w="62" w:type="dxa"/>
            <w:right w:w="62" w:type="dxa"/>
          </w:tblCellMar>
          <w:tblLook w:val="0000"/>
        </w:tblPrEx>
        <w:trPr>
          <w:tblHeader/>
        </w:trPr>
        <w:tc>
          <w:tcPr>
            <w:tcW w:w="2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14" w:rsidP="00D60314">
            <w:pPr>
              <w:pStyle w:val="BodyText"/>
            </w:pPr>
            <w:r w:rsidRPr="00D60314">
              <w:rPr>
                <w:rStyle w:val="SpecialBold"/>
              </w:rPr>
              <w:t>Unit c</w:t>
            </w:r>
            <w:r w:rsidRPr="00D60314">
              <w:rPr>
                <w:rStyle w:val="SpecialBold"/>
              </w:rPr>
              <w:t>ode</w:t>
            </w:r>
          </w:p>
        </w:tc>
        <w:tc>
          <w:tcPr>
            <w:tcW w:w="6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rPr>
                <w:rStyle w:val="SpecialBold"/>
              </w:rPr>
              <w:t>Unit title</w:t>
            </w:r>
          </w:p>
        </w:tc>
      </w:tr>
      <w:tr w:rsidTr="00EA21BE">
        <w:tblPrEx>
          <w:tblW w:w="9270" w:type="dxa"/>
          <w:tblLayout w:type="fixed"/>
          <w:tblCellMar>
            <w:left w:w="62" w:type="dxa"/>
            <w:right w:w="62" w:type="dxa"/>
          </w:tblCellMar>
          <w:tblLook w:val="0000"/>
        </w:tblPrEx>
        <w:tc>
          <w:tcPr>
            <w:tcW w:w="2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AURT210605A</w:t>
            </w:r>
          </w:p>
        </w:tc>
        <w:tc>
          <w:tcPr>
            <w:tcW w:w="6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Attach friction materials and radius grind</w:t>
            </w:r>
          </w:p>
        </w:tc>
      </w:tr>
      <w:tr w:rsidTr="00EA21BE">
        <w:tblPrEx>
          <w:tblW w:w="9270" w:type="dxa"/>
          <w:tblLayout w:type="fixed"/>
          <w:tblCellMar>
            <w:left w:w="62" w:type="dxa"/>
            <w:right w:w="62" w:type="dxa"/>
          </w:tblCellMar>
          <w:tblLook w:val="0000"/>
        </w:tblPrEx>
        <w:tc>
          <w:tcPr>
            <w:tcW w:w="2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AURT210736A</w:t>
            </w:r>
          </w:p>
        </w:tc>
        <w:tc>
          <w:tcPr>
            <w:tcW w:w="6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Machine brake drums and brake disc rotors</w:t>
            </w:r>
          </w:p>
        </w:tc>
      </w:tr>
      <w:tr w:rsidTr="00EA21BE">
        <w:tblPrEx>
          <w:tblW w:w="9270" w:type="dxa"/>
          <w:tblLayout w:type="fixed"/>
          <w:tblCellMar>
            <w:left w:w="62" w:type="dxa"/>
            <w:right w:w="62" w:type="dxa"/>
          </w:tblCellMar>
          <w:tblLook w:val="0000"/>
        </w:tblPrEx>
        <w:tc>
          <w:tcPr>
            <w:tcW w:w="2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AURT310104A</w:t>
            </w:r>
          </w:p>
        </w:tc>
        <w:tc>
          <w:tcPr>
            <w:tcW w:w="6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Assemble and fit braking systems/components</w:t>
            </w:r>
          </w:p>
        </w:tc>
      </w:tr>
      <w:tr w:rsidTr="00EA21BE">
        <w:tblPrEx>
          <w:tblW w:w="9270" w:type="dxa"/>
          <w:tblLayout w:type="fixed"/>
          <w:tblCellMar>
            <w:left w:w="62" w:type="dxa"/>
            <w:right w:w="62" w:type="dxa"/>
          </w:tblCellMar>
          <w:tblLook w:val="0000"/>
        </w:tblPrEx>
        <w:tc>
          <w:tcPr>
            <w:tcW w:w="2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AURT310166A</w:t>
            </w:r>
          </w:p>
        </w:tc>
        <w:tc>
          <w:tcPr>
            <w:tcW w:w="6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Repair hydraulic braking systems</w:t>
            </w:r>
          </w:p>
        </w:tc>
      </w:tr>
      <w:tr w:rsidTr="00EA21BE">
        <w:tblPrEx>
          <w:tblW w:w="9270" w:type="dxa"/>
          <w:tblLayout w:type="fixed"/>
          <w:tblCellMar>
            <w:left w:w="62" w:type="dxa"/>
            <w:right w:w="62" w:type="dxa"/>
          </w:tblCellMar>
          <w:tblLook w:val="0000"/>
        </w:tblPrEx>
        <w:tc>
          <w:tcPr>
            <w:tcW w:w="2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AURE311666A</w:t>
            </w:r>
          </w:p>
        </w:tc>
        <w:tc>
          <w:tcPr>
            <w:tcW w:w="6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Repair electric braking systems</w:t>
            </w:r>
          </w:p>
        </w:tc>
      </w:tr>
      <w:tr w:rsidTr="00EA21BE">
        <w:tblPrEx>
          <w:tblW w:w="9270" w:type="dxa"/>
          <w:tblLayout w:type="fixed"/>
          <w:tblCellMar>
            <w:left w:w="62" w:type="dxa"/>
            <w:right w:w="62" w:type="dxa"/>
          </w:tblCellMar>
          <w:tblLook w:val="0000"/>
        </w:tblPrEx>
        <w:tc>
          <w:tcPr>
            <w:tcW w:w="2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AURT410145AA</w:t>
            </w:r>
          </w:p>
        </w:tc>
        <w:tc>
          <w:tcPr>
            <w:tcW w:w="6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14" w:rsidP="00D60314">
            <w:pPr>
              <w:pStyle w:val="BodyText"/>
            </w:pPr>
            <w:r w:rsidRPr="00D60314">
              <w:t>Overhaul braking system components (light)</w:t>
            </w:r>
          </w:p>
        </w:tc>
      </w:tr>
    </w:tbl>
    <w:p w:rsidR="00000000" w:rsidRPr="00D60314" w:rsidP="00D60314">
      <w:pPr>
        <w:pStyle w:val="BodyText"/>
      </w:pPr>
    </w:p>
    <w:p w:rsidR="00000000" w:rsidRPr="00D60314" w:rsidP="00D60314">
      <w:pPr>
        <w:pStyle w:val="BodyText"/>
      </w:pPr>
      <w:r w:rsidRPr="00D60314">
        <w:rPr>
          <w:rStyle w:val="SpecialBold"/>
        </w:rPr>
        <w:t>Electrical</w:t>
      </w:r>
      <w:r w:rsidRPr="00D60314">
        <w:t xml:space="preserve"> </w:t>
      </w:r>
    </w:p>
    <w:tbl>
      <w:tblPr>
        <w:tblW w:w="9360" w:type="dxa"/>
        <w:tblLayout w:type="fixed"/>
        <w:tblCellMar>
          <w:left w:w="62" w:type="dxa"/>
          <w:right w:w="62" w:type="dxa"/>
        </w:tblCellMar>
        <w:tblLook w:val="0000"/>
      </w:tblPr>
      <w:tblGrid>
        <w:gridCol w:w="2748"/>
        <w:gridCol w:w="6612"/>
      </w:tblGrid>
      <w:tr w:rsidTr="00EA21BE">
        <w:tblPrEx>
          <w:tblW w:w="9360" w:type="dxa"/>
          <w:tblLayout w:type="fixed"/>
          <w:tblCellMar>
            <w:left w:w="62" w:type="dxa"/>
            <w:right w:w="62" w:type="dxa"/>
          </w:tblCellMar>
          <w:tblLook w:val="0000"/>
        </w:tblPrEx>
        <w:trPr>
          <w:tblHeader/>
        </w:trPr>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14" w:rsidP="00D60314">
            <w:pPr>
              <w:pStyle w:val="BodyText"/>
            </w:pPr>
            <w:r w:rsidRPr="00D60314">
              <w:rPr>
                <w:rStyle w:val="SpecialBold"/>
              </w:rPr>
              <w:t>Unit code</w:t>
            </w:r>
          </w:p>
        </w:tc>
        <w:tc>
          <w:tcPr>
            <w:tcW w:w="6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rPr>
                <w:rStyle w:val="SpecialBold"/>
              </w:rPr>
              <w:t>Unit title</w:t>
            </w:r>
          </w:p>
        </w:tc>
      </w:tr>
      <w:tr w:rsidTr="00EA21BE">
        <w:tblPrEx>
          <w:tblW w:w="936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AURE218664A</w:t>
            </w:r>
          </w:p>
        </w:tc>
        <w:tc>
          <w:tcPr>
            <w:tcW w:w="6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Remove and replace electrical/electronic units/assemblies</w:t>
            </w:r>
          </w:p>
        </w:tc>
      </w:tr>
      <w:tr w:rsidTr="00EA21BE">
        <w:tblPrEx>
          <w:tblW w:w="936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AURE218670A</w:t>
            </w:r>
          </w:p>
        </w:tc>
        <w:tc>
          <w:tcPr>
            <w:tcW w:w="6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Service, maintain or replace batteries</w:t>
            </w:r>
          </w:p>
        </w:tc>
      </w:tr>
      <w:tr w:rsidTr="00EA21BE">
        <w:tblPrEx>
          <w:tblW w:w="936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AURE218676A</w:t>
            </w:r>
          </w:p>
        </w:tc>
        <w:tc>
          <w:tcPr>
            <w:tcW w:w="6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Test, service and charge batteries</w:t>
            </w:r>
          </w:p>
        </w:tc>
      </w:tr>
      <w:tr w:rsidTr="00EA21BE">
        <w:tblPrEx>
          <w:tblW w:w="936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AURE218708A</w:t>
            </w:r>
          </w:p>
        </w:tc>
        <w:tc>
          <w:tcPr>
            <w:tcW w:w="6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Carry out repairs to single electrical circuits</w:t>
            </w:r>
          </w:p>
        </w:tc>
      </w:tr>
      <w:tr w:rsidTr="00EA21BE">
        <w:tblPrEx>
          <w:tblW w:w="936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AURE218764A</w:t>
            </w:r>
          </w:p>
        </w:tc>
        <w:tc>
          <w:tcPr>
            <w:tcW w:w="6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Remove, refit and test electrical componentry for normal operation following body repair activities</w:t>
            </w:r>
          </w:p>
        </w:tc>
      </w:tr>
      <w:tr w:rsidTr="00EA21BE">
        <w:tblPrEx>
          <w:tblW w:w="936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AURE219531A</w:t>
            </w:r>
          </w:p>
        </w:tc>
        <w:tc>
          <w:tcPr>
            <w:tcW w:w="6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Install ancillary elec</w:t>
            </w:r>
            <w:r w:rsidRPr="00D60314">
              <w:t>trical components</w:t>
            </w:r>
          </w:p>
        </w:tc>
      </w:tr>
      <w:tr w:rsidTr="00EA21BE">
        <w:tblPrEx>
          <w:tblW w:w="936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AURE220140A</w:t>
            </w:r>
          </w:p>
        </w:tc>
        <w:tc>
          <w:tcPr>
            <w:tcW w:w="6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Manufacture and repair wiring harness/looms</w:t>
            </w:r>
          </w:p>
        </w:tc>
      </w:tr>
      <w:tr w:rsidTr="00EA21BE">
        <w:tblPrEx>
          <w:tblW w:w="936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AURE224008A</w:t>
            </w:r>
          </w:p>
        </w:tc>
        <w:tc>
          <w:tcPr>
            <w:tcW w:w="6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Carry out soldering of electrical wiring/circuits</w:t>
            </w:r>
          </w:p>
        </w:tc>
      </w:tr>
      <w:tr w:rsidTr="00EA21BE">
        <w:tblPrEx>
          <w:tblW w:w="936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AURE318866A</w:t>
            </w:r>
          </w:p>
        </w:tc>
        <w:tc>
          <w:tcPr>
            <w:tcW w:w="6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Repair electrical systems</w:t>
            </w:r>
          </w:p>
        </w:tc>
      </w:tr>
      <w:tr w:rsidTr="00EA21BE">
        <w:tblPrEx>
          <w:tblW w:w="936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AURE318966A</w:t>
            </w:r>
          </w:p>
        </w:tc>
        <w:tc>
          <w:tcPr>
            <w:tcW w:w="6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Repair instruments and warning systems</w:t>
            </w:r>
          </w:p>
        </w:tc>
      </w:tr>
      <w:tr w:rsidTr="00EA21BE">
        <w:tblPrEx>
          <w:tblW w:w="936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AURE319145A</w:t>
            </w:r>
          </w:p>
        </w:tc>
        <w:tc>
          <w:tcPr>
            <w:tcW w:w="6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Overhaul charging system alternators</w:t>
            </w:r>
          </w:p>
        </w:tc>
      </w:tr>
      <w:tr w:rsidTr="00EA21BE">
        <w:tblPrEx>
          <w:tblW w:w="936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AURE319166B</w:t>
            </w:r>
          </w:p>
        </w:tc>
        <w:tc>
          <w:tcPr>
            <w:tcW w:w="6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Repair charging systems</w:t>
            </w:r>
          </w:p>
        </w:tc>
      </w:tr>
      <w:tr w:rsidTr="00EA21BE">
        <w:tblPrEx>
          <w:tblW w:w="936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AURE319245A</w:t>
            </w:r>
          </w:p>
        </w:tc>
        <w:tc>
          <w:tcPr>
            <w:tcW w:w="6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Overhaul starting motors</w:t>
            </w:r>
          </w:p>
        </w:tc>
      </w:tr>
      <w:tr w:rsidTr="00EA21BE">
        <w:tblPrEx>
          <w:tblW w:w="936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AURE319266B</w:t>
            </w:r>
          </w:p>
        </w:tc>
        <w:tc>
          <w:tcPr>
            <w:tcW w:w="6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Repair starting systems</w:t>
            </w:r>
          </w:p>
        </w:tc>
      </w:tr>
      <w:tr w:rsidTr="00EA21BE">
        <w:tblPrEx>
          <w:tblW w:w="936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AURE320031B</w:t>
            </w:r>
          </w:p>
        </w:tc>
        <w:tc>
          <w:tcPr>
            <w:tcW w:w="6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Install marine electrical systems and components</w:t>
            </w:r>
          </w:p>
        </w:tc>
      </w:tr>
      <w:tr w:rsidTr="00EA21BE">
        <w:tblPrEx>
          <w:tblW w:w="936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AURE320066B</w:t>
            </w:r>
          </w:p>
        </w:tc>
        <w:tc>
          <w:tcPr>
            <w:tcW w:w="6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Diagnose and repair marine elect</w:t>
            </w:r>
            <w:r w:rsidRPr="00D60314">
              <w:t>rical systems and components</w:t>
            </w:r>
          </w:p>
        </w:tc>
      </w:tr>
      <w:tr w:rsidTr="00EA21BE">
        <w:tblPrEx>
          <w:tblW w:w="936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AURE320871A</w:t>
            </w:r>
          </w:p>
        </w:tc>
        <w:tc>
          <w:tcPr>
            <w:tcW w:w="6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Service and repair electronically controlled steering systems</w:t>
            </w:r>
          </w:p>
        </w:tc>
      </w:tr>
      <w:tr w:rsidTr="00EA21BE">
        <w:tblPrEx>
          <w:tblW w:w="936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AURE320971A</w:t>
            </w:r>
          </w:p>
        </w:tc>
        <w:tc>
          <w:tcPr>
            <w:tcW w:w="6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Service and repair electronically controlled suspension systems</w:t>
            </w:r>
          </w:p>
        </w:tc>
      </w:tr>
      <w:tr w:rsidTr="00EA21BE">
        <w:tblPrEx>
          <w:tblW w:w="936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AURE321066A</w:t>
            </w:r>
          </w:p>
        </w:tc>
        <w:tc>
          <w:tcPr>
            <w:tcW w:w="6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Repair electronic systems</w:t>
            </w:r>
          </w:p>
        </w:tc>
      </w:tr>
      <w:tr w:rsidTr="00EA21BE">
        <w:tblPrEx>
          <w:tblW w:w="936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AURE321171A</w:t>
            </w:r>
          </w:p>
        </w:tc>
        <w:tc>
          <w:tcPr>
            <w:tcW w:w="6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Service and repair electronic spark ignition engine management systems</w:t>
            </w:r>
          </w:p>
        </w:tc>
      </w:tr>
      <w:tr w:rsidTr="00EA21BE">
        <w:tblPrEx>
          <w:tblW w:w="936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AURE321271A</w:t>
            </w:r>
          </w:p>
        </w:tc>
        <w:tc>
          <w:tcPr>
            <w:tcW w:w="6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Service and repair electronic drive management systems</w:t>
            </w:r>
          </w:p>
        </w:tc>
      </w:tr>
      <w:tr w:rsidTr="00EA21BE">
        <w:tblPrEx>
          <w:tblW w:w="936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AURE321371A</w:t>
            </w:r>
          </w:p>
        </w:tc>
        <w:tc>
          <w:tcPr>
            <w:tcW w:w="6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Service and repair electronic body management systems</w:t>
            </w:r>
          </w:p>
        </w:tc>
      </w:tr>
      <w:tr w:rsidTr="00EA21BE">
        <w:tblPrEx>
          <w:tblW w:w="936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AURE321471A</w:t>
            </w:r>
          </w:p>
        </w:tc>
        <w:tc>
          <w:tcPr>
            <w:tcW w:w="6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Service and repair electronically con</w:t>
            </w:r>
            <w:r w:rsidRPr="00D60314">
              <w:t>trolled anti-lock braking systems</w:t>
            </w:r>
          </w:p>
        </w:tc>
      </w:tr>
      <w:tr w:rsidTr="00EA21BE">
        <w:tblPrEx>
          <w:tblW w:w="936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AURE321571A</w:t>
            </w:r>
          </w:p>
        </w:tc>
        <w:tc>
          <w:tcPr>
            <w:tcW w:w="6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Service and repair electronically operated traction control systems</w:t>
            </w:r>
          </w:p>
        </w:tc>
      </w:tr>
      <w:tr w:rsidTr="00EA21BE">
        <w:tblPrEx>
          <w:tblW w:w="936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AURE321671A</w:t>
            </w:r>
          </w:p>
        </w:tc>
        <w:tc>
          <w:tcPr>
            <w:tcW w:w="6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Service and repair electronically operated stability control systems</w:t>
            </w:r>
          </w:p>
        </w:tc>
      </w:tr>
      <w:tr w:rsidTr="00EA21BE">
        <w:tblPrEx>
          <w:tblW w:w="936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AURE321771A</w:t>
            </w:r>
          </w:p>
        </w:tc>
        <w:tc>
          <w:tcPr>
            <w:tcW w:w="6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Service and repair electronic compression i</w:t>
            </w:r>
            <w:r w:rsidRPr="00D60314">
              <w:t>gnition engine management systems</w:t>
            </w:r>
          </w:p>
        </w:tc>
      </w:tr>
      <w:tr w:rsidTr="00EA21BE">
        <w:tblPrEx>
          <w:tblW w:w="936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AURE321831B</w:t>
            </w:r>
          </w:p>
        </w:tc>
        <w:tc>
          <w:tcPr>
            <w:tcW w:w="6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14" w:rsidP="00D60314">
            <w:pPr>
              <w:pStyle w:val="BodyText"/>
            </w:pPr>
            <w:r w:rsidRPr="00D60314">
              <w:t>Install marine electronic systems/components</w:t>
            </w:r>
          </w:p>
        </w:tc>
      </w:tr>
    </w:tbl>
    <w:p w:rsidR="00000000" w:rsidRPr="00D60314" w:rsidP="00D60314">
      <w:pPr>
        <w:pStyle w:val="BodyText"/>
      </w:pPr>
    </w:p>
    <w:p w:rsidR="00000000" w:rsidRPr="00D60314" w:rsidP="00D60314">
      <w:pPr>
        <w:pStyle w:val="BodyText"/>
      </w:pPr>
      <w:r w:rsidRPr="00D60314">
        <w:rPr>
          <w:rStyle w:val="SpecialBold"/>
        </w:rPr>
        <w:t>Ignitions</w:t>
      </w:r>
    </w:p>
    <w:tbl>
      <w:tblPr>
        <w:tblW w:w="9360" w:type="dxa"/>
        <w:tblLayout w:type="fixed"/>
        <w:tblCellMar>
          <w:left w:w="62" w:type="dxa"/>
          <w:right w:w="62" w:type="dxa"/>
        </w:tblCellMar>
        <w:tblLook w:val="0000"/>
      </w:tblPr>
      <w:tblGrid>
        <w:gridCol w:w="2748"/>
        <w:gridCol w:w="6612"/>
      </w:tblGrid>
      <w:tr w:rsidTr="00EA21BE">
        <w:tblPrEx>
          <w:tblW w:w="9360" w:type="dxa"/>
          <w:tblLayout w:type="fixed"/>
          <w:tblCellMar>
            <w:left w:w="62" w:type="dxa"/>
            <w:right w:w="62" w:type="dxa"/>
          </w:tblCellMar>
          <w:tblLook w:val="0000"/>
        </w:tblPrEx>
        <w:trPr>
          <w:tblHeader/>
        </w:trPr>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14" w:rsidP="00D60314">
            <w:pPr>
              <w:pStyle w:val="BodyText"/>
            </w:pPr>
            <w:r w:rsidRPr="00D60314">
              <w:rPr>
                <w:rStyle w:val="SpecialBold"/>
              </w:rPr>
              <w:t>Unit code</w:t>
            </w:r>
          </w:p>
        </w:tc>
        <w:tc>
          <w:tcPr>
            <w:tcW w:w="6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rPr>
                <w:rStyle w:val="SpecialBold"/>
              </w:rPr>
              <w:t>Unit title</w:t>
            </w:r>
          </w:p>
        </w:tc>
      </w:tr>
      <w:tr w:rsidTr="00EA21BE">
        <w:tblPrEx>
          <w:tblW w:w="9360"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AURE320666B</w:t>
            </w:r>
          </w:p>
        </w:tc>
        <w:tc>
          <w:tcPr>
            <w:tcW w:w="6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14" w:rsidP="00D60314">
            <w:pPr>
              <w:pStyle w:val="BodyText"/>
            </w:pPr>
            <w:r w:rsidRPr="00D60314">
              <w:t>Repair ignition systems</w:t>
            </w:r>
          </w:p>
        </w:tc>
      </w:tr>
    </w:tbl>
    <w:p w:rsidR="00000000" w:rsidRPr="00D60314" w:rsidP="00D60314">
      <w:pPr>
        <w:pStyle w:val="BodyText"/>
      </w:pPr>
    </w:p>
    <w:tbl>
      <w:tblPr>
        <w:tblW w:w="9400" w:type="dxa"/>
        <w:tblLayout w:type="fixed"/>
        <w:tblCellMar>
          <w:left w:w="62" w:type="dxa"/>
          <w:right w:w="62" w:type="dxa"/>
        </w:tblCellMar>
        <w:tblLook w:val="0000"/>
      </w:tblPr>
      <w:tblGrid>
        <w:gridCol w:w="2610"/>
        <w:gridCol w:w="4860"/>
        <w:gridCol w:w="1930"/>
      </w:tblGrid>
      <w:tr w:rsidTr="00EA21BE">
        <w:tblPrEx>
          <w:tblW w:w="9400" w:type="dxa"/>
          <w:tblLayout w:type="fixed"/>
          <w:tblCellMar>
            <w:left w:w="62" w:type="dxa"/>
            <w:right w:w="62" w:type="dxa"/>
          </w:tblCellMar>
          <w:tblLook w:val="0000"/>
        </w:tblPrEx>
        <w:trPr>
          <w:tblHeader/>
        </w:trPr>
        <w:tc>
          <w:tcPr>
            <w:tcW w:w="74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14" w:rsidP="00D60314">
            <w:pPr>
              <w:pStyle w:val="BodyText"/>
            </w:pPr>
            <w:r w:rsidRPr="00D60314">
              <w:rPr>
                <w:rStyle w:val="SpecialBold"/>
              </w:rPr>
              <w:t>Engines</w:t>
            </w:r>
            <w:r w:rsidRPr="00D60314">
              <w:t xml:space="preserve">, </w:t>
            </w:r>
            <w:r w:rsidRPr="00D60314">
              <w:rPr>
                <w:rStyle w:val="SpecialBold"/>
              </w:rPr>
              <w:t>systems and transmissions</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rPr>
                <w:rStyle w:val="SpecialBold"/>
              </w:rPr>
              <w:t>Prerequisites</w:t>
            </w:r>
          </w:p>
        </w:tc>
      </w:tr>
      <w:tr w:rsidTr="00EA21BE">
        <w:tblPrEx>
          <w:tblW w:w="940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AURT202166B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Repair cooling systems</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40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AURT202170B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Inspect and service cooling systems</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40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AURT203170B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Service petrol fuel systems</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40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AURT204670A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Inspect and service emission control systems</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40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AURT205123A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Fabricate exhaust system/components</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40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AURT205166A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Repair exhaust system components</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40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AURT206670A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Inspect and service transmissions (manual)</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40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AURT207170A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Inspect and service transmissions (automatic)</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40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AURT212670A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Service final drive assemblies</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40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AURT303166B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Repair petrol fuel systems</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40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AURT304666A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Repair and replace emission control syste</w:t>
            </w:r>
            <w:r w:rsidRPr="00D60314">
              <w:t>ms</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40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AURT306170A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Inspect, service and/or repair clutch assemblies and associated operating system components</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40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AURT335108A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Carry out machining operations</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40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AURT401145A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Overhaul engines and associated engine components</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40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AURT403145B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Overhaul petrol</w:t>
            </w:r>
            <w:r w:rsidRPr="00D60314">
              <w:t xml:space="preserve"> fuel system components</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40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AURT406145A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Overhaul clutch assemblies</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40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AURT406645A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Overhaul transmissions (manual)</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40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AURT407145A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Overhaul transmissions (automatic)</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40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AURT412645A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Overhaul final drive assemblies</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40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AURTH301166A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Repair engines and associated engine components (heavy vehicle)</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40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AURTH306666A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Repair transmissions - manual (heavy vehicle)</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40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AURTH307165A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Inspect, test and replace transmissions - automatic (heavy vehicle)</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40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AURTH307166A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Repair transmissions - automatic (heavy vehicle)</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40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AURTH312666A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Repair final drive assemblies (heavy vehicle)</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40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AURTH313166A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Repair final drive - driveline (heavy vehicle)</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40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AURTL301166A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Repair engines and associated engine components (light vehicle)</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40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w:t>
            </w:r>
            <w:r w:rsidRPr="00D60314">
              <w:t>TL306666A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Repair transmissions - manual (light vehicle)</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40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AURTL307166A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Repair transmissions - automatic (light vehicle)</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40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AURTL312666A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Repair final drive assemblies (light vehicle)</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40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AURTL313166A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Repair final drive - driveline (light vehicle)</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40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AURTTE3001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Apply knowledge of engine science</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40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AURTTM3001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Operate and monitor computer numerical control machines</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40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AURTTM3002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Repair bearing tunnels and connecting rods in engines</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40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AURTTM3003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Apply metal to rebuild engine components</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40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AURTTM3004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Assemble engine blocks and sub-assemblies</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40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AURTTM3005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Balance rotating and reciprocating engine components</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40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AURTTM3006</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Perform advanced machining and blueprinting of engine components</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40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AURTTM3008</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Dismantle and evaluate engine blocks and sub-assemblies</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40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AURTTM3010</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Heat treat, straighten and reclaim engine components</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40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AURTTM3011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Recondition engine cylinder heads</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400" w:type="dxa"/>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MEM07005C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Perform general machining</w:t>
            </w:r>
          </w:p>
        </w:tc>
        <w:tc>
          <w:tcPr>
            <w:tcW w:w="1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14" w:rsidP="00D60314">
            <w:pPr>
              <w:pStyle w:val="BodyText"/>
            </w:pPr>
            <w:r w:rsidRPr="00D60314">
              <w:t>MEM09002B MEM12023A MEM18001C</w:t>
            </w:r>
          </w:p>
        </w:tc>
      </w:tr>
    </w:tbl>
    <w:p w:rsidR="00000000" w:rsidRPr="00D60314" w:rsidP="00D60314">
      <w:pPr>
        <w:pStyle w:val="BodyText"/>
      </w:pPr>
    </w:p>
    <w:p w:rsidR="00000000" w:rsidRPr="00D60314" w:rsidP="00D60314">
      <w:pPr>
        <w:pStyle w:val="BodyText"/>
      </w:pPr>
      <w:r w:rsidRPr="00D60314">
        <w:rPr>
          <w:rStyle w:val="SpecialBold"/>
        </w:rPr>
        <w:t>Environmental and safety</w:t>
      </w:r>
      <w:r w:rsidRPr="00D60314">
        <w:t xml:space="preserve"> </w:t>
      </w:r>
    </w:p>
    <w:tbl>
      <w:tblPr>
        <w:tblW w:w="9450" w:type="dxa"/>
        <w:tblLayout w:type="fixed"/>
        <w:tblCellMar>
          <w:left w:w="62" w:type="dxa"/>
          <w:right w:w="62" w:type="dxa"/>
        </w:tblCellMar>
        <w:tblLook w:val="0000"/>
      </w:tblPr>
      <w:tblGrid>
        <w:gridCol w:w="2430"/>
        <w:gridCol w:w="7020"/>
      </w:tblGrid>
      <w:tr w:rsidTr="00EA21BE">
        <w:tblPrEx>
          <w:tblW w:w="9450" w:type="dxa"/>
          <w:tblLayout w:type="fixed"/>
          <w:tblCellMar>
            <w:left w:w="62" w:type="dxa"/>
            <w:right w:w="62" w:type="dxa"/>
          </w:tblCellMar>
          <w:tblLook w:val="0000"/>
        </w:tblPrEx>
        <w:trPr>
          <w:tblHeader/>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14" w:rsidP="00D60314">
            <w:pPr>
              <w:pStyle w:val="BodyText"/>
            </w:pPr>
            <w:r w:rsidRPr="00D60314">
              <w:rPr>
                <w:rStyle w:val="SpecialBold"/>
              </w:rPr>
              <w:t>Unit code</w:t>
            </w:r>
          </w:p>
        </w:tc>
        <w:tc>
          <w:tcPr>
            <w:tcW w:w="7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rPr>
                <w:rStyle w:val="SpecialBold"/>
              </w:rPr>
              <w:t>Unit title</w:t>
            </w:r>
          </w:p>
        </w:tc>
      </w:tr>
      <w:tr w:rsidTr="00EA21BE">
        <w:tblPrEx>
          <w:tblW w:w="9450"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AURC270103A</w:t>
            </w:r>
          </w:p>
        </w:tc>
        <w:tc>
          <w:tcPr>
            <w:tcW w:w="7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Apply saf</w:t>
            </w:r>
            <w:r w:rsidRPr="00D60314">
              <w:t>e working practices</w:t>
            </w:r>
          </w:p>
        </w:tc>
      </w:tr>
      <w:tr w:rsidTr="00EA21BE">
        <w:tblPrEx>
          <w:tblW w:w="9450"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MSAENV472B</w:t>
            </w:r>
          </w:p>
        </w:tc>
        <w:tc>
          <w:tcPr>
            <w:tcW w:w="7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14" w:rsidP="00D60314">
            <w:pPr>
              <w:pStyle w:val="BodyText"/>
            </w:pPr>
            <w:r w:rsidRPr="00D60314">
              <w:t>Implement and monitor environmentally sustainable work practices</w:t>
            </w:r>
          </w:p>
        </w:tc>
      </w:tr>
    </w:tbl>
    <w:p w:rsidR="00000000" w:rsidRPr="00D60314" w:rsidP="00D60314">
      <w:pPr>
        <w:pStyle w:val="BodyText"/>
      </w:pPr>
    </w:p>
    <w:p w:rsidR="00000000" w:rsidRPr="00D60314" w:rsidP="00D60314">
      <w:pPr>
        <w:pStyle w:val="BodyText"/>
      </w:pPr>
      <w:r w:rsidRPr="00D60314">
        <w:rPr>
          <w:rStyle w:val="SpecialBold"/>
        </w:rPr>
        <w:t>General mechanical</w:t>
      </w:r>
    </w:p>
    <w:tbl>
      <w:tblPr>
        <w:tblW w:w="9450" w:type="dxa"/>
        <w:tblLayout w:type="fixed"/>
        <w:tblCellMar>
          <w:left w:w="62" w:type="dxa"/>
          <w:right w:w="62" w:type="dxa"/>
        </w:tblCellMar>
        <w:tblLook w:val="0000"/>
      </w:tblPr>
      <w:tblGrid>
        <w:gridCol w:w="2430"/>
        <w:gridCol w:w="7020"/>
      </w:tblGrid>
      <w:tr w:rsidTr="00EA21BE">
        <w:tblPrEx>
          <w:tblW w:w="9450" w:type="dxa"/>
          <w:tblLayout w:type="fixed"/>
          <w:tblCellMar>
            <w:left w:w="62" w:type="dxa"/>
            <w:right w:w="62" w:type="dxa"/>
          </w:tblCellMar>
          <w:tblLook w:val="0000"/>
        </w:tblPrEx>
        <w:trPr>
          <w:tblHeader/>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14" w:rsidP="00D60314">
            <w:pPr>
              <w:pStyle w:val="BodyText"/>
            </w:pPr>
            <w:r w:rsidRPr="00D60314">
              <w:rPr>
                <w:rStyle w:val="SpecialBold"/>
              </w:rPr>
              <w:t>Unit code</w:t>
            </w:r>
          </w:p>
        </w:tc>
        <w:tc>
          <w:tcPr>
            <w:tcW w:w="7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rPr>
                <w:rStyle w:val="SpecialBold"/>
              </w:rPr>
              <w:t>Unit title</w:t>
            </w:r>
          </w:p>
        </w:tc>
      </w:tr>
      <w:tr w:rsidTr="00EA21BE">
        <w:tblPrEx>
          <w:tblW w:w="9450"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AURC252103A</w:t>
            </w:r>
          </w:p>
        </w:tc>
        <w:tc>
          <w:tcPr>
            <w:tcW w:w="7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Apply basic automotive troubleshooting processes</w:t>
            </w:r>
          </w:p>
        </w:tc>
      </w:tr>
      <w:tr w:rsidTr="00EA21BE">
        <w:tblPrEx>
          <w:tblW w:w="9450"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AURT200108A</w:t>
            </w:r>
          </w:p>
        </w:tc>
        <w:tc>
          <w:tcPr>
            <w:tcW w:w="7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Carry out servicing operations</w:t>
            </w:r>
          </w:p>
        </w:tc>
      </w:tr>
      <w:tr w:rsidTr="00EA21BE">
        <w:tblPrEx>
          <w:tblW w:w="9450"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AURT225156A</w:t>
            </w:r>
          </w:p>
        </w:tc>
        <w:tc>
          <w:tcPr>
            <w:tcW w:w="7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Read and interpret engineering drawings</w:t>
            </w:r>
          </w:p>
        </w:tc>
      </w:tr>
      <w:tr w:rsidTr="00EA21BE">
        <w:tblPrEx>
          <w:tblW w:w="9450"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AURT225191A</w:t>
            </w:r>
          </w:p>
        </w:tc>
        <w:tc>
          <w:tcPr>
            <w:tcW w:w="7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Produce drawings from design concepts</w:t>
            </w:r>
          </w:p>
        </w:tc>
      </w:tr>
      <w:tr w:rsidTr="00EA21BE">
        <w:tblPrEx>
          <w:tblW w:w="9450"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AURT225667A</w:t>
            </w:r>
          </w:p>
        </w:tc>
        <w:tc>
          <w:tcPr>
            <w:tcW w:w="7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Use and maintain measuring equipment</w:t>
            </w:r>
          </w:p>
        </w:tc>
      </w:tr>
      <w:tr w:rsidTr="00EA21BE">
        <w:tblPrEx>
          <w:tblW w:w="9450"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AURT466208A</w:t>
            </w:r>
          </w:p>
        </w:tc>
        <w:tc>
          <w:tcPr>
            <w:tcW w:w="7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Carry out diagnosis of complex system faults</w:t>
            </w:r>
          </w:p>
        </w:tc>
      </w:tr>
      <w:tr w:rsidTr="00EA21BE">
        <w:tblPrEx>
          <w:tblW w:w="9450"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MEM09002B</w:t>
            </w:r>
          </w:p>
        </w:tc>
        <w:tc>
          <w:tcPr>
            <w:tcW w:w="7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Interpret technical drawing</w:t>
            </w:r>
          </w:p>
        </w:tc>
      </w:tr>
      <w:tr w:rsidTr="00EA21BE">
        <w:tblPrEx>
          <w:tblW w:w="9450"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MEM12023A</w:t>
            </w:r>
          </w:p>
        </w:tc>
        <w:tc>
          <w:tcPr>
            <w:tcW w:w="7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Perform engineering measurements</w:t>
            </w:r>
          </w:p>
        </w:tc>
      </w:tr>
      <w:tr w:rsidTr="00EA21BE">
        <w:tblPrEx>
          <w:tblW w:w="9450"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MEM18001C</w:t>
            </w:r>
          </w:p>
        </w:tc>
        <w:tc>
          <w:tcPr>
            <w:tcW w:w="7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Use hand tools</w:t>
            </w:r>
          </w:p>
        </w:tc>
      </w:tr>
      <w:tr w:rsidTr="00EA21BE">
        <w:tblPrEx>
          <w:tblW w:w="9450"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MEM18002B</w:t>
            </w:r>
          </w:p>
        </w:tc>
        <w:tc>
          <w:tcPr>
            <w:tcW w:w="7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Use power tools/hand held operations</w:t>
            </w:r>
          </w:p>
        </w:tc>
      </w:tr>
      <w:tr w:rsidTr="00EA21BE">
        <w:tblPrEx>
          <w:tblW w:w="9450"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MEM30012A</w:t>
            </w:r>
          </w:p>
        </w:tc>
        <w:tc>
          <w:tcPr>
            <w:tcW w:w="7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14" w:rsidP="00D60314">
            <w:pPr>
              <w:pStyle w:val="BodyText"/>
            </w:pPr>
            <w:r w:rsidRPr="00D60314">
              <w:t>Apply mathematical techniques in a manufacturing, engineering or related environment</w:t>
            </w:r>
          </w:p>
        </w:tc>
      </w:tr>
    </w:tbl>
    <w:p w:rsidR="00000000" w:rsidRPr="00D60314" w:rsidP="00D60314">
      <w:pPr>
        <w:pStyle w:val="BodyText"/>
      </w:pPr>
    </w:p>
    <w:p w:rsidR="00000000" w:rsidRPr="00D60314" w:rsidP="00D60314">
      <w:pPr>
        <w:pStyle w:val="BodyText"/>
      </w:pPr>
      <w:r w:rsidRPr="00D60314">
        <w:rPr>
          <w:rStyle w:val="SpecialBold"/>
        </w:rPr>
        <w:t>Common</w:t>
      </w:r>
    </w:p>
    <w:tbl>
      <w:tblPr>
        <w:tblW w:w="9450" w:type="dxa"/>
        <w:tblLayout w:type="fixed"/>
        <w:tblCellMar>
          <w:left w:w="62" w:type="dxa"/>
          <w:right w:w="62" w:type="dxa"/>
        </w:tblCellMar>
        <w:tblLook w:val="0000"/>
      </w:tblPr>
      <w:tblGrid>
        <w:gridCol w:w="2520"/>
        <w:gridCol w:w="6930"/>
      </w:tblGrid>
      <w:tr w:rsidTr="00EA21BE">
        <w:tblPrEx>
          <w:tblW w:w="9450" w:type="dxa"/>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14" w:rsidP="00D60314">
            <w:pPr>
              <w:pStyle w:val="BodyText"/>
            </w:pPr>
            <w:r w:rsidRPr="00D60314">
              <w:rPr>
                <w:rStyle w:val="SpecialBold"/>
              </w:rPr>
              <w:t>Unit code</w:t>
            </w:r>
          </w:p>
        </w:tc>
        <w:tc>
          <w:tcPr>
            <w:tcW w:w="6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rPr>
                <w:rStyle w:val="SpecialBold"/>
              </w:rPr>
              <w:t>Unit title</w:t>
            </w:r>
          </w:p>
        </w:tc>
      </w:tr>
      <w:tr w:rsidTr="00EA21BE">
        <w:tblPrEx>
          <w:tblW w:w="945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BSBRES401A</w:t>
            </w:r>
          </w:p>
        </w:tc>
        <w:tc>
          <w:tcPr>
            <w:tcW w:w="6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Analyse and present research information</w:t>
            </w:r>
          </w:p>
        </w:tc>
      </w:tr>
      <w:tr w:rsidTr="00EA21BE">
        <w:tblPrEx>
          <w:tblW w:w="945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BSBOHS407A</w:t>
            </w:r>
          </w:p>
        </w:tc>
        <w:tc>
          <w:tcPr>
            <w:tcW w:w="6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Monitor a safe workplace</w:t>
            </w:r>
          </w:p>
        </w:tc>
      </w:tr>
      <w:tr w:rsidTr="00EA21BE">
        <w:tblPrEx>
          <w:tblW w:w="945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HLTFA301B</w:t>
            </w:r>
          </w:p>
        </w:tc>
        <w:tc>
          <w:tcPr>
            <w:tcW w:w="6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14" w:rsidP="00D60314">
            <w:pPr>
              <w:pStyle w:val="BodyText"/>
            </w:pPr>
            <w:r w:rsidRPr="00D60314">
              <w:t>Apply first aid</w:t>
            </w:r>
          </w:p>
        </w:tc>
      </w:tr>
    </w:tbl>
    <w:p w:rsidR="00000000" w:rsidRPr="00D60314" w:rsidP="00D60314">
      <w:pPr>
        <w:pStyle w:val="BodyText"/>
      </w:pPr>
    </w:p>
    <w:p w:rsidR="00000000" w:rsidRPr="00D60314" w:rsidP="00D60314">
      <w:pPr>
        <w:pStyle w:val="BodyText"/>
      </w:pPr>
      <w:r w:rsidRPr="00D60314">
        <w:rPr>
          <w:rStyle w:val="SpecialBold"/>
        </w:rPr>
        <w:t>Motorsport</w:t>
      </w:r>
    </w:p>
    <w:tbl>
      <w:tblPr>
        <w:tblW w:w="9392" w:type="dxa"/>
        <w:tblLayout w:type="fixed"/>
        <w:tblCellMar>
          <w:left w:w="62" w:type="dxa"/>
          <w:right w:w="62" w:type="dxa"/>
        </w:tblCellMar>
        <w:tblLook w:val="0000"/>
      </w:tblPr>
      <w:tblGrid>
        <w:gridCol w:w="2520"/>
        <w:gridCol w:w="4950"/>
        <w:gridCol w:w="1922"/>
      </w:tblGrid>
      <w:tr w:rsidTr="00EA21BE">
        <w:tblPrEx>
          <w:tblW w:w="9392" w:type="dxa"/>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14" w:rsidP="00D60314">
            <w:pPr>
              <w:pStyle w:val="BodyText"/>
            </w:pPr>
            <w:r w:rsidRPr="00D60314">
              <w:rPr>
                <w:rStyle w:val="SpecialBold"/>
              </w:rPr>
              <w:t>Unit code</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14" w:rsidP="00D60314">
            <w:pPr>
              <w:pStyle w:val="BodyText"/>
            </w:pPr>
            <w:r w:rsidRPr="00D60314">
              <w:rPr>
                <w:rStyle w:val="SpecialBold"/>
              </w:rPr>
              <w:t>Unit title</w:t>
            </w:r>
          </w:p>
        </w:tc>
        <w:tc>
          <w:tcPr>
            <w:tcW w:w="1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rPr>
                <w:rStyle w:val="SpecialBold"/>
              </w:rPr>
              <w:t>Prerequisites</w:t>
            </w:r>
          </w:p>
        </w:tc>
      </w:tr>
      <w:tr w:rsidTr="00EA21BE">
        <w:tblPrEx>
          <w:tblW w:w="9392"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AURM240080B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Operate in a motorsport environment</w:t>
            </w:r>
          </w:p>
        </w:tc>
        <w:tc>
          <w:tcPr>
            <w:tcW w:w="1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392"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AURM240172B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Set up and dismantle temporary work location and equipment</w:t>
            </w:r>
          </w:p>
        </w:tc>
        <w:tc>
          <w:tcPr>
            <w:tcW w:w="1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392"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AURM240173A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Transport a light competition vehicle and support equipment</w:t>
            </w:r>
          </w:p>
        </w:tc>
        <w:tc>
          <w:tcPr>
            <w:tcW w:w="1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392"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AURM240174A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 xml:space="preserve">Prepare and service a light competition vehicle </w:t>
            </w:r>
          </w:p>
        </w:tc>
        <w:tc>
          <w:tcPr>
            <w:tcW w:w="1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392"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AURM340204B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Assemble and prepare a competition vehicle</w:t>
            </w:r>
          </w:p>
        </w:tc>
        <w:tc>
          <w:tcPr>
            <w:tcW w:w="1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w:t>
            </w:r>
            <w:r w:rsidRPr="00D60314">
              <w:t>M341051B AURM340550B AURTL317108A</w:t>
            </w:r>
          </w:p>
        </w:tc>
      </w:tr>
      <w:tr w:rsidTr="00EA21BE">
        <w:tblPrEx>
          <w:tblW w:w="9392"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AURM340205A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Load and unload a competition vehicle and support equipment</w:t>
            </w:r>
          </w:p>
        </w:tc>
        <w:tc>
          <w:tcPr>
            <w:tcW w:w="1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392"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AURM340312B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Collect and log motorsport data</w:t>
            </w:r>
          </w:p>
        </w:tc>
        <w:tc>
          <w:tcPr>
            <w:tcW w:w="1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392"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AURM340550B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Conduct non-destructive testing</w:t>
            </w:r>
          </w:p>
        </w:tc>
        <w:tc>
          <w:tcPr>
            <w:tcW w:w="1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392"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AURM340607B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Construct hose and pipe assemblies for competition vehicles</w:t>
            </w:r>
          </w:p>
        </w:tc>
        <w:tc>
          <w:tcPr>
            <w:tcW w:w="1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392"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AURM340710B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Coordinate operations of a motorsport team</w:t>
            </w:r>
          </w:p>
        </w:tc>
        <w:tc>
          <w:tcPr>
            <w:tcW w:w="1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392"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AURM340851B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Perform competition vehicle preparation procedures at an event</w:t>
            </w:r>
          </w:p>
        </w:tc>
        <w:tc>
          <w:tcPr>
            <w:tcW w:w="1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AURM340204A</w:t>
            </w:r>
          </w:p>
        </w:tc>
      </w:tr>
      <w:tr w:rsidTr="00EA21BE">
        <w:tblPrEx>
          <w:tblW w:w="9392"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AURM340951B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Perform pit lane/service area operati</w:t>
            </w:r>
            <w:r w:rsidRPr="00D60314">
              <w:t>ons</w:t>
            </w:r>
          </w:p>
        </w:tc>
        <w:tc>
          <w:tcPr>
            <w:tcW w:w="1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392"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AURM341051B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Perform torquing and fastening</w:t>
            </w:r>
          </w:p>
        </w:tc>
        <w:tc>
          <w:tcPr>
            <w:tcW w:w="1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392"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AURM441293B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 xml:space="preserve">Analyse and repair complex performance driveline systems </w:t>
            </w:r>
          </w:p>
        </w:tc>
        <w:tc>
          <w:tcPr>
            <w:tcW w:w="1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AURM340550B AURTL306666A AURTL312666A AURTL313166A</w:t>
            </w:r>
          </w:p>
        </w:tc>
      </w:tr>
      <w:tr w:rsidTr="00EA21BE">
        <w:tblPrEx>
          <w:tblW w:w="9392"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AURM441394A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Analyse and repair complex performance carburetted fuel systems</w:t>
            </w:r>
          </w:p>
        </w:tc>
        <w:tc>
          <w:tcPr>
            <w:tcW w:w="1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AURE321171A AURT203170B AURT303166B</w:t>
            </w:r>
          </w:p>
        </w:tc>
      </w:tr>
      <w:tr w:rsidTr="00EA21BE">
        <w:tblPrEx>
          <w:tblW w:w="9392"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AURM441395A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Analyse and repair performance fuel injection systems</w:t>
            </w:r>
          </w:p>
        </w:tc>
        <w:tc>
          <w:tcPr>
            <w:tcW w:w="1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AURE321171A AURT203170B AURT303166B</w:t>
            </w:r>
          </w:p>
        </w:tc>
      </w:tr>
      <w:tr w:rsidTr="00EA21BE">
        <w:tblPrEx>
          <w:tblW w:w="9392"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AURM441438B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Manage motorsport data acquisition</w:t>
            </w:r>
          </w:p>
        </w:tc>
        <w:tc>
          <w:tcPr>
            <w:tcW w:w="1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AURM340312B AURE218708A MEM30012A</w:t>
            </w:r>
          </w:p>
        </w:tc>
      </w:tr>
      <w:tr w:rsidTr="00EA21BE">
        <w:tblPrEx>
          <w:tblW w:w="9392"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AURM441538B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Manage personal presen</w:t>
            </w:r>
            <w:r w:rsidRPr="00D60314">
              <w:t>tation and development</w:t>
            </w:r>
          </w:p>
        </w:tc>
        <w:tc>
          <w:tcPr>
            <w:tcW w:w="1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392"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AURM441638B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Manage the preparation of a competition vehicle</w:t>
            </w:r>
          </w:p>
        </w:tc>
        <w:tc>
          <w:tcPr>
            <w:tcW w:w="1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392"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AURM441749B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Prepare competition vehicle suspension</w:t>
            </w:r>
          </w:p>
        </w:tc>
        <w:tc>
          <w:tcPr>
            <w:tcW w:w="1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AURT216170A AURT316166B</w:t>
            </w:r>
          </w:p>
        </w:tc>
      </w:tr>
      <w:tr w:rsidTr="00EA21BE">
        <w:tblPrEx>
          <w:tblW w:w="9392"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AURM441868B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Select and prepare tyres and wheels for motorsport applications</w:t>
            </w:r>
          </w:p>
        </w:tc>
        <w:tc>
          <w:tcPr>
            <w:tcW w:w="1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392"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AURM441976B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Test engines using a dynamometer</w:t>
            </w:r>
          </w:p>
        </w:tc>
        <w:tc>
          <w:tcPr>
            <w:tcW w:w="1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392"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AURM442076B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 xml:space="preserve">Test suspension dampers using a dynamometer </w:t>
            </w:r>
          </w:p>
        </w:tc>
        <w:tc>
          <w:tcPr>
            <w:tcW w:w="1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14" w:rsidP="00D60314">
            <w:pPr>
              <w:pStyle w:val="BodyText"/>
            </w:pPr>
            <w:r w:rsidRPr="00D60314">
              <w:t>BSBRES401A MEM30012A</w:t>
            </w:r>
          </w:p>
        </w:tc>
      </w:tr>
    </w:tbl>
    <w:p w:rsidR="00000000" w:rsidRPr="00D60314" w:rsidP="00D60314">
      <w:pPr>
        <w:pStyle w:val="BodyText"/>
      </w:pPr>
    </w:p>
    <w:p w:rsidR="00000000" w:rsidRPr="00D60314" w:rsidP="00D60314">
      <w:pPr>
        <w:pStyle w:val="BodyText"/>
      </w:pPr>
      <w:r w:rsidRPr="00D60314">
        <w:rPr>
          <w:rStyle w:val="SpecialBold"/>
        </w:rPr>
        <w:t>Motorsport officiating</w:t>
      </w:r>
    </w:p>
    <w:tbl>
      <w:tblPr>
        <w:tblW w:w="9360" w:type="dxa"/>
        <w:tblLayout w:type="fixed"/>
        <w:tblCellMar>
          <w:left w:w="62" w:type="dxa"/>
          <w:right w:w="62" w:type="dxa"/>
        </w:tblCellMar>
        <w:tblLook w:val="0000"/>
      </w:tblPr>
      <w:tblGrid>
        <w:gridCol w:w="2520"/>
        <w:gridCol w:w="6840"/>
      </w:tblGrid>
      <w:tr w:rsidTr="00EA21BE">
        <w:tblPrEx>
          <w:tblW w:w="9360" w:type="dxa"/>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14" w:rsidP="00D60314">
            <w:pPr>
              <w:pStyle w:val="BodyText"/>
            </w:pPr>
            <w:r w:rsidRPr="00D60314">
              <w:rPr>
                <w:rStyle w:val="SpecialBold"/>
              </w:rPr>
              <w:t>Unit code</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rPr>
                <w:rStyle w:val="SpecialBold"/>
              </w:rPr>
              <w:t>Unit title</w:t>
            </w:r>
          </w:p>
        </w:tc>
      </w:tr>
      <w:tr w:rsidTr="00EA21BE">
        <w:tblPrEx>
          <w:tblW w:w="936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 xml:space="preserve">AURMO2001A </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Develop and update motorsport industry knowledge</w:t>
            </w:r>
          </w:p>
        </w:tc>
      </w:tr>
      <w:tr w:rsidTr="00EA21BE">
        <w:tblPrEx>
          <w:tblW w:w="936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AURMO2002A</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Follow health, safety and risk management procedures</w:t>
            </w:r>
          </w:p>
        </w:tc>
      </w:tr>
      <w:tr w:rsidTr="00EA21BE">
        <w:tblPrEx>
          <w:tblW w:w="936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 xml:space="preserve">AURMO2003A </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Comply with motorsport rules and regulations when officiating</w:t>
            </w:r>
          </w:p>
        </w:tc>
      </w:tr>
      <w:tr w:rsidTr="00EA21BE">
        <w:tblPrEx>
          <w:tblW w:w="936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 xml:space="preserve">AURMO2004A </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 xml:space="preserve">Assist with motorsport officiating duties </w:t>
            </w:r>
          </w:p>
        </w:tc>
      </w:tr>
      <w:tr w:rsidTr="00EA21BE">
        <w:tblPrEx>
          <w:tblW w:w="936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 xml:space="preserve">AURMO3001A </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 xml:space="preserve">Implement and monitor safety and risk management in </w:t>
            </w:r>
            <w:r w:rsidRPr="00D60314">
              <w:t>a motorsport environment</w:t>
            </w:r>
          </w:p>
        </w:tc>
      </w:tr>
      <w:tr w:rsidTr="00EA21BE">
        <w:tblPrEx>
          <w:tblW w:w="936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AURMO3002A</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Monitor compliance with motorsport rules and regulations</w:t>
            </w:r>
          </w:p>
        </w:tc>
      </w:tr>
      <w:tr w:rsidTr="00EA21BE">
        <w:tblPrEx>
          <w:tblW w:w="936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 xml:space="preserve">AURMO3003A </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Communicate with flags and signals</w:t>
            </w:r>
          </w:p>
        </w:tc>
      </w:tr>
      <w:tr w:rsidTr="00EA21BE">
        <w:tblPrEx>
          <w:tblW w:w="936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AURMO3004A</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Inspect motorsport vehicles and equipment for compliance</w:t>
            </w:r>
          </w:p>
        </w:tc>
      </w:tr>
      <w:tr w:rsidTr="00EA21BE">
        <w:tblPrEx>
          <w:tblW w:w="936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 xml:space="preserve">AURMO3005A </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Act as a steward in a motorsport</w:t>
            </w:r>
            <w:r w:rsidRPr="00D60314">
              <w:t xml:space="preserve"> event </w:t>
            </w:r>
          </w:p>
        </w:tc>
      </w:tr>
      <w:tr w:rsidTr="00EA21BE">
        <w:tblPrEx>
          <w:tblW w:w="936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AURMO3006A</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 xml:space="preserve">Act as a marshal in a motorsport event </w:t>
            </w:r>
          </w:p>
        </w:tc>
      </w:tr>
      <w:tr w:rsidTr="00EA21BE">
        <w:tblPrEx>
          <w:tblW w:w="936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AURMO3007A</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14" w:rsidP="00D60314">
            <w:pPr>
              <w:pStyle w:val="BodyText"/>
            </w:pPr>
            <w:r w:rsidRPr="00D60314">
              <w:t xml:space="preserve">Recover a motorsport vehicle </w:t>
            </w:r>
          </w:p>
        </w:tc>
      </w:tr>
    </w:tbl>
    <w:p w:rsidR="00000000" w:rsidRPr="00D60314" w:rsidP="00D60314">
      <w:pPr>
        <w:pStyle w:val="BodyText"/>
      </w:pPr>
    </w:p>
    <w:p w:rsidR="00000000" w:rsidRPr="00D60314" w:rsidP="00D60314">
      <w:pPr>
        <w:pStyle w:val="BodyText"/>
      </w:pPr>
      <w:r w:rsidRPr="00D60314">
        <w:rPr>
          <w:rStyle w:val="SpecialBold"/>
        </w:rPr>
        <w:t>Steering and suspension</w:t>
      </w:r>
    </w:p>
    <w:tbl>
      <w:tblPr>
        <w:tblW w:w="9339" w:type="dxa"/>
        <w:tblLayout w:type="fixed"/>
        <w:tblCellMar>
          <w:left w:w="62" w:type="dxa"/>
          <w:right w:w="62" w:type="dxa"/>
        </w:tblCellMar>
        <w:tblLook w:val="0000"/>
      </w:tblPr>
      <w:tblGrid>
        <w:gridCol w:w="2430"/>
        <w:gridCol w:w="6909"/>
      </w:tblGrid>
      <w:tr w:rsidTr="00EA21BE">
        <w:tblPrEx>
          <w:tblW w:w="9339"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14" w:rsidP="00D60314">
            <w:pPr>
              <w:pStyle w:val="BodyText"/>
            </w:pPr>
            <w:r w:rsidRPr="00D60314">
              <w:rPr>
                <w:rStyle w:val="SpecialBold"/>
              </w:rPr>
              <w:t>Unit code</w:t>
            </w:r>
          </w:p>
        </w:tc>
        <w:tc>
          <w:tcPr>
            <w:tcW w:w="6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rPr>
                <w:rStyle w:val="SpecialBold"/>
              </w:rPr>
              <w:t>Unit title</w:t>
            </w:r>
          </w:p>
        </w:tc>
      </w:tr>
      <w:tr w:rsidTr="00EA21BE">
        <w:tblPrEx>
          <w:tblW w:w="9339"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AURT215130A</w:t>
            </w:r>
          </w:p>
        </w:tc>
        <w:tc>
          <w:tcPr>
            <w:tcW w:w="6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Inspect steering systems</w:t>
            </w:r>
          </w:p>
        </w:tc>
      </w:tr>
      <w:tr w:rsidTr="00EA21BE">
        <w:tblPrEx>
          <w:tblW w:w="9339"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AURT215170A</w:t>
            </w:r>
          </w:p>
        </w:tc>
        <w:tc>
          <w:tcPr>
            <w:tcW w:w="6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Inspect and service steering systems</w:t>
            </w:r>
          </w:p>
        </w:tc>
      </w:tr>
      <w:tr w:rsidTr="00EA21BE">
        <w:tblPrEx>
          <w:tblW w:w="9339"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AURT216130A</w:t>
            </w:r>
          </w:p>
        </w:tc>
        <w:tc>
          <w:tcPr>
            <w:tcW w:w="6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Inspect suspension systems</w:t>
            </w:r>
          </w:p>
        </w:tc>
      </w:tr>
      <w:tr w:rsidTr="00EA21BE">
        <w:tblPrEx>
          <w:tblW w:w="9339"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AURT415145A</w:t>
            </w:r>
          </w:p>
        </w:tc>
        <w:tc>
          <w:tcPr>
            <w:tcW w:w="6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Overhaul steering system components</w:t>
            </w:r>
          </w:p>
        </w:tc>
      </w:tr>
      <w:tr w:rsidTr="00EA21BE">
        <w:tblPrEx>
          <w:tblW w:w="9339"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AURTH315166A</w:t>
            </w:r>
          </w:p>
        </w:tc>
        <w:tc>
          <w:tcPr>
            <w:tcW w:w="6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Repair steering systems (heavy vehicle)</w:t>
            </w:r>
          </w:p>
        </w:tc>
      </w:tr>
      <w:tr w:rsidTr="00EA21BE">
        <w:tblPrEx>
          <w:tblW w:w="9339"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AURTH316166A</w:t>
            </w:r>
          </w:p>
        </w:tc>
        <w:tc>
          <w:tcPr>
            <w:tcW w:w="6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Repair suspension systems (heavy vehicle)</w:t>
            </w:r>
          </w:p>
        </w:tc>
      </w:tr>
      <w:tr w:rsidTr="00EA21BE">
        <w:tblPrEx>
          <w:tblW w:w="9339"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AURTL315166A</w:t>
            </w:r>
          </w:p>
        </w:tc>
        <w:tc>
          <w:tcPr>
            <w:tcW w:w="6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Repair steering systems (light vehicle)</w:t>
            </w:r>
          </w:p>
        </w:tc>
      </w:tr>
      <w:tr w:rsidTr="00EA21BE">
        <w:tblPrEx>
          <w:tblW w:w="9339"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AURTL316166A</w:t>
            </w:r>
          </w:p>
        </w:tc>
        <w:tc>
          <w:tcPr>
            <w:tcW w:w="6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Re</w:t>
            </w:r>
            <w:r w:rsidRPr="00D60314">
              <w:t>pair suspension systems (light vehicle)</w:t>
            </w:r>
          </w:p>
        </w:tc>
      </w:tr>
      <w:tr w:rsidTr="00EA21BE">
        <w:tblPrEx>
          <w:tblW w:w="9339"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AURTM316166A</w:t>
            </w:r>
          </w:p>
        </w:tc>
        <w:tc>
          <w:tcPr>
            <w:tcW w:w="6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Repair suspension systems (motorcycle)</w:t>
            </w:r>
          </w:p>
        </w:tc>
      </w:tr>
      <w:tr w:rsidTr="00EA21BE">
        <w:tblPrEx>
          <w:tblW w:w="9339"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AURTM315166A</w:t>
            </w:r>
          </w:p>
        </w:tc>
        <w:tc>
          <w:tcPr>
            <w:tcW w:w="6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14" w:rsidP="00D60314">
            <w:pPr>
              <w:pStyle w:val="BodyText"/>
            </w:pPr>
            <w:r w:rsidRPr="00D60314">
              <w:t>Repair steering systems (motorcycle)</w:t>
            </w:r>
          </w:p>
        </w:tc>
      </w:tr>
    </w:tbl>
    <w:p w:rsidR="00000000" w:rsidRPr="00D60314" w:rsidP="00D60314">
      <w:pPr>
        <w:pStyle w:val="BodyText"/>
      </w:pPr>
    </w:p>
    <w:p w:rsidR="00000000" w:rsidRPr="00D60314" w:rsidP="00D60314">
      <w:pPr>
        <w:pStyle w:val="BodyText"/>
      </w:pPr>
      <w:r w:rsidRPr="00D60314">
        <w:rPr>
          <w:rStyle w:val="SpecialBold"/>
        </w:rPr>
        <w:t>Tyres</w:t>
      </w:r>
      <w:r w:rsidRPr="00D60314">
        <w:t xml:space="preserve">, </w:t>
      </w:r>
      <w:r w:rsidRPr="00D60314">
        <w:rPr>
          <w:rStyle w:val="SpecialBold"/>
        </w:rPr>
        <w:t>rims and wheels</w:t>
      </w:r>
    </w:p>
    <w:tbl>
      <w:tblPr>
        <w:tblW w:w="9339" w:type="dxa"/>
        <w:tblLayout w:type="fixed"/>
        <w:tblCellMar>
          <w:left w:w="62" w:type="dxa"/>
          <w:right w:w="62" w:type="dxa"/>
        </w:tblCellMar>
        <w:tblLook w:val="0000"/>
      </w:tblPr>
      <w:tblGrid>
        <w:gridCol w:w="2430"/>
        <w:gridCol w:w="6909"/>
      </w:tblGrid>
      <w:tr w:rsidTr="00EA21BE">
        <w:tblPrEx>
          <w:tblW w:w="9339" w:type="dxa"/>
          <w:tblLayout w:type="fixed"/>
          <w:tblCellMar>
            <w:left w:w="62" w:type="dxa"/>
            <w:right w:w="62" w:type="dxa"/>
          </w:tblCellMar>
          <w:tblLook w:val="0000"/>
        </w:tblPrEx>
        <w:trPr>
          <w:tblHeader/>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14" w:rsidP="00D60314">
            <w:pPr>
              <w:pStyle w:val="BodyText"/>
            </w:pPr>
            <w:r w:rsidRPr="00D60314">
              <w:rPr>
                <w:rStyle w:val="SpecialBold"/>
              </w:rPr>
              <w:t>Unit code</w:t>
            </w:r>
          </w:p>
        </w:tc>
        <w:tc>
          <w:tcPr>
            <w:tcW w:w="6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rPr>
                <w:rStyle w:val="SpecialBold"/>
              </w:rPr>
              <w:t>Unit title</w:t>
            </w:r>
          </w:p>
        </w:tc>
      </w:tr>
      <w:tr w:rsidTr="00EA21BE">
        <w:tblPrEx>
          <w:tblW w:w="9339"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AURT217606A</w:t>
            </w:r>
          </w:p>
        </w:tc>
        <w:tc>
          <w:tcPr>
            <w:tcW w:w="6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Balance wheels and tyres</w:t>
            </w:r>
          </w:p>
        </w:tc>
      </w:tr>
      <w:tr w:rsidTr="00EA21BE">
        <w:tblPrEx>
          <w:tblW w:w="9339"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AURT217665A</w:t>
            </w:r>
          </w:p>
        </w:tc>
        <w:tc>
          <w:tcPr>
            <w:tcW w:w="6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Remove, fit and inspect wheel assemblies</w:t>
            </w:r>
          </w:p>
        </w:tc>
      </w:tr>
      <w:tr w:rsidTr="00EA21BE">
        <w:tblPrEx>
          <w:tblW w:w="9339"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AURT217668A</w:t>
            </w:r>
          </w:p>
        </w:tc>
        <w:tc>
          <w:tcPr>
            <w:tcW w:w="6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Select tyres and rims for specific applications (light)</w:t>
            </w:r>
          </w:p>
        </w:tc>
      </w:tr>
      <w:tr w:rsidTr="00EA21BE">
        <w:tblPrEx>
          <w:tblW w:w="9339"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AURT217766A</w:t>
            </w:r>
          </w:p>
        </w:tc>
        <w:tc>
          <w:tcPr>
            <w:tcW w:w="6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Remove, inspect, repair and fit tyres and tubes (light)</w:t>
            </w:r>
          </w:p>
        </w:tc>
      </w:tr>
      <w:tr w:rsidTr="00EA21BE">
        <w:tblPrEx>
          <w:tblW w:w="9339"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AURTH317108A</w:t>
            </w:r>
          </w:p>
        </w:tc>
        <w:tc>
          <w:tcPr>
            <w:tcW w:w="6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Carry out wheel alignment operations (heavy vehicle)</w:t>
            </w:r>
          </w:p>
        </w:tc>
      </w:tr>
      <w:tr w:rsidTr="00EA21BE">
        <w:tblPrEx>
          <w:tblW w:w="9339"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AURTL317108A</w:t>
            </w:r>
          </w:p>
        </w:tc>
        <w:tc>
          <w:tcPr>
            <w:tcW w:w="6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14" w:rsidP="00D60314">
            <w:pPr>
              <w:pStyle w:val="BodyText"/>
            </w:pPr>
            <w:r w:rsidRPr="00D60314">
              <w:t>Carry out wheel alignment operations (light vehicle)</w:t>
            </w:r>
          </w:p>
        </w:tc>
      </w:tr>
    </w:tbl>
    <w:p w:rsidR="00000000" w:rsidRPr="00D60314" w:rsidP="00D60314">
      <w:pPr>
        <w:pStyle w:val="BodyText"/>
      </w:pPr>
    </w:p>
    <w:p w:rsidR="00000000" w:rsidRPr="00D60314" w:rsidP="00D60314">
      <w:pPr>
        <w:pStyle w:val="BodyText"/>
      </w:pPr>
      <w:r w:rsidRPr="00D60314">
        <w:rPr>
          <w:rStyle w:val="SpecialBold"/>
        </w:rPr>
        <w:t>Vehicle body</w:t>
      </w:r>
    </w:p>
    <w:tbl>
      <w:tblPr>
        <w:tblW w:w="9339" w:type="dxa"/>
        <w:tblLayout w:type="fixed"/>
        <w:tblCellMar>
          <w:left w:w="62" w:type="dxa"/>
          <w:right w:w="62" w:type="dxa"/>
        </w:tblCellMar>
        <w:tblLook w:val="0000"/>
      </w:tblPr>
      <w:tblGrid>
        <w:gridCol w:w="2340"/>
        <w:gridCol w:w="6999"/>
      </w:tblGrid>
      <w:tr w:rsidTr="00EA21BE">
        <w:tblPrEx>
          <w:tblW w:w="9339" w:type="dxa"/>
          <w:tblLayout w:type="fixed"/>
          <w:tblCellMar>
            <w:left w:w="62" w:type="dxa"/>
            <w:right w:w="62" w:type="dxa"/>
          </w:tblCellMar>
          <w:tblLook w:val="0000"/>
        </w:tblPrEx>
        <w:trPr>
          <w:tblHeader/>
        </w:trPr>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14" w:rsidP="00D60314">
            <w:pPr>
              <w:pStyle w:val="BodyText"/>
            </w:pPr>
            <w:r w:rsidRPr="00D60314">
              <w:rPr>
                <w:rStyle w:val="SpecialBold"/>
              </w:rPr>
              <w:t>Unit code</w:t>
            </w:r>
          </w:p>
        </w:tc>
        <w:tc>
          <w:tcPr>
            <w:tcW w:w="6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rPr>
                <w:rStyle w:val="SpecialBold"/>
              </w:rPr>
              <w:t>Unit title</w:t>
            </w:r>
          </w:p>
        </w:tc>
      </w:tr>
      <w:tr w:rsidTr="00EA21BE">
        <w:tblPrEx>
          <w:tblW w:w="9339"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AURV327164A</w:t>
            </w:r>
          </w:p>
        </w:tc>
        <w:tc>
          <w:tcPr>
            <w:tcW w:w="6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Remove and replace supplementary restraint systems (SRS)</w:t>
            </w:r>
          </w:p>
        </w:tc>
      </w:tr>
      <w:tr w:rsidTr="00EA21BE">
        <w:tblPrEx>
          <w:tblW w:w="9339"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AURV328166A</w:t>
            </w:r>
          </w:p>
        </w:tc>
        <w:tc>
          <w:tcPr>
            <w:tcW w:w="6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Repair and align motorcycle frames</w:t>
            </w:r>
          </w:p>
        </w:tc>
      </w:tr>
      <w:tr w:rsidTr="00EA21BE">
        <w:tblPrEx>
          <w:tblW w:w="9339"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AURVNN4001</w:t>
            </w:r>
          </w:p>
        </w:tc>
        <w:tc>
          <w:tcPr>
            <w:tcW w:w="6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Evaluate vehicle bodywork for damage and identify repair requirements</w:t>
            </w:r>
          </w:p>
        </w:tc>
      </w:tr>
      <w:tr w:rsidTr="00EA21BE">
        <w:tblPrEx>
          <w:tblW w:w="9339"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AURVNP4001</w:t>
            </w:r>
          </w:p>
        </w:tc>
        <w:tc>
          <w:tcPr>
            <w:tcW w:w="6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14" w:rsidP="00D60314">
            <w:pPr>
              <w:pStyle w:val="BodyText"/>
            </w:pPr>
            <w:r w:rsidRPr="00D60314">
              <w:t>Evaluate vehicle paintwork for damage and identify refinish requirements</w:t>
            </w:r>
          </w:p>
        </w:tc>
      </w:tr>
    </w:tbl>
    <w:p w:rsidR="00000000" w:rsidRPr="00D60314" w:rsidP="00D60314">
      <w:pPr>
        <w:pStyle w:val="BodyText"/>
      </w:pPr>
    </w:p>
    <w:p w:rsidR="00000000" w:rsidRPr="00D60314" w:rsidP="00D60314">
      <w:pPr>
        <w:pStyle w:val="BodyText"/>
      </w:pPr>
      <w:r w:rsidRPr="00D60314">
        <w:rPr>
          <w:rStyle w:val="SpecialBold"/>
        </w:rPr>
        <w:t>Welding</w:t>
      </w:r>
    </w:p>
    <w:tbl>
      <w:tblPr>
        <w:tblW w:w="9346" w:type="dxa"/>
        <w:tblLayout w:type="fixed"/>
        <w:tblCellMar>
          <w:left w:w="62" w:type="dxa"/>
          <w:right w:w="62" w:type="dxa"/>
        </w:tblCellMar>
        <w:tblLook w:val="0000"/>
      </w:tblPr>
      <w:tblGrid>
        <w:gridCol w:w="2340"/>
        <w:gridCol w:w="5130"/>
        <w:gridCol w:w="1876"/>
      </w:tblGrid>
      <w:tr w:rsidTr="00EA21BE">
        <w:tblPrEx>
          <w:tblW w:w="9346" w:type="dxa"/>
          <w:tblLayout w:type="fixed"/>
          <w:tblCellMar>
            <w:left w:w="62" w:type="dxa"/>
            <w:right w:w="62" w:type="dxa"/>
          </w:tblCellMar>
          <w:tblLook w:val="0000"/>
        </w:tblPrEx>
        <w:trPr>
          <w:tblHeader/>
        </w:trPr>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14" w:rsidP="00D60314">
            <w:pPr>
              <w:pStyle w:val="BodyText"/>
            </w:pPr>
            <w:r w:rsidRPr="00D60314">
              <w:rPr>
                <w:rStyle w:val="SpecialBold"/>
              </w:rPr>
              <w:t>Unit code</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14" w:rsidP="00D60314">
            <w:pPr>
              <w:pStyle w:val="BodyText"/>
            </w:pPr>
            <w:r w:rsidRPr="00D60314">
              <w:rPr>
                <w:rStyle w:val="SpecialBold"/>
              </w:rPr>
              <w:t>Unit title</w:t>
            </w:r>
          </w:p>
        </w:tc>
        <w:tc>
          <w:tcPr>
            <w:tcW w:w="1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rPr>
                <w:rStyle w:val="SpecialBold"/>
              </w:rPr>
              <w:t>Prerequisites</w:t>
            </w:r>
          </w:p>
        </w:tc>
      </w:tr>
      <w:tr w:rsidTr="00EA21BE">
        <w:tblPrEx>
          <w:tblW w:w="9346"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AURV223608A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Carry out oxy acetylene welding, thermal cutting and thermal heating procedures</w:t>
            </w:r>
          </w:p>
        </w:tc>
        <w:tc>
          <w:tcPr>
            <w:tcW w:w="1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346"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AURV223808A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Carry out soft soldering techniques</w:t>
            </w:r>
          </w:p>
        </w:tc>
        <w:tc>
          <w:tcPr>
            <w:tcW w:w="1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346"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AURV281108A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Carry out manual metal arc welding procedures</w:t>
            </w:r>
          </w:p>
        </w:tc>
        <w:tc>
          <w:tcPr>
            <w:tcW w:w="1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346"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AURV281208A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Carry out brazing procedures</w:t>
            </w:r>
          </w:p>
        </w:tc>
        <w:tc>
          <w:tcPr>
            <w:tcW w:w="1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346"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AURV281308A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Carry out gas metal arc (MIG) welding procedures</w:t>
            </w:r>
          </w:p>
        </w:tc>
        <w:tc>
          <w:tcPr>
            <w:tcW w:w="1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346"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AURV281408A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Carry out gas tungsten arc (TIG) welding procedures</w:t>
            </w:r>
          </w:p>
        </w:tc>
        <w:tc>
          <w:tcPr>
            <w:tcW w:w="1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346"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AURV281508A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Carry out spot welding procedures</w:t>
            </w:r>
          </w:p>
        </w:tc>
        <w:tc>
          <w:tcPr>
            <w:tcW w:w="1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346"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AURV323908A</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Carry out thermoplastic welding procedures</w:t>
            </w:r>
          </w:p>
        </w:tc>
        <w:tc>
          <w:tcPr>
            <w:tcW w:w="1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346"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MEM05003B</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 xml:space="preserve">Perform soft soldering </w:t>
            </w:r>
          </w:p>
        </w:tc>
        <w:tc>
          <w:tcPr>
            <w:tcW w:w="1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346"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MEM05004C</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Perform routine oxy acetylene welding</w:t>
            </w:r>
          </w:p>
        </w:tc>
        <w:tc>
          <w:tcPr>
            <w:tcW w:w="1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346"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MEM05007C</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Perform manual heating and thermal cutting</w:t>
            </w:r>
          </w:p>
        </w:tc>
        <w:tc>
          <w:tcPr>
            <w:tcW w:w="1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346"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MEM05050B</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Perform routine gas metal arc welding</w:t>
            </w:r>
          </w:p>
        </w:tc>
        <w:tc>
          <w:tcPr>
            <w:tcW w:w="1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p>
        </w:tc>
      </w:tr>
      <w:tr w:rsidTr="00EA21BE">
        <w:tblPrEx>
          <w:tblW w:w="9346"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MEM05017D</w:t>
            </w:r>
          </w:p>
        </w:tc>
        <w:tc>
          <w:tcPr>
            <w:tcW w:w="5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0314">
            <w:pPr>
              <w:pStyle w:val="BodyText"/>
              <w:rPr>
                <w:lang w:val="en-NZ"/>
              </w:rPr>
            </w:pPr>
            <w:r w:rsidRPr="00D60314">
              <w:t>Weld using gas metal arc welding process</w:t>
            </w:r>
          </w:p>
        </w:tc>
        <w:tc>
          <w:tcPr>
            <w:tcW w:w="1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0314" w:rsidP="00D60314">
            <w:pPr>
              <w:pStyle w:val="BodyText"/>
            </w:pPr>
            <w:r w:rsidRPr="00D60314">
              <w:t>MEM05050B MEM05051A MEM05052A MEM12023A MEM18001C MEM18002B MEM09002B</w:t>
            </w:r>
          </w:p>
        </w:tc>
      </w:tr>
    </w:tbl>
    <w:p w:rsidR="00000000" w:rsidRPr="00D60314" w:rsidP="00D60314">
      <w:pPr>
        <w:pStyle w:val="BodyText"/>
      </w:pPr>
    </w:p>
    <w:p w:rsidR="00000000" w:rsidRPr="00D60314" w:rsidP="00D60314">
      <w:pPr>
        <w:pStyle w:val="BodyText"/>
      </w:pPr>
      <w:r w:rsidRPr="00D60314">
        <w:rPr>
          <w:rStyle w:val="SpecialBold"/>
        </w:rPr>
        <w:t>Group B</w:t>
      </w:r>
    </w:p>
    <w:p w:rsidR="00000000" w:rsidRPr="00D60314" w:rsidP="00D60314">
      <w:pPr>
        <w:pStyle w:val="BodyText"/>
      </w:pPr>
      <w:r w:rsidRPr="00D60314">
        <w:t xml:space="preserve">The balance of units, to a maximum of </w:t>
      </w:r>
      <w:r w:rsidRPr="00D60314">
        <w:rPr>
          <w:rStyle w:val="SpecialBold"/>
        </w:rPr>
        <w:t>five</w:t>
      </w:r>
      <w:r w:rsidRPr="00D60314">
        <w:t xml:space="preserve"> (</w:t>
      </w:r>
      <w:r w:rsidRPr="00D60314">
        <w:rPr>
          <w:rStyle w:val="SpecialBold"/>
        </w:rPr>
        <w:t>5</w:t>
      </w:r>
      <w:r w:rsidRPr="00D60314">
        <w:t xml:space="preserve">) units, may be drawn in any combination from: </w:t>
      </w:r>
    </w:p>
    <w:p w:rsidR="00000000" w:rsidRPr="00D60314" w:rsidP="00D60314">
      <w:pPr>
        <w:pStyle w:val="ListBullet"/>
      </w:pPr>
      <w:r w:rsidRPr="00D60314">
        <w:t>units not already chosen from Groups A above</w:t>
      </w:r>
    </w:p>
    <w:p w:rsidR="00000000" w:rsidRPr="00D60314" w:rsidP="00D60314">
      <w:pPr>
        <w:pStyle w:val="ListBullet"/>
      </w:pPr>
      <w:r w:rsidRPr="00D60314">
        <w:t>relevant units available in this Training Package, other endorsed Training Packages and accredited courses, where those units are available at Certificates III and IV.</w:t>
      </w:r>
    </w:p>
    <w:p w:rsidR="00000000" w:rsidRPr="00D60314" w:rsidP="00D60314"/>
    <w:sectPr w:rsidSect="00D603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3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21BE" w:rsidP="00EA21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3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1BE" w:rsidP="00D603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EA21BE" w:rsidP="00D603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A21BE" w:rsidP="00D603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3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21BE" w:rsidP="00EA21B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3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1BE" w:rsidP="00D60314">
    <w:pPr>
      <w:pStyle w:val="Header"/>
      <w:framePr w:wrap="around"/>
    </w:pPr>
    <w:r>
      <w:fldChar w:fldCharType="begin"/>
    </w:r>
    <w:r>
      <w:instrText xml:space="preserve"> TITLE   \* MERGEFORMAT </w:instrText>
    </w:r>
    <w:r>
      <w:fldChar w:fldCharType="separate"/>
    </w:r>
    <w:r>
      <w:t>AUR30911 Certificate III in Motorsport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A21BE" w:rsidP="00D603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CA48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3212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9853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3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0314"/>
    <w:pPr>
      <w:spacing w:before="360" w:after="60"/>
      <w:outlineLvl w:val="0"/>
    </w:pPr>
    <w:rPr>
      <w:sz w:val="32"/>
    </w:rPr>
  </w:style>
  <w:style w:type="paragraph" w:styleId="Heading2">
    <w:name w:val="heading 2"/>
    <w:basedOn w:val="HeadingBase"/>
    <w:next w:val="BodyText"/>
    <w:link w:val="Heading2Char"/>
    <w:qFormat/>
    <w:rsid w:val="00D60314"/>
    <w:pPr>
      <w:keepLines/>
      <w:spacing w:before="240" w:after="120"/>
      <w:outlineLvl w:val="1"/>
    </w:pPr>
    <w:rPr>
      <w:sz w:val="28"/>
      <w:szCs w:val="40"/>
    </w:rPr>
  </w:style>
  <w:style w:type="paragraph" w:styleId="Heading3">
    <w:name w:val="heading 3"/>
    <w:basedOn w:val="HeadingBase"/>
    <w:next w:val="BodyText"/>
    <w:link w:val="Heading3Char"/>
    <w:qFormat/>
    <w:rsid w:val="00D60314"/>
    <w:pPr>
      <w:spacing w:before="180" w:after="120"/>
      <w:outlineLvl w:val="2"/>
    </w:pPr>
    <w:rPr>
      <w:spacing w:val="-10"/>
      <w:kern w:val="32"/>
    </w:rPr>
  </w:style>
  <w:style w:type="paragraph" w:styleId="Heading4">
    <w:name w:val="heading 4"/>
    <w:basedOn w:val="HeadingBase"/>
    <w:next w:val="BodyText"/>
    <w:link w:val="Heading4Char"/>
    <w:qFormat/>
    <w:rsid w:val="00D60314"/>
    <w:pPr>
      <w:spacing w:before="160" w:after="120"/>
      <w:outlineLvl w:val="3"/>
    </w:pPr>
    <w:rPr>
      <w:sz w:val="22"/>
    </w:rPr>
  </w:style>
  <w:style w:type="paragraph" w:styleId="Heading5">
    <w:name w:val="heading 5"/>
    <w:basedOn w:val="HeadingBase"/>
    <w:next w:val="Normal"/>
    <w:link w:val="Heading5Char"/>
    <w:qFormat/>
    <w:rsid w:val="00D60314"/>
    <w:pPr>
      <w:spacing w:before="80"/>
      <w:outlineLvl w:val="4"/>
    </w:pPr>
    <w:rPr>
      <w:color w:val="918585"/>
      <w:sz w:val="20"/>
    </w:rPr>
  </w:style>
  <w:style w:type="paragraph" w:styleId="Heading6">
    <w:name w:val="heading 6"/>
    <w:basedOn w:val="HeadingBase"/>
    <w:next w:val="Normal"/>
    <w:link w:val="Heading6Char"/>
    <w:qFormat/>
    <w:rsid w:val="00D60314"/>
    <w:pPr>
      <w:spacing w:before="60"/>
      <w:outlineLvl w:val="5"/>
    </w:pPr>
    <w:rPr>
      <w:color w:val="918585"/>
      <w:sz w:val="20"/>
    </w:rPr>
  </w:style>
  <w:style w:type="paragraph" w:styleId="Heading7">
    <w:name w:val="heading 7"/>
    <w:basedOn w:val="Normal"/>
    <w:next w:val="Normal"/>
    <w:link w:val="Heading7Char"/>
    <w:qFormat/>
    <w:rsid w:val="00D60314"/>
    <w:pPr>
      <w:ind w:left="720"/>
      <w:outlineLvl w:val="6"/>
    </w:pPr>
    <w:rPr>
      <w:i/>
    </w:rPr>
  </w:style>
  <w:style w:type="paragraph" w:styleId="Heading8">
    <w:name w:val="heading 8"/>
    <w:basedOn w:val="Normal"/>
    <w:next w:val="Normal"/>
    <w:link w:val="Heading8Char"/>
    <w:qFormat/>
    <w:rsid w:val="00D60314"/>
    <w:pPr>
      <w:ind w:left="720"/>
      <w:outlineLvl w:val="7"/>
    </w:pPr>
    <w:rPr>
      <w:i/>
    </w:rPr>
  </w:style>
  <w:style w:type="paragraph" w:styleId="Heading9">
    <w:name w:val="heading 9"/>
    <w:basedOn w:val="Normal"/>
    <w:next w:val="Normal"/>
    <w:link w:val="Heading9Char"/>
    <w:qFormat/>
    <w:rsid w:val="00D60314"/>
    <w:pPr>
      <w:ind w:left="720"/>
      <w:outlineLvl w:val="8"/>
    </w:pPr>
    <w:rPr>
      <w:i/>
    </w:rPr>
  </w:style>
  <w:style w:type="character" w:default="1" w:styleId="DefaultParagraphFont">
    <w:name w:val="Default Paragraph Font"/>
    <w:uiPriority w:val="1"/>
    <w:unhideWhenUsed/>
    <w:rsid w:val="00D603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0314"/>
  </w:style>
  <w:style w:type="character" w:customStyle="1" w:styleId="Heading1Char">
    <w:name w:val="Heading 1 Char"/>
    <w:link w:val="Heading1"/>
    <w:rsid w:val="00D60314"/>
    <w:rPr>
      <w:rFonts w:ascii="Times New Roman" w:eastAsia="Times New Roman" w:hAnsi="Times New Roman" w:cs="Times New Roman"/>
      <w:b/>
      <w:sz w:val="32"/>
      <w:szCs w:val="20"/>
      <w:lang w:eastAsia="en-US"/>
    </w:rPr>
  </w:style>
  <w:style w:type="paragraph" w:styleId="BodyText">
    <w:name w:val="Body Text"/>
    <w:basedOn w:val="Normal"/>
    <w:link w:val="BodyTextChar"/>
    <w:rsid w:val="00D60314"/>
    <w:pPr>
      <w:spacing w:before="120" w:after="120"/>
      <w:contextualSpacing/>
    </w:pPr>
    <w:rPr>
      <w:rFonts w:ascii="Times New Roman" w:hAnsi="Times New Roman"/>
      <w:sz w:val="24"/>
      <w:szCs w:val="22"/>
    </w:rPr>
  </w:style>
  <w:style w:type="character" w:customStyle="1" w:styleId="BodyTextChar">
    <w:name w:val="Body Text Char"/>
    <w:link w:val="BodyText"/>
    <w:rsid w:val="00D60314"/>
    <w:rPr>
      <w:rFonts w:ascii="Times New Roman" w:eastAsia="Times New Roman" w:hAnsi="Times New Roman" w:cs="Times New Roman"/>
      <w:sz w:val="24"/>
      <w:lang w:val="en-US" w:eastAsia="en-US"/>
    </w:rPr>
  </w:style>
  <w:style w:type="paragraph" w:styleId="Footer">
    <w:name w:val="footer"/>
    <w:basedOn w:val="Normal"/>
    <w:link w:val="FooterChar"/>
    <w:rsid w:val="00D603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60314"/>
    <w:rPr>
      <w:rFonts w:ascii="Times New Roman" w:eastAsia="Times New Roman" w:hAnsi="Times New Roman" w:cs="Times New Roman"/>
      <w:sz w:val="16"/>
      <w:lang w:val="en-US" w:eastAsia="en-US"/>
    </w:rPr>
  </w:style>
  <w:style w:type="paragraph" w:styleId="ListBullet">
    <w:name w:val="List Bullet"/>
    <w:basedOn w:val="List"/>
    <w:rsid w:val="00D60314"/>
    <w:pPr>
      <w:numPr>
        <w:numId w:val="13"/>
      </w:numPr>
      <w:tabs>
        <w:tab w:val="clear" w:pos="340"/>
      </w:tabs>
      <w:spacing w:before="40" w:after="40"/>
    </w:pPr>
  </w:style>
  <w:style w:type="character" w:customStyle="1" w:styleId="SpecialBold">
    <w:name w:val="Special Bold"/>
    <w:rsid w:val="00D60314"/>
    <w:rPr>
      <w:b/>
      <w:spacing w:val="0"/>
    </w:rPr>
  </w:style>
  <w:style w:type="paragraph" w:styleId="ListBullet2">
    <w:name w:val="List Bullet 2"/>
    <w:basedOn w:val="List2"/>
    <w:rsid w:val="00D60314"/>
    <w:pPr>
      <w:numPr>
        <w:numId w:val="14"/>
      </w:numPr>
      <w:tabs>
        <w:tab w:val="clear" w:pos="680"/>
      </w:tabs>
    </w:pPr>
  </w:style>
  <w:style w:type="paragraph" w:styleId="Header">
    <w:name w:val="header"/>
    <w:basedOn w:val="Normal"/>
    <w:link w:val="HeaderChar"/>
    <w:rsid w:val="00D603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6031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60314"/>
    <w:pPr>
      <w:spacing w:before="240" w:after="120"/>
      <w:outlineLvl w:val="0"/>
    </w:pPr>
    <w:rPr>
      <w:rFonts w:ascii="Times New Roman" w:hAnsi="Times New Roman"/>
      <w:b/>
      <w:sz w:val="28"/>
    </w:rPr>
  </w:style>
  <w:style w:type="paragraph" w:customStyle="1" w:styleId="AllowPageBreak">
    <w:name w:val="AllowPageBreak"/>
    <w:rsid w:val="00D603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60314"/>
    <w:rPr>
      <w:b/>
      <w:i/>
      <w:u w:val="none"/>
    </w:rPr>
  </w:style>
  <w:style w:type="character" w:customStyle="1" w:styleId="Heading2Char">
    <w:name w:val="Heading 2 Char"/>
    <w:link w:val="Heading2"/>
    <w:rsid w:val="00D60314"/>
    <w:rPr>
      <w:rFonts w:ascii="Times New Roman" w:eastAsia="Times New Roman" w:hAnsi="Times New Roman" w:cs="Times New Roman"/>
      <w:b/>
      <w:sz w:val="28"/>
      <w:szCs w:val="40"/>
      <w:lang w:eastAsia="en-US"/>
    </w:rPr>
  </w:style>
  <w:style w:type="character" w:customStyle="1" w:styleId="Heading3Char">
    <w:name w:val="Heading 3 Char"/>
    <w:link w:val="Heading3"/>
    <w:rsid w:val="00D6031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60314"/>
    <w:rPr>
      <w:rFonts w:ascii="Times New Roman" w:eastAsia="Times New Roman" w:hAnsi="Times New Roman" w:cs="Times New Roman"/>
      <w:b/>
      <w:szCs w:val="20"/>
      <w:lang w:eastAsia="en-US"/>
    </w:rPr>
  </w:style>
  <w:style w:type="character" w:customStyle="1" w:styleId="Heading5Char">
    <w:name w:val="Heading 5 Char"/>
    <w:link w:val="Heading5"/>
    <w:rsid w:val="00D6031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603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03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03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0314"/>
    <w:rPr>
      <w:rFonts w:ascii="Courier New" w:eastAsia="Times New Roman" w:hAnsi="Courier New" w:cs="Times New Roman"/>
      <w:i/>
      <w:szCs w:val="20"/>
      <w:lang w:val="en-US" w:eastAsia="en-US"/>
    </w:rPr>
  </w:style>
  <w:style w:type="paragraph" w:customStyle="1" w:styleId="HeadingBase">
    <w:name w:val="Heading Base"/>
    <w:rsid w:val="00D603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0314"/>
    <w:pPr>
      <w:tabs>
        <w:tab w:val="right" w:leader="dot" w:pos="9072"/>
      </w:tabs>
      <w:ind w:left="567"/>
    </w:pPr>
    <w:rPr>
      <w:szCs w:val="22"/>
    </w:rPr>
  </w:style>
  <w:style w:type="paragraph" w:customStyle="1" w:styleId="TOCBase">
    <w:name w:val="TOC Base"/>
    <w:rsid w:val="00D603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0314"/>
    <w:pPr>
      <w:tabs>
        <w:tab w:val="right" w:leader="dot" w:pos="9072"/>
      </w:tabs>
      <w:spacing w:before="40" w:after="40"/>
      <w:ind w:left="284"/>
    </w:pPr>
    <w:rPr>
      <w:rFonts w:ascii="Times New Roman" w:hAnsi="Times New Roman"/>
    </w:rPr>
  </w:style>
  <w:style w:type="paragraph" w:styleId="TOC1">
    <w:name w:val="toc 1"/>
    <w:basedOn w:val="TOCBase"/>
    <w:next w:val="Normal"/>
    <w:rsid w:val="00D603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0314"/>
    <w:pPr>
      <w:spacing w:before="5040"/>
      <w:jc w:val="center"/>
    </w:pPr>
    <w:rPr>
      <w:sz w:val="48"/>
      <w:szCs w:val="72"/>
      <w:lang w:val="en-US"/>
    </w:rPr>
  </w:style>
  <w:style w:type="character" w:customStyle="1" w:styleId="TitleChar">
    <w:name w:val="Title Char"/>
    <w:link w:val="Title"/>
    <w:rsid w:val="00D603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0314"/>
    <w:pPr>
      <w:tabs>
        <w:tab w:val="left" w:pos="3600"/>
        <w:tab w:val="left" w:pos="3958"/>
      </w:tabs>
    </w:pPr>
  </w:style>
  <w:style w:type="paragraph" w:styleId="List">
    <w:name w:val="List"/>
    <w:basedOn w:val="BodyText"/>
    <w:next w:val="BodyText"/>
    <w:rsid w:val="00D60314"/>
    <w:pPr>
      <w:tabs>
        <w:tab w:val="left" w:pos="340"/>
      </w:tabs>
      <w:spacing w:before="60" w:after="60"/>
      <w:ind w:left="340" w:hanging="340"/>
    </w:pPr>
  </w:style>
  <w:style w:type="paragraph" w:customStyle="1" w:styleId="Note">
    <w:name w:val="Note"/>
    <w:basedOn w:val="BodyText"/>
    <w:rsid w:val="00D603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0314"/>
    <w:pPr>
      <w:framePr w:wrap="auto" w:hAnchor="text" w:y="6049"/>
    </w:pPr>
    <w:rPr>
      <w:color w:val="000000"/>
      <w:sz w:val="40"/>
    </w:rPr>
  </w:style>
  <w:style w:type="paragraph" w:customStyle="1" w:styleId="TOCTitle">
    <w:name w:val="TOCTitle"/>
    <w:basedOn w:val="Heading1"/>
    <w:rsid w:val="00D60314"/>
    <w:pPr>
      <w:spacing w:after="240"/>
      <w:jc w:val="center"/>
      <w:outlineLvl w:val="9"/>
    </w:pPr>
    <w:rPr>
      <w:caps/>
    </w:rPr>
  </w:style>
  <w:style w:type="paragraph" w:customStyle="1" w:styleId="Version">
    <w:name w:val="Version"/>
    <w:rsid w:val="00D603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0314"/>
    <w:pPr>
      <w:keepNext w:val="0"/>
      <w:tabs>
        <w:tab w:val="right" w:pos="4176"/>
      </w:tabs>
      <w:ind w:left="198" w:hanging="198"/>
    </w:pPr>
    <w:rPr>
      <w:rFonts w:ascii="Garamond" w:hAnsi="Garamond"/>
    </w:rPr>
  </w:style>
  <w:style w:type="paragraph" w:styleId="IndexHeading">
    <w:name w:val="index heading"/>
    <w:basedOn w:val="Normal"/>
    <w:next w:val="Index1"/>
    <w:semiHidden/>
    <w:rsid w:val="00D60314"/>
    <w:pPr>
      <w:spacing w:before="120" w:after="120"/>
    </w:pPr>
    <w:rPr>
      <w:rFonts w:ascii="Arial" w:hAnsi="Arial"/>
      <w:b/>
      <w:color w:val="918585"/>
      <w:sz w:val="24"/>
    </w:rPr>
  </w:style>
  <w:style w:type="paragraph" w:customStyle="1" w:styleId="Chapter">
    <w:name w:val="Chapter"/>
    <w:basedOn w:val="Normal"/>
    <w:rsid w:val="00D60314"/>
    <w:pPr>
      <w:spacing w:before="240"/>
    </w:pPr>
    <w:rPr>
      <w:rFonts w:ascii="Times New Roman" w:hAnsi="Times New Roman"/>
      <w:smallCaps/>
      <w:spacing w:val="80"/>
      <w:sz w:val="28"/>
    </w:rPr>
  </w:style>
  <w:style w:type="paragraph" w:customStyle="1" w:styleId="InChapter">
    <w:name w:val="InChapter"/>
    <w:basedOn w:val="Heading3"/>
    <w:rsid w:val="00D60314"/>
    <w:pPr>
      <w:spacing w:after="240"/>
      <w:outlineLvl w:val="9"/>
    </w:pPr>
    <w:rPr>
      <w:noProof/>
    </w:rPr>
  </w:style>
  <w:style w:type="paragraph" w:styleId="Index2">
    <w:name w:val="index 2"/>
    <w:basedOn w:val="Normal"/>
    <w:next w:val="Normal"/>
    <w:semiHidden/>
    <w:rsid w:val="00D60314"/>
    <w:pPr>
      <w:tabs>
        <w:tab w:val="right" w:pos="4176"/>
      </w:tabs>
      <w:ind w:left="568" w:hanging="284"/>
    </w:pPr>
    <w:rPr>
      <w:rFonts w:ascii="Garamond" w:hAnsi="Garamond"/>
    </w:rPr>
  </w:style>
  <w:style w:type="paragraph" w:customStyle="1" w:styleId="Byline">
    <w:name w:val="Byline"/>
    <w:rsid w:val="00D603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0314"/>
    <w:pPr>
      <w:tabs>
        <w:tab w:val="clear" w:pos="3600"/>
        <w:tab w:val="clear" w:pos="3958"/>
      </w:tabs>
      <w:jc w:val="right"/>
    </w:pPr>
  </w:style>
  <w:style w:type="character" w:styleId="Emphasis">
    <w:name w:val="Emphasis"/>
    <w:qFormat/>
    <w:rsid w:val="00D60314"/>
    <w:rPr>
      <w:i/>
    </w:rPr>
  </w:style>
  <w:style w:type="paragraph" w:styleId="Caption">
    <w:name w:val="caption"/>
    <w:basedOn w:val="BodyText"/>
    <w:next w:val="Normal"/>
    <w:qFormat/>
    <w:rsid w:val="00D60314"/>
    <w:pPr>
      <w:framePr w:w="2268" w:hSpace="181" w:vSpace="181" w:wrap="around" w:vAnchor="text" w:hAnchor="page" w:x="1135" w:y="285" w:anchorLock="1"/>
    </w:pPr>
    <w:rPr>
      <w:i/>
    </w:rPr>
  </w:style>
  <w:style w:type="paragraph" w:customStyle="1" w:styleId="MiniTOCTitle">
    <w:name w:val="MiniTOCTitle"/>
    <w:basedOn w:val="Heading4"/>
    <w:rsid w:val="00D60314"/>
    <w:pPr>
      <w:spacing w:before="240"/>
      <w:outlineLvl w:val="9"/>
    </w:pPr>
    <w:rPr>
      <w:noProof/>
      <w:sz w:val="24"/>
    </w:rPr>
  </w:style>
  <w:style w:type="paragraph" w:customStyle="1" w:styleId="MiniTOCItem">
    <w:name w:val="MiniTOCItem"/>
    <w:basedOn w:val="ListBullet"/>
    <w:rsid w:val="00D60314"/>
    <w:pPr>
      <w:numPr>
        <w:numId w:val="0"/>
      </w:numPr>
      <w:tabs>
        <w:tab w:val="right" w:leader="dot" w:pos="6521"/>
      </w:tabs>
      <w:spacing w:before="0" w:after="0"/>
    </w:pPr>
  </w:style>
  <w:style w:type="paragraph" w:customStyle="1" w:styleId="TOFTitle">
    <w:name w:val="TOFTitle"/>
    <w:basedOn w:val="TOCTitle"/>
    <w:rsid w:val="00D60314"/>
  </w:style>
  <w:style w:type="paragraph" w:styleId="TableofFigures">
    <w:name w:val="table of figures"/>
    <w:basedOn w:val="Normal"/>
    <w:next w:val="Normal"/>
    <w:semiHidden/>
    <w:rsid w:val="00D60314"/>
    <w:pPr>
      <w:tabs>
        <w:tab w:val="right" w:leader="dot" w:pos="9072"/>
      </w:tabs>
      <w:ind w:left="970" w:hanging="403"/>
    </w:pPr>
    <w:rPr>
      <w:rFonts w:ascii="Times New Roman" w:hAnsi="Times New Roman"/>
      <w:b/>
    </w:rPr>
  </w:style>
  <w:style w:type="paragraph" w:styleId="ListNumber">
    <w:name w:val="List Number"/>
    <w:basedOn w:val="List"/>
    <w:rsid w:val="00D60314"/>
    <w:pPr>
      <w:numPr>
        <w:numId w:val="11"/>
      </w:numPr>
    </w:pPr>
  </w:style>
  <w:style w:type="character" w:customStyle="1" w:styleId="WingdingSymbols">
    <w:name w:val="Wingding Symbols"/>
    <w:rsid w:val="00D60314"/>
    <w:rPr>
      <w:rFonts w:ascii="Wingdings" w:hAnsi="Wingdings"/>
    </w:rPr>
  </w:style>
  <w:style w:type="paragraph" w:customStyle="1" w:styleId="TableHeading">
    <w:name w:val="Table Heading"/>
    <w:basedOn w:val="HeadingBase"/>
    <w:rsid w:val="00D60314"/>
    <w:pPr>
      <w:keepLines/>
      <w:pBdr>
        <w:bottom w:val="single" w:sz="6" w:space="1" w:color="918585"/>
      </w:pBdr>
      <w:spacing w:before="240"/>
    </w:pPr>
  </w:style>
  <w:style w:type="character" w:customStyle="1" w:styleId="HotSpot">
    <w:name w:val="HotSpot"/>
    <w:rsid w:val="00D60314"/>
    <w:rPr>
      <w:color w:val="0033CC"/>
      <w:u w:val="none"/>
    </w:rPr>
  </w:style>
  <w:style w:type="paragraph" w:customStyle="1" w:styleId="BodyTextRight">
    <w:name w:val="Body Text Right"/>
    <w:basedOn w:val="BodyText"/>
    <w:rsid w:val="00D60314"/>
    <w:pPr>
      <w:spacing w:before="0" w:after="0"/>
      <w:jc w:val="right"/>
    </w:pPr>
  </w:style>
  <w:style w:type="paragraph" w:styleId="Index3">
    <w:name w:val="index 3"/>
    <w:basedOn w:val="ListNumber2"/>
    <w:next w:val="Normal"/>
    <w:semiHidden/>
    <w:rsid w:val="00D60314"/>
    <w:pPr>
      <w:numPr>
        <w:numId w:val="0"/>
      </w:numPr>
      <w:tabs>
        <w:tab w:val="right" w:leader="dot" w:pos="4176"/>
      </w:tabs>
    </w:pPr>
  </w:style>
  <w:style w:type="paragraph" w:styleId="ListNumber2">
    <w:name w:val="List Number 2"/>
    <w:basedOn w:val="List2"/>
    <w:rsid w:val="00D60314"/>
    <w:pPr>
      <w:numPr>
        <w:numId w:val="10"/>
      </w:numPr>
      <w:tabs>
        <w:tab w:val="clear" w:pos="1060"/>
      </w:tabs>
    </w:pPr>
  </w:style>
  <w:style w:type="paragraph" w:customStyle="1" w:styleId="MarginNote">
    <w:name w:val="Margin Note"/>
    <w:basedOn w:val="BodyText"/>
    <w:rsid w:val="00D603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03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603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0314"/>
    <w:rPr>
      <w:sz w:val="32"/>
    </w:rPr>
  </w:style>
  <w:style w:type="paragraph" w:customStyle="1" w:styleId="HeadingProcedure">
    <w:name w:val="Heading Procedure"/>
    <w:basedOn w:val="HeadingBase"/>
    <w:next w:val="Normal"/>
    <w:rsid w:val="00D60314"/>
    <w:pPr>
      <w:tabs>
        <w:tab w:val="left" w:pos="0"/>
      </w:tabs>
      <w:spacing w:before="120" w:after="60"/>
    </w:pPr>
    <w:rPr>
      <w:i/>
      <w:color w:val="918585"/>
      <w:sz w:val="22"/>
    </w:rPr>
  </w:style>
  <w:style w:type="paragraph" w:customStyle="1" w:styleId="TableBodyText">
    <w:name w:val="Table Body Text"/>
    <w:basedOn w:val="BodyText"/>
    <w:rsid w:val="00D60314"/>
    <w:pPr>
      <w:spacing w:before="60" w:after="60"/>
    </w:pPr>
  </w:style>
  <w:style w:type="paragraph" w:styleId="ListContinue">
    <w:name w:val="List Continue"/>
    <w:basedOn w:val="List"/>
    <w:rsid w:val="00D60314"/>
    <w:pPr>
      <w:ind w:firstLine="0"/>
    </w:pPr>
  </w:style>
  <w:style w:type="paragraph" w:customStyle="1" w:styleId="ListNote">
    <w:name w:val="List Note"/>
    <w:basedOn w:val="List"/>
    <w:rsid w:val="00D60314"/>
    <w:pPr>
      <w:pBdr>
        <w:top w:val="single" w:sz="6" w:space="2" w:color="918585"/>
        <w:bottom w:val="single" w:sz="6" w:space="2" w:color="918585"/>
      </w:pBdr>
      <w:tabs>
        <w:tab w:val="left" w:pos="1021"/>
      </w:tabs>
      <w:ind w:firstLine="0"/>
    </w:pPr>
  </w:style>
  <w:style w:type="paragraph" w:customStyle="1" w:styleId="Warning">
    <w:name w:val="Warning"/>
    <w:basedOn w:val="BodyText"/>
    <w:rsid w:val="00D60314"/>
    <w:pPr>
      <w:shd w:val="clear" w:color="auto" w:fill="D9D9D9"/>
      <w:tabs>
        <w:tab w:val="left" w:pos="992"/>
      </w:tabs>
      <w:ind w:left="119" w:right="119"/>
    </w:pPr>
    <w:rPr>
      <w:sz w:val="20"/>
    </w:rPr>
  </w:style>
  <w:style w:type="paragraph" w:customStyle="1" w:styleId="MarginIcons">
    <w:name w:val="Margin Icons"/>
    <w:basedOn w:val="BodyText"/>
    <w:rsid w:val="00D6031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60314"/>
    <w:rPr>
      <w:rFonts w:ascii="Courier New" w:hAnsi="Courier New"/>
    </w:rPr>
  </w:style>
  <w:style w:type="paragraph" w:customStyle="1" w:styleId="NoteBullet">
    <w:name w:val="Note Bullet"/>
    <w:basedOn w:val="Note"/>
    <w:rsid w:val="00D60314"/>
    <w:pPr>
      <w:tabs>
        <w:tab w:val="clear" w:pos="680"/>
      </w:tabs>
      <w:spacing w:before="60" w:after="60"/>
    </w:pPr>
  </w:style>
  <w:style w:type="paragraph" w:customStyle="1" w:styleId="SubHeading2">
    <w:name w:val="SubHeading2"/>
    <w:basedOn w:val="HeadingBase"/>
    <w:rsid w:val="00D60314"/>
    <w:pPr>
      <w:spacing w:before="240" w:after="60"/>
    </w:pPr>
    <w:rPr>
      <w:sz w:val="20"/>
    </w:rPr>
  </w:style>
  <w:style w:type="paragraph" w:customStyle="1" w:styleId="SubHeading1">
    <w:name w:val="SubHeading1"/>
    <w:basedOn w:val="HeadingBase"/>
    <w:rsid w:val="00D60314"/>
    <w:pPr>
      <w:spacing w:before="240" w:after="60"/>
    </w:pPr>
    <w:rPr>
      <w:color w:val="918585"/>
      <w:sz w:val="22"/>
    </w:rPr>
  </w:style>
  <w:style w:type="paragraph" w:customStyle="1" w:styleId="SideHeading">
    <w:name w:val="Side Heading"/>
    <w:basedOn w:val="HeadingBase"/>
    <w:rsid w:val="00D603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0314"/>
    <w:pPr>
      <w:numPr>
        <w:numId w:val="12"/>
      </w:numPr>
    </w:pPr>
  </w:style>
  <w:style w:type="paragraph" w:styleId="PlainText">
    <w:name w:val="Plain Text"/>
    <w:basedOn w:val="Normal"/>
    <w:link w:val="PlainTextChar"/>
    <w:rsid w:val="00D60314"/>
    <w:rPr>
      <w:sz w:val="20"/>
    </w:rPr>
  </w:style>
  <w:style w:type="character" w:customStyle="1" w:styleId="PlainTextChar">
    <w:name w:val="Plain Text Char"/>
    <w:basedOn w:val="DefaultParagraphFont"/>
    <w:link w:val="PlainText"/>
    <w:rsid w:val="00D60314"/>
    <w:rPr>
      <w:rFonts w:ascii="Courier New" w:eastAsia="Times New Roman" w:hAnsi="Courier New" w:cs="Times New Roman"/>
      <w:sz w:val="20"/>
      <w:szCs w:val="20"/>
      <w:lang w:val="en-US" w:eastAsia="en-US"/>
    </w:rPr>
  </w:style>
  <w:style w:type="character" w:customStyle="1" w:styleId="MenuOption">
    <w:name w:val="Menu Option"/>
    <w:rsid w:val="00D60314"/>
    <w:rPr>
      <w:b/>
      <w:smallCaps/>
    </w:rPr>
  </w:style>
  <w:style w:type="paragraph" w:customStyle="1" w:styleId="TableListNumber">
    <w:name w:val="Table List Number"/>
    <w:basedOn w:val="ListNumber"/>
    <w:rsid w:val="00D60314"/>
    <w:pPr>
      <w:numPr>
        <w:numId w:val="0"/>
      </w:numPr>
    </w:pPr>
  </w:style>
  <w:style w:type="paragraph" w:styleId="TOC4">
    <w:name w:val="toc 4"/>
    <w:basedOn w:val="TOCBase"/>
    <w:next w:val="Normal"/>
    <w:semiHidden/>
    <w:rsid w:val="00D60314"/>
    <w:pPr>
      <w:tabs>
        <w:tab w:val="right" w:leader="dot" w:pos="9071"/>
      </w:tabs>
      <w:ind w:left="1701"/>
    </w:pPr>
  </w:style>
  <w:style w:type="paragraph" w:customStyle="1" w:styleId="ListAlpha">
    <w:name w:val="List Alpha"/>
    <w:basedOn w:val="List"/>
    <w:rsid w:val="00D60314"/>
    <w:pPr>
      <w:numPr>
        <w:numId w:val="9"/>
      </w:numPr>
    </w:pPr>
  </w:style>
  <w:style w:type="paragraph" w:customStyle="1" w:styleId="ListAlpha2">
    <w:name w:val="List Alpha 2"/>
    <w:basedOn w:val="List2"/>
    <w:rsid w:val="00D60314"/>
    <w:pPr>
      <w:numPr>
        <w:numId w:val="8"/>
      </w:numPr>
    </w:pPr>
  </w:style>
  <w:style w:type="paragraph" w:styleId="List2">
    <w:name w:val="List 2"/>
    <w:basedOn w:val="BodyText"/>
    <w:rsid w:val="00D60314"/>
    <w:pPr>
      <w:tabs>
        <w:tab w:val="left" w:pos="680"/>
      </w:tabs>
      <w:spacing w:before="60" w:after="60"/>
      <w:ind w:left="680" w:hanging="340"/>
    </w:pPr>
  </w:style>
  <w:style w:type="paragraph" w:styleId="List3">
    <w:name w:val="List 3"/>
    <w:basedOn w:val="BodyText"/>
    <w:rsid w:val="00D60314"/>
    <w:pPr>
      <w:tabs>
        <w:tab w:val="left" w:pos="1021"/>
      </w:tabs>
      <w:spacing w:before="60" w:after="60"/>
      <w:ind w:left="1020" w:hanging="340"/>
    </w:pPr>
  </w:style>
  <w:style w:type="paragraph" w:styleId="List4">
    <w:name w:val="List 4"/>
    <w:basedOn w:val="BodyText"/>
    <w:rsid w:val="00D60314"/>
    <w:pPr>
      <w:tabs>
        <w:tab w:val="left" w:pos="1361"/>
      </w:tabs>
      <w:spacing w:before="60" w:after="60"/>
      <w:ind w:left="1361" w:hanging="340"/>
    </w:pPr>
  </w:style>
  <w:style w:type="paragraph" w:styleId="List5">
    <w:name w:val="List 5"/>
    <w:basedOn w:val="BodyText"/>
    <w:rsid w:val="00D60314"/>
    <w:pPr>
      <w:tabs>
        <w:tab w:val="left" w:pos="1701"/>
      </w:tabs>
      <w:spacing w:before="60" w:after="60"/>
      <w:ind w:left="1701" w:hanging="340"/>
    </w:pPr>
  </w:style>
  <w:style w:type="paragraph" w:styleId="ListBullet3">
    <w:name w:val="List Bullet 3"/>
    <w:basedOn w:val="List3"/>
    <w:rsid w:val="00D60314"/>
    <w:pPr>
      <w:numPr>
        <w:numId w:val="15"/>
      </w:numPr>
      <w:tabs>
        <w:tab w:val="clear" w:pos="1021"/>
      </w:tabs>
      <w:ind w:left="1037" w:hanging="357"/>
    </w:pPr>
  </w:style>
  <w:style w:type="paragraph" w:styleId="ListBullet4">
    <w:name w:val="List Bullet 4"/>
    <w:basedOn w:val="List4"/>
    <w:rsid w:val="00D60314"/>
    <w:pPr>
      <w:numPr>
        <w:numId w:val="3"/>
      </w:numPr>
    </w:pPr>
  </w:style>
  <w:style w:type="paragraph" w:styleId="ListBullet5">
    <w:name w:val="List Bullet 5"/>
    <w:basedOn w:val="List5"/>
    <w:rsid w:val="00D60314"/>
    <w:pPr>
      <w:numPr>
        <w:numId w:val="4"/>
      </w:numPr>
    </w:pPr>
  </w:style>
  <w:style w:type="paragraph" w:styleId="ListContinue2">
    <w:name w:val="List Continue 2"/>
    <w:basedOn w:val="List2"/>
    <w:rsid w:val="00D60314"/>
    <w:pPr>
      <w:ind w:firstLine="0"/>
    </w:pPr>
  </w:style>
  <w:style w:type="paragraph" w:styleId="ListContinue3">
    <w:name w:val="List Continue 3"/>
    <w:basedOn w:val="List3"/>
    <w:rsid w:val="00D60314"/>
    <w:pPr>
      <w:ind w:left="1021" w:firstLine="0"/>
    </w:pPr>
  </w:style>
  <w:style w:type="paragraph" w:styleId="ListContinue4">
    <w:name w:val="List Continue 4"/>
    <w:basedOn w:val="List4"/>
    <w:rsid w:val="00D60314"/>
    <w:pPr>
      <w:ind w:firstLine="0"/>
    </w:pPr>
  </w:style>
  <w:style w:type="paragraph" w:styleId="ListContinue5">
    <w:name w:val="List Continue 5"/>
    <w:basedOn w:val="List5"/>
    <w:rsid w:val="00D60314"/>
    <w:pPr>
      <w:ind w:firstLine="0"/>
    </w:pPr>
  </w:style>
  <w:style w:type="paragraph" w:styleId="ListNumber3">
    <w:name w:val="List Number 3"/>
    <w:basedOn w:val="List3"/>
    <w:rsid w:val="00D60314"/>
    <w:pPr>
      <w:numPr>
        <w:numId w:val="5"/>
      </w:numPr>
    </w:pPr>
  </w:style>
  <w:style w:type="paragraph" w:styleId="ListNumber4">
    <w:name w:val="List Number 4"/>
    <w:basedOn w:val="List4"/>
    <w:rsid w:val="00D60314"/>
    <w:pPr>
      <w:numPr>
        <w:numId w:val="6"/>
      </w:numPr>
    </w:pPr>
  </w:style>
  <w:style w:type="paragraph" w:styleId="ListNumber5">
    <w:name w:val="List Number 5"/>
    <w:basedOn w:val="List5"/>
    <w:rsid w:val="00D60314"/>
    <w:pPr>
      <w:numPr>
        <w:numId w:val="7"/>
      </w:numPr>
    </w:pPr>
  </w:style>
  <w:style w:type="paragraph" w:styleId="BlockText">
    <w:name w:val="Block Text"/>
    <w:basedOn w:val="Normal"/>
    <w:rsid w:val="00D60314"/>
    <w:pPr>
      <w:spacing w:after="120"/>
      <w:ind w:left="1440" w:right="1440"/>
    </w:pPr>
  </w:style>
  <w:style w:type="character" w:customStyle="1" w:styleId="Subscript">
    <w:name w:val="Subscript"/>
    <w:rsid w:val="00D60314"/>
    <w:rPr>
      <w:sz w:val="16"/>
      <w:vertAlign w:val="subscript"/>
    </w:rPr>
  </w:style>
  <w:style w:type="character" w:customStyle="1" w:styleId="Superscript">
    <w:name w:val="Superscript"/>
    <w:rsid w:val="00D60314"/>
    <w:rPr>
      <w:sz w:val="16"/>
      <w:vertAlign w:val="superscript"/>
    </w:rPr>
  </w:style>
  <w:style w:type="character" w:customStyle="1" w:styleId="Symbols">
    <w:name w:val="Symbols"/>
    <w:rsid w:val="00D60314"/>
    <w:rPr>
      <w:rFonts w:ascii="Symbol" w:hAnsi="Symbol"/>
    </w:rPr>
  </w:style>
  <w:style w:type="character" w:customStyle="1" w:styleId="MenuOptions">
    <w:name w:val="Menu Options"/>
    <w:rsid w:val="00D60314"/>
    <w:rPr>
      <w:rFonts w:ascii="Arial Narrow" w:hAnsi="Arial Narrow"/>
      <w:smallCaps/>
    </w:rPr>
  </w:style>
  <w:style w:type="character" w:customStyle="1" w:styleId="Buttons">
    <w:name w:val="Buttons"/>
    <w:rsid w:val="00D60314"/>
    <w:rPr>
      <w:b/>
    </w:rPr>
  </w:style>
  <w:style w:type="character" w:customStyle="1" w:styleId="Underlined">
    <w:name w:val="Underlined"/>
    <w:rsid w:val="00D60314"/>
    <w:rPr>
      <w:u w:val="single"/>
    </w:rPr>
  </w:style>
  <w:style w:type="paragraph" w:customStyle="1" w:styleId="TableBodyTextRight">
    <w:name w:val="Table Body Text Right"/>
    <w:basedOn w:val="TableBodyText"/>
    <w:rsid w:val="00D60314"/>
    <w:pPr>
      <w:widowControl w:val="0"/>
      <w:autoSpaceDE w:val="0"/>
      <w:autoSpaceDN w:val="0"/>
      <w:adjustRightInd w:val="0"/>
      <w:jc w:val="right"/>
    </w:pPr>
    <w:rPr>
      <w:rFonts w:cs="Arial"/>
      <w:szCs w:val="18"/>
    </w:rPr>
  </w:style>
  <w:style w:type="paragraph" w:customStyle="1" w:styleId="CopyrightText">
    <w:name w:val="Copyright Text"/>
    <w:basedOn w:val="BodyText"/>
    <w:rsid w:val="00D60314"/>
    <w:rPr>
      <w:sz w:val="18"/>
    </w:rPr>
  </w:style>
  <w:style w:type="paragraph" w:customStyle="1" w:styleId="BodySmallRight">
    <w:name w:val="Body Small Right"/>
    <w:basedOn w:val="BodyTextRight"/>
    <w:rsid w:val="00D60314"/>
    <w:rPr>
      <w:sz w:val="18"/>
      <w:szCs w:val="18"/>
    </w:rPr>
  </w:style>
  <w:style w:type="paragraph" w:customStyle="1" w:styleId="MarginEdition">
    <w:name w:val="Margin Edition"/>
    <w:basedOn w:val="MarginNote"/>
    <w:rsid w:val="00D60314"/>
    <w:pPr>
      <w:spacing w:before="0" w:after="0"/>
    </w:pPr>
    <w:rPr>
      <w:rFonts w:ascii="Times New Roman" w:hAnsi="Times New Roman"/>
      <w:color w:val="999999"/>
    </w:rPr>
  </w:style>
  <w:style w:type="paragraph" w:customStyle="1" w:styleId="Spacer">
    <w:name w:val="Spacer"/>
    <w:basedOn w:val="Normal"/>
    <w:rsid w:val="00D60314"/>
    <w:rPr>
      <w:sz w:val="2"/>
      <w:szCs w:val="2"/>
    </w:rPr>
  </w:style>
  <w:style w:type="character" w:customStyle="1" w:styleId="Small">
    <w:name w:val="Small"/>
    <w:rsid w:val="00D60314"/>
    <w:rPr>
      <w:sz w:val="16"/>
    </w:rPr>
  </w:style>
  <w:style w:type="paragraph" w:customStyle="1" w:styleId="WideTable">
    <w:name w:val="Wide Table"/>
    <w:basedOn w:val="Normal"/>
    <w:rsid w:val="00D60314"/>
    <w:pPr>
      <w:ind w:left="-1418"/>
    </w:pPr>
    <w:rPr>
      <w:sz w:val="2"/>
      <w:szCs w:val="2"/>
    </w:rPr>
  </w:style>
  <w:style w:type="character" w:styleId="PageNumber">
    <w:name w:val="page number"/>
    <w:rsid w:val="00D60314"/>
  </w:style>
  <w:style w:type="paragraph" w:styleId="Quote">
    <w:name w:val="Quote"/>
    <w:basedOn w:val="Heading1"/>
    <w:link w:val="QuoteChar"/>
    <w:qFormat/>
    <w:rsid w:val="00D60314"/>
    <w:rPr>
      <w:b w:val="0"/>
      <w:sz w:val="72"/>
      <w:szCs w:val="72"/>
      <w:lang w:val="en-NZ"/>
    </w:rPr>
  </w:style>
  <w:style w:type="character" w:customStyle="1" w:styleId="QuoteChar">
    <w:name w:val="Quote Char"/>
    <w:link w:val="Quote"/>
    <w:rsid w:val="00D603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0314"/>
    <w:pPr>
      <w:pageBreakBefore/>
    </w:pPr>
  </w:style>
  <w:style w:type="paragraph" w:customStyle="1" w:styleId="Border">
    <w:name w:val="Border"/>
    <w:basedOn w:val="Normal"/>
    <w:qFormat/>
    <w:rsid w:val="00D60314"/>
    <w:pPr>
      <w:pBdr>
        <w:top w:val="single" w:sz="18" w:space="1" w:color="auto"/>
      </w:pBdr>
    </w:pPr>
    <w:rPr>
      <w:rFonts w:ascii="Times New Roman" w:hAnsi="Times New Roman"/>
      <w:color w:val="FFFFFF"/>
      <w:sz w:val="2"/>
    </w:rPr>
  </w:style>
  <w:style w:type="character" w:styleId="IntenseEmphasis">
    <w:name w:val="Intense Emphasis"/>
    <w:uiPriority w:val="21"/>
    <w:qFormat/>
    <w:rsid w:val="00D60314"/>
    <w:rPr>
      <w:b/>
      <w:bCs/>
      <w:i/>
      <w:iCs/>
      <w:color w:val="auto"/>
    </w:rPr>
  </w:style>
  <w:style w:type="paragraph" w:styleId="IntenseQuote">
    <w:name w:val="Intense Quote"/>
    <w:basedOn w:val="Normal"/>
    <w:next w:val="Normal"/>
    <w:link w:val="IntenseQuoteChar"/>
    <w:uiPriority w:val="30"/>
    <w:qFormat/>
    <w:rsid w:val="00D6031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60314"/>
    <w:rPr>
      <w:rFonts w:ascii="Courier New" w:eastAsia="Times New Roman" w:hAnsi="Courier New" w:cs="Times New Roman"/>
      <w:b/>
      <w:bCs/>
      <w:i/>
      <w:iCs/>
      <w:szCs w:val="20"/>
      <w:lang w:val="en-US" w:eastAsia="en-US"/>
    </w:rPr>
  </w:style>
  <w:style w:type="character" w:styleId="SubtleReference">
    <w:name w:val="Subtle Reference"/>
    <w:uiPriority w:val="31"/>
    <w:qFormat/>
    <w:rsid w:val="00D60314"/>
    <w:rPr>
      <w:smallCaps/>
      <w:color w:val="auto"/>
      <w:u w:val="single"/>
    </w:rPr>
  </w:style>
  <w:style w:type="character" w:styleId="IntenseReference">
    <w:name w:val="Intense Reference"/>
    <w:uiPriority w:val="32"/>
    <w:qFormat/>
    <w:rsid w:val="00D60314"/>
    <w:rPr>
      <w:b/>
      <w:bCs/>
      <w:smallCaps/>
      <w:color w:val="auto"/>
      <w:spacing w:val="5"/>
      <w:u w:val="single"/>
    </w:rPr>
  </w:style>
  <w:style w:type="paragraph" w:customStyle="1" w:styleId="2ColumnHeading">
    <w:name w:val="2Column Heading"/>
    <w:basedOn w:val="BodyText"/>
    <w:qFormat/>
    <w:rsid w:val="00D60314"/>
    <w:pPr>
      <w:spacing w:after="60"/>
      <w:ind w:left="-2268"/>
    </w:pPr>
    <w:rPr>
      <w:b/>
    </w:rPr>
  </w:style>
  <w:style w:type="paragraph" w:customStyle="1" w:styleId="Heading1TOC">
    <w:name w:val="Heading1 TOC"/>
    <w:basedOn w:val="Normal"/>
    <w:qFormat/>
    <w:rsid w:val="00D60314"/>
    <w:pPr>
      <w:spacing w:before="240" w:after="120"/>
    </w:pPr>
    <w:rPr>
      <w:rFonts w:ascii="Times New Roman" w:hAnsi="Times New Roman"/>
      <w:b/>
      <w:sz w:val="32"/>
    </w:rPr>
  </w:style>
  <w:style w:type="paragraph" w:customStyle="1" w:styleId="Heading2TOC">
    <w:name w:val="Heading2 TOC"/>
    <w:basedOn w:val="Normal"/>
    <w:qFormat/>
    <w:rsid w:val="00D60314"/>
    <w:pPr>
      <w:spacing w:before="240" w:after="60"/>
    </w:pPr>
    <w:rPr>
      <w:rFonts w:ascii="Times New Roman" w:hAnsi="Times New Roman"/>
      <w:b/>
      <w:sz w:val="28"/>
    </w:rPr>
  </w:style>
  <w:style w:type="character" w:customStyle="1" w:styleId="Underline">
    <w:name w:val="Underline"/>
    <w:qFormat/>
    <w:rsid w:val="00D60314"/>
    <w:rPr>
      <w:u w:val="single"/>
    </w:rPr>
  </w:style>
  <w:style w:type="paragraph" w:styleId="BalloonText">
    <w:name w:val="Balloon Text"/>
    <w:basedOn w:val="Normal"/>
    <w:link w:val="BalloonTextChar"/>
    <w:rsid w:val="00D60314"/>
    <w:rPr>
      <w:rFonts w:ascii="Tahoma" w:hAnsi="Tahoma" w:cs="Tahoma"/>
      <w:sz w:val="16"/>
      <w:szCs w:val="16"/>
    </w:rPr>
  </w:style>
  <w:style w:type="character" w:customStyle="1" w:styleId="BalloonTextChar">
    <w:name w:val="Balloon Text Char"/>
    <w:link w:val="BalloonText"/>
    <w:rsid w:val="00D603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031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6031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2419</Words>
  <Characters>16504</Characters>
  <Application>Microsoft Office Word</Application>
  <DocSecurity>0</DocSecurity>
  <Lines>732</Lines>
  <Paragraphs>521</Paragraphs>
  <ScaleCrop>false</ScaleCrop>
  <Company>Author-it Software Corporation Ltd.</Company>
  <LinksUpToDate>false</LinksUpToDate>
  <CharactersWithSpaces>18485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AUR30911 Certificate III in Motorsport</dc:title>
  <dc:subject>Approved</dc:subject>
  <dc:creator>Auto Skills Australia</dc:creator>
  <cp:keywords>Release: 2</cp:keywords>
  <dc:description>Copyright © 1996-2007 Author-it Software Corporation Ltd., all rights reserved.</dc:description>
  <cp:lastModifiedBy>Windows User</cp:lastModifiedBy>
  <cp:revision>3</cp:revision>
  <dcterms:created xsi:type="dcterms:W3CDTF">2012-05-27T04:42:00Z</dcterms:created>
  <dcterms:modified xsi:type="dcterms:W3CDTF">2012-05-27T04:42:00Z</dcterms:modified>
</cp:coreProperties>
</file>