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5B97" w:rsidP="00C45B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AURVTW105 Carry out spot welding</w:t>
      </w:r>
      <w:r>
        <w:fldChar w:fldCharType="end"/>
      </w:r>
    </w:p>
    <w:p w:rsidR="00C45B97" w:rsidP="00C45B97">
      <w:pPr>
        <w:pStyle w:val="Version"/>
        <w:sectPr w:rsidSect="00776A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6AB8" w:rsidP="00776AB8">
      <w:pPr>
        <w:pStyle w:val="SuperHeading"/>
      </w:pPr>
      <w:r w:rsidRPr="00776AB8">
        <w:t>Assessment Requirements for AURVTW105 Carry out spot welding</w:t>
      </w:r>
    </w:p>
    <w:p w:rsidR="00000000" w:rsidRPr="00776AB8" w:rsidP="00776AB8">
      <w:pPr>
        <w:pStyle w:val="Heading1"/>
      </w:pPr>
      <w:bookmarkStart w:id="1" w:name="O_1128418"/>
      <w:bookmarkEnd w:id="1"/>
      <w:r w:rsidRPr="00776A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76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AB8" w:rsidP="00776AB8">
            <w:pPr>
              <w:pStyle w:val="BodyText"/>
            </w:pPr>
            <w:r w:rsidRPr="00776AB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AB8">
            <w:pPr>
              <w:pStyle w:val="BodyText"/>
              <w:rPr>
                <w:lang w:val="en-NZ"/>
              </w:rPr>
            </w:pPr>
            <w:r w:rsidRPr="00776AB8">
              <w:rPr>
                <w:rStyle w:val="SpecialBold"/>
              </w:rPr>
              <w:t>Comments</w:t>
            </w:r>
          </w:p>
        </w:tc>
      </w:tr>
      <w:tr w:rsidTr="00776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AB8">
            <w:pPr>
              <w:pStyle w:val="BodyText"/>
              <w:rPr>
                <w:lang w:val="en-NZ"/>
              </w:rPr>
            </w:pPr>
            <w:r w:rsidRPr="00776AB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AB8" w:rsidP="00776AB8">
            <w:pPr>
              <w:pStyle w:val="BodyText"/>
            </w:pPr>
            <w:r w:rsidRPr="00776AB8">
              <w:t>This version first released with AUR Automotive Retail, Service and Repair Training Package Version 6.0</w:t>
            </w:r>
          </w:p>
        </w:tc>
      </w:tr>
    </w:tbl>
    <w:p w:rsidR="00000000" w:rsidRPr="00776AB8" w:rsidP="00776AB8">
      <w:pPr>
        <w:pStyle w:val="BodyText"/>
      </w:pPr>
    </w:p>
    <w:p w:rsidR="00000000" w:rsidRPr="00776AB8" w:rsidP="00776AB8">
      <w:pPr>
        <w:pStyle w:val="AllowPageBreak"/>
      </w:pPr>
    </w:p>
    <w:p w:rsidR="00000000" w:rsidRPr="00776AB8" w:rsidP="00776AB8">
      <w:pPr>
        <w:pStyle w:val="Heading1"/>
      </w:pPr>
      <w:bookmarkStart w:id="2" w:name="O_1128421"/>
      <w:bookmarkEnd w:id="2"/>
      <w:r w:rsidRPr="00776AB8">
        <w:t>Performance Evidence</w:t>
      </w:r>
    </w:p>
    <w:p w:rsidR="00000000" w:rsidRPr="00776AB8" w:rsidP="00C45B97">
      <w:pPr>
        <w:pStyle w:val="BodyText"/>
      </w:pPr>
      <w:r w:rsidRPr="00776AB8">
        <w:t xml:space="preserve">The candidate must demonstrate the ability </w:t>
      </w:r>
      <w:r w:rsidRPr="00776AB8">
        <w:t>to complete the tasks outlined in the elements, performance criteria and foundation skills of this unit, including evidence of the ability to:</w:t>
      </w:r>
    </w:p>
    <w:p w:rsidR="00000000" w:rsidRPr="00776AB8" w:rsidP="00776AB8">
      <w:pPr>
        <w:pStyle w:val="ListBullet"/>
      </w:pPr>
      <w:r w:rsidRPr="00776AB8">
        <w:t>carry out spot welding to at least three different structural and non-structural vehicle body sections that incl</w:t>
      </w:r>
      <w:r w:rsidRPr="00776AB8">
        <w:t xml:space="preserve">ude 50 spot welds to each </w:t>
      </w:r>
    </w:p>
    <w:p w:rsidR="00000000" w:rsidRPr="00776AB8" w:rsidP="00776AB8">
      <w:pPr>
        <w:pStyle w:val="ListBullet"/>
      </w:pPr>
      <w:r w:rsidRPr="00776AB8">
        <w:t>undertake above work according to original equipment manufacturer (OEM) or authorised agency procedures and cover different spot weld locations and spot weld sizes.</w:t>
      </w:r>
    </w:p>
    <w:p w:rsidR="00000000" w:rsidRPr="00776AB8" w:rsidP="00776AB8">
      <w:pPr>
        <w:pStyle w:val="AllowPageBreak"/>
      </w:pPr>
    </w:p>
    <w:p w:rsidR="00000000" w:rsidRPr="00776AB8" w:rsidP="00776AB8">
      <w:pPr>
        <w:pStyle w:val="Heading1"/>
      </w:pPr>
      <w:bookmarkStart w:id="3" w:name="O_1128420"/>
      <w:bookmarkEnd w:id="3"/>
      <w:r w:rsidRPr="00776AB8">
        <w:t>Knowledge Evidence</w:t>
      </w:r>
    </w:p>
    <w:p w:rsidR="00000000" w:rsidRPr="00776AB8" w:rsidP="00C45B97">
      <w:pPr>
        <w:pStyle w:val="BodyText"/>
      </w:pPr>
      <w:r w:rsidRPr="00776AB8">
        <w:t>The candidate must be able to demonstrate knowledge to complete the tasks outlined in the elements, performance criteria and foundation skills of this unit, including knowledge of:</w:t>
      </w:r>
    </w:p>
    <w:p w:rsidR="00000000" w:rsidRPr="00776AB8" w:rsidP="00776AB8">
      <w:pPr>
        <w:pStyle w:val="ListBullet"/>
      </w:pPr>
      <w:r w:rsidRPr="00776AB8">
        <w:t>methods to locate and interpret information required to carry out spot wel</w:t>
      </w:r>
      <w:r w:rsidRPr="00776AB8">
        <w:t>ding, including:</w:t>
      </w:r>
    </w:p>
    <w:p w:rsidR="00000000" w:rsidRPr="00776AB8" w:rsidP="00776AB8">
      <w:pPr>
        <w:pStyle w:val="ListBullet2"/>
      </w:pPr>
      <w:r w:rsidRPr="00776AB8">
        <w:t>original equipment manufacturer or authorised agency repair specifications and procedures or equivalent documentation</w:t>
      </w:r>
    </w:p>
    <w:p w:rsidR="00000000" w:rsidRPr="00776AB8" w:rsidP="00776AB8">
      <w:pPr>
        <w:pStyle w:val="ListBullet"/>
      </w:pPr>
      <w:r w:rsidRPr="00776AB8">
        <w:t>workplace procedures required to carry out spot welding, including: </w:t>
      </w:r>
    </w:p>
    <w:p w:rsidR="00000000" w:rsidRPr="00776AB8" w:rsidP="00776AB8">
      <w:pPr>
        <w:pStyle w:val="ListBullet2"/>
      </w:pPr>
      <w:r w:rsidRPr="00776AB8">
        <w:t>establishing serviceability of tools and equipmen</w:t>
      </w:r>
      <w:r w:rsidRPr="00776AB8">
        <w:t>t</w:t>
      </w:r>
    </w:p>
    <w:p w:rsidR="00000000" w:rsidRPr="00776AB8" w:rsidP="00776AB8">
      <w:pPr>
        <w:pStyle w:val="ListBullet2"/>
      </w:pPr>
      <w:r w:rsidRPr="00776AB8">
        <w:t>documentation procedures</w:t>
      </w:r>
    </w:p>
    <w:p w:rsidR="00000000" w:rsidRPr="00776AB8" w:rsidP="00776AB8">
      <w:pPr>
        <w:pStyle w:val="ListBullet2"/>
      </w:pPr>
      <w:r w:rsidRPr="00776AB8">
        <w:t>housekeeping procedures, including:</w:t>
      </w:r>
    </w:p>
    <w:p w:rsidR="00000000" w:rsidRPr="00776AB8" w:rsidP="00776AB8">
      <w:pPr>
        <w:pStyle w:val="ListBullet3"/>
      </w:pPr>
      <w:r w:rsidRPr="00776AB8">
        <w:t>examination of tools and equipment</w:t>
      </w:r>
    </w:p>
    <w:p w:rsidR="00000000" w:rsidRPr="00776AB8" w:rsidP="00776AB8">
      <w:pPr>
        <w:pStyle w:val="ListBullet3"/>
      </w:pPr>
      <w:r w:rsidRPr="00776AB8">
        <w:t>storage of equipment</w:t>
      </w:r>
    </w:p>
    <w:p w:rsidR="00000000" w:rsidRPr="00776AB8" w:rsidP="00776AB8">
      <w:pPr>
        <w:pStyle w:val="ListBullet3"/>
      </w:pPr>
      <w:r w:rsidRPr="00776AB8">
        <w:t>identification, tagging and isolation of faulty equipment</w:t>
      </w:r>
    </w:p>
    <w:p w:rsidR="00000000" w:rsidRPr="00776AB8" w:rsidP="00776AB8">
      <w:pPr>
        <w:pStyle w:val="ListBullet3"/>
      </w:pPr>
      <w:r w:rsidRPr="00776AB8">
        <w:t>disposal of excess materials</w:t>
      </w:r>
    </w:p>
    <w:p w:rsidR="00000000" w:rsidRPr="00776AB8" w:rsidP="00776AB8">
      <w:pPr>
        <w:pStyle w:val="ListBullet3"/>
      </w:pPr>
      <w:r w:rsidRPr="00776AB8">
        <w:t>recycling procedures</w:t>
      </w:r>
    </w:p>
    <w:p w:rsidR="00000000" w:rsidRPr="00776AB8" w:rsidP="00776AB8">
      <w:pPr>
        <w:pStyle w:val="ListBullet"/>
      </w:pPr>
      <w:r w:rsidRPr="00776AB8">
        <w:t>work health and safety (WHS) requirements relating to carrying out spot welding, including procedures for:</w:t>
      </w:r>
    </w:p>
    <w:p w:rsidR="00000000" w:rsidRPr="00776AB8" w:rsidP="00776AB8">
      <w:pPr>
        <w:pStyle w:val="ListBullet2"/>
      </w:pPr>
      <w:r w:rsidRPr="00776AB8">
        <w:t>selecting and using personal protective equipment (PPE) for spot welding, including safety glasses</w:t>
      </w:r>
    </w:p>
    <w:p w:rsidR="00000000" w:rsidRPr="00776AB8" w:rsidP="00776AB8">
      <w:pPr>
        <w:pStyle w:val="ListBullet2"/>
      </w:pPr>
      <w:r w:rsidRPr="00776AB8">
        <w:t>using specialist welding tools and equipment</w:t>
      </w:r>
    </w:p>
    <w:p w:rsidR="00000000" w:rsidRPr="00776AB8" w:rsidP="00776AB8">
      <w:pPr>
        <w:pStyle w:val="ListBullet2"/>
      </w:pPr>
      <w:r w:rsidRPr="00776AB8">
        <w:t>using protective screens</w:t>
      </w:r>
    </w:p>
    <w:p w:rsidR="00000000" w:rsidRPr="00776AB8" w:rsidP="00776AB8">
      <w:pPr>
        <w:pStyle w:val="ListBullet2"/>
      </w:pPr>
      <w:r w:rsidRPr="00776AB8">
        <w:t>manually handling vehicle components and welding equipment</w:t>
      </w:r>
    </w:p>
    <w:p w:rsidR="00000000" w:rsidRPr="00776AB8" w:rsidP="00776AB8">
      <w:pPr>
        <w:pStyle w:val="ListBullet2"/>
      </w:pPr>
      <w:r w:rsidRPr="00776AB8">
        <w:t>identifying and controlling hazards</w:t>
      </w:r>
    </w:p>
    <w:p w:rsidR="00000000" w:rsidRPr="00776AB8" w:rsidP="00776AB8">
      <w:pPr>
        <w:pStyle w:val="ListBullet"/>
      </w:pPr>
      <w:r w:rsidRPr="00776AB8">
        <w:t>environmental requirements, including procedures for trapping, storing and disposing of waste materials</w:t>
      </w:r>
    </w:p>
    <w:p w:rsidR="00000000" w:rsidRPr="00776AB8" w:rsidP="00776AB8">
      <w:pPr>
        <w:pStyle w:val="ListBullet"/>
      </w:pPr>
      <w:r w:rsidRPr="00776AB8">
        <w:t>OEM or authorised agency repair</w:t>
      </w:r>
      <w:r w:rsidRPr="00776AB8">
        <w:t xml:space="preserve"> guidelines and quality requirements</w:t>
      </w:r>
    </w:p>
    <w:p w:rsidR="00000000" w:rsidRPr="00776AB8" w:rsidP="00776AB8">
      <w:pPr>
        <w:pStyle w:val="ListBullet"/>
      </w:pPr>
      <w:r w:rsidRPr="00776AB8">
        <w:t>types of metals that can be spot welded</w:t>
      </w:r>
    </w:p>
    <w:p w:rsidR="00000000" w:rsidRPr="00776AB8" w:rsidP="00776AB8">
      <w:pPr>
        <w:pStyle w:val="ListBullet"/>
      </w:pPr>
      <w:r w:rsidRPr="00776AB8">
        <w:t>types and key features of spot welding equipment covering:</w:t>
      </w:r>
    </w:p>
    <w:p w:rsidR="00000000" w:rsidRPr="00776AB8" w:rsidP="00776AB8">
      <w:pPr>
        <w:pStyle w:val="ListBullet2"/>
      </w:pPr>
      <w:r w:rsidRPr="00776AB8">
        <w:t>set up</w:t>
      </w:r>
    </w:p>
    <w:p w:rsidR="00000000" w:rsidRPr="00776AB8" w:rsidP="00776AB8">
      <w:pPr>
        <w:pStyle w:val="ListBullet2"/>
      </w:pPr>
      <w:r w:rsidRPr="00776AB8">
        <w:t>operation</w:t>
      </w:r>
    </w:p>
    <w:p w:rsidR="00000000" w:rsidRPr="00776AB8" w:rsidP="00776AB8">
      <w:pPr>
        <w:pStyle w:val="ListBullet"/>
      </w:pPr>
      <w:r w:rsidRPr="00776AB8">
        <w:t>methods and techniques for spot welding, including spot welding principles:</w:t>
      </w:r>
    </w:p>
    <w:p w:rsidR="00000000" w:rsidRPr="00776AB8" w:rsidP="00776AB8">
      <w:pPr>
        <w:pStyle w:val="ListBullet2"/>
      </w:pPr>
      <w:r w:rsidRPr="00776AB8">
        <w:t>squeeze time</w:t>
      </w:r>
    </w:p>
    <w:p w:rsidR="00000000" w:rsidRPr="00776AB8" w:rsidP="00776AB8">
      <w:pPr>
        <w:pStyle w:val="ListBullet2"/>
      </w:pPr>
      <w:r w:rsidRPr="00776AB8">
        <w:t>weld time</w:t>
      </w:r>
    </w:p>
    <w:p w:rsidR="00000000" w:rsidRPr="00776AB8" w:rsidP="00776AB8">
      <w:pPr>
        <w:pStyle w:val="ListBullet2"/>
      </w:pPr>
      <w:r w:rsidRPr="00776AB8">
        <w:t>h</w:t>
      </w:r>
      <w:r w:rsidRPr="00776AB8">
        <w:t>old time</w:t>
      </w:r>
    </w:p>
    <w:p w:rsidR="00000000" w:rsidRPr="00776AB8" w:rsidP="00776AB8">
      <w:pPr>
        <w:pStyle w:val="ListBullet"/>
      </w:pPr>
      <w:r w:rsidRPr="00776AB8">
        <w:t>procedures for destructive testing of spot welds</w:t>
      </w:r>
    </w:p>
    <w:p w:rsidR="00000000" w:rsidRPr="00776AB8" w:rsidP="00776AB8">
      <w:pPr>
        <w:pStyle w:val="ListBullet"/>
      </w:pPr>
      <w:r w:rsidRPr="00776AB8">
        <w:t>types of spot weld defects, including:</w:t>
      </w:r>
    </w:p>
    <w:p w:rsidR="00000000" w:rsidRPr="00776AB8" w:rsidP="00776AB8">
      <w:pPr>
        <w:pStyle w:val="ListBullet2"/>
      </w:pPr>
      <w:r w:rsidRPr="00776AB8">
        <w:t>shunting</w:t>
      </w:r>
    </w:p>
    <w:p w:rsidR="00000000" w:rsidRPr="00776AB8" w:rsidP="00776AB8">
      <w:pPr>
        <w:pStyle w:val="ListBullet2"/>
      </w:pPr>
      <w:r w:rsidRPr="00776AB8">
        <w:t>splashing</w:t>
      </w:r>
    </w:p>
    <w:p w:rsidR="00000000" w:rsidRPr="00776AB8" w:rsidP="00776AB8">
      <w:pPr>
        <w:pStyle w:val="ListBullet2"/>
      </w:pPr>
      <w:r w:rsidRPr="00776AB8">
        <w:t xml:space="preserve">insufficient heat </w:t>
      </w:r>
    </w:p>
    <w:p w:rsidR="00000000" w:rsidRPr="00776AB8" w:rsidP="00776AB8">
      <w:pPr>
        <w:pStyle w:val="ListBullet"/>
      </w:pPr>
      <w:r w:rsidRPr="00776AB8">
        <w:t>procedures for final inspection of welding work.</w:t>
      </w:r>
    </w:p>
    <w:p w:rsidR="00000000" w:rsidRPr="00776AB8" w:rsidP="00776AB8">
      <w:pPr>
        <w:pStyle w:val="AllowPageBreak"/>
      </w:pPr>
    </w:p>
    <w:p w:rsidR="00000000" w:rsidRPr="00776AB8" w:rsidP="00776AB8">
      <w:pPr>
        <w:pStyle w:val="Heading1"/>
      </w:pPr>
      <w:bookmarkStart w:id="4" w:name="O_1128419"/>
      <w:bookmarkEnd w:id="4"/>
      <w:r w:rsidRPr="00776AB8">
        <w:t>Assessment Conditions</w:t>
      </w:r>
    </w:p>
    <w:p w:rsidR="00000000" w:rsidRPr="00776AB8" w:rsidP="00C45B97">
      <w:pPr>
        <w:pStyle w:val="BodyText"/>
      </w:pPr>
      <w:r w:rsidRPr="00776AB8">
        <w:t>Competency is to be assessed in the workplace or a simulated environment that accurately reflects performance in a real workplace setting.</w:t>
      </w:r>
    </w:p>
    <w:p w:rsidR="00000000" w:rsidRPr="00776AB8" w:rsidP="00C45B97">
      <w:pPr>
        <w:pStyle w:val="BodyText"/>
      </w:pPr>
      <w:r w:rsidRPr="00776AB8">
        <w:t>Assessment must include direct observation of tasks.</w:t>
      </w:r>
    </w:p>
    <w:p w:rsidR="00000000" w:rsidRPr="00776AB8" w:rsidP="00C45B97">
      <w:pPr>
        <w:pStyle w:val="BodyText"/>
      </w:pPr>
      <w:r w:rsidRPr="00776AB8">
        <w:t>Where assessment of competency includes third-party evidence, in</w:t>
      </w:r>
      <w:r w:rsidRPr="00776AB8">
        <w:t>dividuals must provide evidence that links them to the vehicle spot welds that they have carried out, e.g. work orders.</w:t>
      </w:r>
    </w:p>
    <w:p w:rsidR="00000000" w:rsidRPr="00776AB8" w:rsidP="00C45B97">
      <w:pPr>
        <w:pStyle w:val="BodyText"/>
      </w:pPr>
      <w:r w:rsidRPr="00776AB8">
        <w:t>Assessors must verify performance evidence through questioning on skills and knowledge to ensure correct interpretation and application.</w:t>
      </w:r>
    </w:p>
    <w:p w:rsidR="00000000" w:rsidRPr="00776AB8" w:rsidP="00C45B97">
      <w:pPr>
        <w:pStyle w:val="BodyText"/>
      </w:pPr>
      <w:r w:rsidRPr="00776AB8">
        <w:t>The following resources must be made available:</w:t>
      </w:r>
    </w:p>
    <w:p w:rsidR="00000000" w:rsidRPr="00776AB8" w:rsidP="00776AB8">
      <w:pPr>
        <w:pStyle w:val="ListBullet"/>
      </w:pPr>
      <w:r w:rsidRPr="00776AB8">
        <w:t>automotive repair workplace or simulated workplace</w:t>
      </w:r>
    </w:p>
    <w:p w:rsidR="00000000" w:rsidRPr="00776AB8" w:rsidP="00776AB8">
      <w:pPr>
        <w:pStyle w:val="ListBullet"/>
      </w:pPr>
      <w:r w:rsidRPr="00776AB8">
        <w:t>workplace instructions</w:t>
      </w:r>
    </w:p>
    <w:p w:rsidR="00000000" w:rsidRPr="00776AB8" w:rsidP="00776AB8">
      <w:pPr>
        <w:pStyle w:val="ListBullet"/>
      </w:pPr>
      <w:r w:rsidRPr="00776AB8">
        <w:t>OEM or authorised agency repair guidelines</w:t>
      </w:r>
    </w:p>
    <w:p w:rsidR="00000000" w:rsidRPr="00776AB8" w:rsidP="00776AB8">
      <w:pPr>
        <w:pStyle w:val="ListBullet"/>
      </w:pPr>
      <w:r w:rsidRPr="00776AB8">
        <w:t>PPE required for spot welding</w:t>
      </w:r>
    </w:p>
    <w:p w:rsidR="00000000" w:rsidRPr="00776AB8" w:rsidP="00776AB8">
      <w:pPr>
        <w:pStyle w:val="ListBullet"/>
      </w:pPr>
      <w:r w:rsidRPr="00776AB8">
        <w:t>spot welder that meets current industry standard</w:t>
      </w:r>
    </w:p>
    <w:p w:rsidR="00000000" w:rsidRPr="00776AB8" w:rsidP="00776AB8">
      <w:pPr>
        <w:pStyle w:val="ListBullet"/>
      </w:pPr>
      <w:r w:rsidRPr="00776AB8">
        <w:t>spo</w:t>
      </w:r>
      <w:r w:rsidRPr="00776AB8">
        <w:t>t welding consumables</w:t>
      </w:r>
    </w:p>
    <w:p w:rsidR="00000000" w:rsidRPr="00776AB8" w:rsidP="00776AB8">
      <w:pPr>
        <w:pStyle w:val="ListBullet"/>
      </w:pPr>
      <w:r w:rsidRPr="00776AB8">
        <w:t>materials requiring spot welding</w:t>
      </w:r>
    </w:p>
    <w:p w:rsidR="00000000" w:rsidRPr="00776AB8" w:rsidP="00776AB8">
      <w:pPr>
        <w:pStyle w:val="ListBullet"/>
      </w:pPr>
      <w:r w:rsidRPr="00776AB8">
        <w:t xml:space="preserve">vehicle body sections or components that require the spot welding specified in the performance evidence </w:t>
      </w:r>
    </w:p>
    <w:p w:rsidR="00000000" w:rsidRPr="00776AB8" w:rsidP="00776AB8">
      <w:pPr>
        <w:pStyle w:val="ListBullet"/>
      </w:pPr>
      <w:r w:rsidRPr="00776AB8">
        <w:t>tools, equipment and materials appropriate for carrying out spot welding.</w:t>
      </w:r>
    </w:p>
    <w:p w:rsidR="00000000" w:rsidRPr="00776AB8" w:rsidP="00776AB8">
      <w:pPr>
        <w:pStyle w:val="List"/>
      </w:pPr>
    </w:p>
    <w:p w:rsidR="00000000" w:rsidRPr="00776AB8" w:rsidP="00C45B97">
      <w:pPr>
        <w:pStyle w:val="BodyText"/>
      </w:pPr>
      <w:r w:rsidRPr="00776AB8">
        <w:t>Assessors of this uni</w:t>
      </w:r>
      <w:r w:rsidRPr="00776AB8">
        <w:t>t must satisfy the requirements for assessors in applicable vocational education and training legislation, frameworks and/or standards.</w:t>
      </w:r>
    </w:p>
    <w:p w:rsidR="00000000" w:rsidRPr="00776AB8" w:rsidP="00776AB8">
      <w:pPr>
        <w:pStyle w:val="Heading1"/>
      </w:pPr>
      <w:bookmarkStart w:id="5" w:name="O_1128417"/>
      <w:bookmarkEnd w:id="5"/>
      <w:r w:rsidRPr="00776AB8">
        <w:t>Links</w:t>
      </w:r>
    </w:p>
    <w:p w:rsidR="00000000" w:rsidRPr="00776AB8" w:rsidP="00C45B97">
      <w:pPr>
        <w:pStyle w:val="BodyText"/>
      </w:pPr>
      <w:r w:rsidRPr="00776AB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B60C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76AB8" w:rsidP="00776AB8"/>
    <w:sectPr w:rsidSect="00776A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A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AB8" w:rsidRPr="00C45B97" w:rsidP="00C45B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A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B97" w:rsidP="00776A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5B97" w:rsidP="00776A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5B97" w:rsidP="00776A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A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B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AB8" w:rsidRPr="00C45B97" w:rsidP="00C45B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A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B97" w:rsidRPr="002D2AF8" w:rsidP="00776A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AURVTW105 Carry out spot welding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C45B97" w:rsidP="00776A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82BF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1A5F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A433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A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A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A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A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A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A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A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A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A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A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A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AB8"/>
  </w:style>
  <w:style w:type="character" w:customStyle="1" w:styleId="Heading1Char">
    <w:name w:val="Heading 1 Char"/>
    <w:basedOn w:val="DefaultParagraphFont"/>
    <w:link w:val="Heading1"/>
    <w:rsid w:val="00776A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A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A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6A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6AB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6AB8"/>
    <w:rPr>
      <w:b/>
      <w:spacing w:val="0"/>
    </w:rPr>
  </w:style>
  <w:style w:type="paragraph" w:styleId="ListBullet2">
    <w:name w:val="List Bullet 2"/>
    <w:basedOn w:val="List2"/>
    <w:rsid w:val="00776AB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6A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A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76AB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76A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A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A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A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A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A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A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A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A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A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A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A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A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A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A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A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A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A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76A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6A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A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A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6A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A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A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A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A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A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A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A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A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6AB8"/>
    <w:rPr>
      <w:i/>
    </w:rPr>
  </w:style>
  <w:style w:type="paragraph" w:styleId="Caption">
    <w:name w:val="caption"/>
    <w:basedOn w:val="BodyText"/>
    <w:next w:val="Normal"/>
    <w:qFormat/>
    <w:rsid w:val="00776A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A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A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AB8"/>
  </w:style>
  <w:style w:type="paragraph" w:styleId="TableofFigures">
    <w:name w:val="table of figures"/>
    <w:basedOn w:val="Normal"/>
    <w:next w:val="Normal"/>
    <w:semiHidden/>
    <w:rsid w:val="00776A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AB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76AB8"/>
    <w:rPr>
      <w:rFonts w:ascii="Wingdings" w:hAnsi="Wingdings"/>
    </w:rPr>
  </w:style>
  <w:style w:type="paragraph" w:customStyle="1" w:styleId="TableHeading">
    <w:name w:val="Table Heading"/>
    <w:basedOn w:val="HeadingBase"/>
    <w:rsid w:val="00776A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AB8"/>
    <w:rPr>
      <w:color w:val="0033CC"/>
      <w:u w:val="none"/>
    </w:rPr>
  </w:style>
  <w:style w:type="paragraph" w:customStyle="1" w:styleId="BodyTextRight">
    <w:name w:val="Body Text Right"/>
    <w:basedOn w:val="BodyText"/>
    <w:rsid w:val="00776A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A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AB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A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A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A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AB8"/>
    <w:rPr>
      <w:sz w:val="32"/>
    </w:rPr>
  </w:style>
  <w:style w:type="paragraph" w:customStyle="1" w:styleId="HeadingProcedure">
    <w:name w:val="Heading Procedure"/>
    <w:basedOn w:val="HeadingBase"/>
    <w:next w:val="Normal"/>
    <w:rsid w:val="00776A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AB8"/>
    <w:pPr>
      <w:spacing w:before="60" w:after="60"/>
    </w:pPr>
  </w:style>
  <w:style w:type="paragraph" w:styleId="ListContinue">
    <w:name w:val="List Continue"/>
    <w:basedOn w:val="List"/>
    <w:rsid w:val="00776AB8"/>
    <w:pPr>
      <w:ind w:firstLine="0"/>
    </w:pPr>
  </w:style>
  <w:style w:type="paragraph" w:customStyle="1" w:styleId="ListNote">
    <w:name w:val="List Note"/>
    <w:basedOn w:val="List"/>
    <w:rsid w:val="00776A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A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A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AB8"/>
    <w:rPr>
      <w:rFonts w:ascii="Courier New" w:hAnsi="Courier New"/>
    </w:rPr>
  </w:style>
  <w:style w:type="paragraph" w:customStyle="1" w:styleId="NoteBullet">
    <w:name w:val="Note Bullet"/>
    <w:basedOn w:val="Note"/>
    <w:rsid w:val="00776A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A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A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A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AB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76A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A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AB8"/>
    <w:rPr>
      <w:b/>
      <w:smallCaps/>
    </w:rPr>
  </w:style>
  <w:style w:type="paragraph" w:customStyle="1" w:styleId="TableListNumber">
    <w:name w:val="Table List Number"/>
    <w:basedOn w:val="ListNumber"/>
    <w:rsid w:val="00776A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A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AB8"/>
    <w:pPr>
      <w:numPr>
        <w:numId w:val="10"/>
      </w:numPr>
    </w:pPr>
  </w:style>
  <w:style w:type="paragraph" w:customStyle="1" w:styleId="ListAlpha2">
    <w:name w:val="List Alpha 2"/>
    <w:basedOn w:val="List2"/>
    <w:rsid w:val="00776AB8"/>
    <w:pPr>
      <w:numPr>
        <w:numId w:val="9"/>
      </w:numPr>
    </w:pPr>
  </w:style>
  <w:style w:type="paragraph" w:styleId="List2">
    <w:name w:val="List 2"/>
    <w:basedOn w:val="BodyText"/>
    <w:rsid w:val="00776A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A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A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AB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76AB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76AB8"/>
    <w:pPr>
      <w:numPr>
        <w:numId w:val="5"/>
      </w:numPr>
    </w:pPr>
  </w:style>
  <w:style w:type="paragraph" w:styleId="ListContinue2">
    <w:name w:val="List Continue 2"/>
    <w:basedOn w:val="List2"/>
    <w:rsid w:val="00776AB8"/>
    <w:pPr>
      <w:ind w:firstLine="0"/>
    </w:pPr>
  </w:style>
  <w:style w:type="paragraph" w:styleId="ListContinue3">
    <w:name w:val="List Continue 3"/>
    <w:basedOn w:val="List3"/>
    <w:rsid w:val="00776AB8"/>
    <w:pPr>
      <w:ind w:left="1021" w:firstLine="0"/>
    </w:pPr>
  </w:style>
  <w:style w:type="paragraph" w:styleId="ListContinue4">
    <w:name w:val="List Continue 4"/>
    <w:basedOn w:val="List4"/>
    <w:rsid w:val="00776AB8"/>
    <w:pPr>
      <w:ind w:firstLine="0"/>
    </w:pPr>
  </w:style>
  <w:style w:type="paragraph" w:styleId="ListContinue5">
    <w:name w:val="List Continue 5"/>
    <w:basedOn w:val="List5"/>
    <w:rsid w:val="00776AB8"/>
    <w:pPr>
      <w:ind w:firstLine="0"/>
    </w:pPr>
  </w:style>
  <w:style w:type="paragraph" w:styleId="ListNumber3">
    <w:name w:val="List Number 3"/>
    <w:basedOn w:val="List3"/>
    <w:rsid w:val="00776AB8"/>
    <w:pPr>
      <w:numPr>
        <w:numId w:val="6"/>
      </w:numPr>
    </w:pPr>
  </w:style>
  <w:style w:type="paragraph" w:styleId="ListNumber4">
    <w:name w:val="List Number 4"/>
    <w:basedOn w:val="List4"/>
    <w:rsid w:val="00776AB8"/>
    <w:pPr>
      <w:numPr>
        <w:numId w:val="7"/>
      </w:numPr>
    </w:pPr>
  </w:style>
  <w:style w:type="paragraph" w:styleId="ListNumber5">
    <w:name w:val="List Number 5"/>
    <w:basedOn w:val="List5"/>
    <w:rsid w:val="00776AB8"/>
    <w:pPr>
      <w:numPr>
        <w:numId w:val="8"/>
      </w:numPr>
    </w:pPr>
  </w:style>
  <w:style w:type="paragraph" w:styleId="BlockText">
    <w:name w:val="Block Text"/>
    <w:basedOn w:val="Normal"/>
    <w:rsid w:val="00776A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A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AB8"/>
    <w:rPr>
      <w:sz w:val="16"/>
      <w:vertAlign w:val="superscript"/>
    </w:rPr>
  </w:style>
  <w:style w:type="character" w:customStyle="1" w:styleId="Symbols">
    <w:name w:val="Symbols"/>
    <w:basedOn w:val="DefaultParagraphFont"/>
    <w:rsid w:val="00776AB8"/>
    <w:rPr>
      <w:rFonts w:ascii="Symbol" w:hAnsi="Symbol"/>
    </w:rPr>
  </w:style>
  <w:style w:type="character" w:customStyle="1" w:styleId="MenuOptions">
    <w:name w:val="Menu Options"/>
    <w:basedOn w:val="DefaultParagraphFont"/>
    <w:rsid w:val="00776A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AB8"/>
    <w:rPr>
      <w:b/>
    </w:rPr>
  </w:style>
  <w:style w:type="character" w:customStyle="1" w:styleId="Underlined">
    <w:name w:val="Underlined"/>
    <w:basedOn w:val="DefaultParagraphFont"/>
    <w:rsid w:val="00776AB8"/>
    <w:rPr>
      <w:u w:val="single"/>
    </w:rPr>
  </w:style>
  <w:style w:type="paragraph" w:customStyle="1" w:styleId="TableBodyTextRight">
    <w:name w:val="Table Body Text Right"/>
    <w:basedOn w:val="TableBodyText"/>
    <w:rsid w:val="00776A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AB8"/>
    <w:rPr>
      <w:sz w:val="18"/>
    </w:rPr>
  </w:style>
  <w:style w:type="paragraph" w:customStyle="1" w:styleId="BodySmallRight">
    <w:name w:val="Body Small Right"/>
    <w:basedOn w:val="BodyTextRight"/>
    <w:rsid w:val="00776AB8"/>
    <w:rPr>
      <w:sz w:val="18"/>
      <w:szCs w:val="18"/>
    </w:rPr>
  </w:style>
  <w:style w:type="paragraph" w:customStyle="1" w:styleId="MarginEdition">
    <w:name w:val="Margin Edition"/>
    <w:basedOn w:val="MarginNote"/>
    <w:rsid w:val="00776A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AB8"/>
    <w:rPr>
      <w:sz w:val="2"/>
      <w:szCs w:val="2"/>
    </w:rPr>
  </w:style>
  <w:style w:type="character" w:customStyle="1" w:styleId="Small">
    <w:name w:val="Small"/>
    <w:basedOn w:val="DefaultParagraphFont"/>
    <w:rsid w:val="00776AB8"/>
    <w:rPr>
      <w:sz w:val="16"/>
    </w:rPr>
  </w:style>
  <w:style w:type="paragraph" w:customStyle="1" w:styleId="WideTable">
    <w:name w:val="Wide Table"/>
    <w:basedOn w:val="Normal"/>
    <w:rsid w:val="00776A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AB8"/>
  </w:style>
  <w:style w:type="paragraph" w:styleId="Quote">
    <w:name w:val="Quote"/>
    <w:basedOn w:val="Heading1"/>
    <w:link w:val="QuoteChar"/>
    <w:qFormat/>
    <w:rsid w:val="00776A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A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AB8"/>
    <w:pPr>
      <w:pageBreakBefore/>
    </w:pPr>
  </w:style>
  <w:style w:type="paragraph" w:customStyle="1" w:styleId="Border">
    <w:name w:val="Border"/>
    <w:basedOn w:val="Normal"/>
    <w:qFormat/>
    <w:rsid w:val="00776A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A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A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A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A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A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A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A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A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AB8"/>
    <w:rPr>
      <w:u w:val="single"/>
    </w:rPr>
  </w:style>
  <w:style w:type="character" w:customStyle="1" w:styleId="BoldandItalics">
    <w:name w:val="Bold and Italics"/>
    <w:qFormat/>
    <w:rsid w:val="00776AB8"/>
    <w:rPr>
      <w:b/>
      <w:i/>
      <w:u w:val="none"/>
    </w:rPr>
  </w:style>
  <w:style w:type="paragraph" w:styleId="BalloonText">
    <w:name w:val="Balloon Text"/>
    <w:basedOn w:val="Normal"/>
    <w:link w:val="BalloonTextChar"/>
    <w:rsid w:val="00776A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A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A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A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A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A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AB8"/>
    <w:pPr>
      <w:spacing w:before="0" w:after="0"/>
    </w:pPr>
  </w:style>
  <w:style w:type="paragraph" w:customStyle="1" w:styleId="BodyTextBold">
    <w:name w:val="Body Text Bold"/>
    <w:basedOn w:val="BodyText"/>
    <w:qFormat/>
    <w:rsid w:val="00776AB8"/>
    <w:rPr>
      <w:b/>
    </w:rPr>
  </w:style>
  <w:style w:type="character" w:styleId="Hyperlink">
    <w:name w:val="Hyperlink"/>
    <w:basedOn w:val="DefaultParagraphFont"/>
    <w:uiPriority w:val="99"/>
    <w:unhideWhenUsed/>
    <w:rsid w:val="00C45B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3467</Characters>
  <Application>Microsoft Office Word</Application>
  <DocSecurity>0</DocSecurity>
  <Lines>93</Lines>
  <Paragraphs>76</Paragraphs>
  <ScaleCrop>false</ScaleCrop>
  <Company>Author-it Software Corporation Ltd.</Company>
  <LinksUpToDate>false</LinksUpToDate>
  <CharactersWithSpaces>3918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AURVTW105 Carry out spot welding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2022-06-23T06:45:00Z</dcterms:created>
  <dcterms:modified xsi:type="dcterms:W3CDTF">2022-06-23T06:45:00Z</dcterms:modified>
</cp:coreProperties>
</file>