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C91" w:rsidP="00E12C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AURVTW104 Carry out tungsten inert gas welding</w:t>
      </w:r>
      <w:r>
        <w:fldChar w:fldCharType="end"/>
      </w:r>
    </w:p>
    <w:p w:rsidR="00E12C91" w:rsidP="00E12C91">
      <w:pPr>
        <w:pStyle w:val="Version"/>
        <w:sectPr w:rsidSect="00F85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74C" w:rsidP="00F8574C">
      <w:pPr>
        <w:pStyle w:val="SuperHeading"/>
      </w:pPr>
      <w:r w:rsidRPr="00F8574C">
        <w:t>Assessment Requirements for AURVTW104 Carry out tungsten inert gas welding</w:t>
      </w:r>
    </w:p>
    <w:p w:rsidR="00000000" w:rsidRPr="00F8574C" w:rsidP="00F8574C">
      <w:pPr>
        <w:pStyle w:val="Heading1"/>
      </w:pPr>
      <w:bookmarkStart w:id="1" w:name="O_1128400"/>
      <w:bookmarkEnd w:id="1"/>
      <w:r w:rsidRPr="00F857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85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4C" w:rsidP="00F8574C">
            <w:pPr>
              <w:pStyle w:val="BodyText"/>
            </w:pPr>
            <w:r w:rsidRPr="00F8574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4C">
            <w:pPr>
              <w:pStyle w:val="BodyText"/>
              <w:rPr>
                <w:lang w:val="en-NZ"/>
              </w:rPr>
            </w:pPr>
            <w:r w:rsidRPr="00F8574C">
              <w:rPr>
                <w:rStyle w:val="SpecialBold"/>
              </w:rPr>
              <w:t>Comments</w:t>
            </w:r>
          </w:p>
        </w:tc>
      </w:tr>
      <w:tr w:rsidTr="00F85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4C">
            <w:pPr>
              <w:pStyle w:val="BodyText"/>
              <w:rPr>
                <w:lang w:val="en-NZ"/>
              </w:rPr>
            </w:pPr>
            <w:r w:rsidRPr="00F8574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4C" w:rsidP="00F8574C">
            <w:pPr>
              <w:pStyle w:val="BodyText"/>
            </w:pPr>
            <w:r w:rsidRPr="00F8574C">
              <w:t>This version first released with AUR Automotive Retail, Service and Repair Training Package Version 6.0</w:t>
            </w:r>
          </w:p>
        </w:tc>
      </w:tr>
    </w:tbl>
    <w:p w:rsidR="00000000" w:rsidRPr="00F8574C" w:rsidP="00F8574C">
      <w:pPr>
        <w:pStyle w:val="BodyText"/>
      </w:pPr>
    </w:p>
    <w:p w:rsidR="00000000" w:rsidRPr="00F8574C" w:rsidP="00F8574C">
      <w:pPr>
        <w:pStyle w:val="AllowPageBreak"/>
      </w:pPr>
    </w:p>
    <w:p w:rsidR="00000000" w:rsidRPr="00F8574C" w:rsidP="00F8574C">
      <w:pPr>
        <w:pStyle w:val="Heading1"/>
      </w:pPr>
      <w:bookmarkStart w:id="2" w:name="O_1128403"/>
      <w:bookmarkEnd w:id="2"/>
      <w:r w:rsidRPr="00F8574C">
        <w:t>Performance Evidence</w:t>
      </w:r>
    </w:p>
    <w:p w:rsidR="00000000" w:rsidRPr="00F8574C" w:rsidP="00E12C91">
      <w:pPr>
        <w:pStyle w:val="BodyText"/>
      </w:pPr>
      <w:r w:rsidRPr="00F8574C">
        <w:t>The candidate must demonstrate the ability to complete the tasks outlined in the elements, performance criteria and foundation skills of this unit, including evidence of the ability to:</w:t>
      </w:r>
    </w:p>
    <w:p w:rsidR="00000000" w:rsidRPr="00F8574C" w:rsidP="00F8574C">
      <w:pPr>
        <w:pStyle w:val="ListBullet"/>
      </w:pPr>
      <w:r w:rsidRPr="00F8574C">
        <w:t>carry out tungsten inert gas (</w:t>
      </w:r>
      <w:r w:rsidRPr="00F8574C">
        <w:t>TIG) welding to each of the following material sections:</w:t>
      </w:r>
    </w:p>
    <w:p w:rsidR="00000000" w:rsidRPr="00F8574C" w:rsidP="00F8574C">
      <w:pPr>
        <w:pStyle w:val="ListBullet2"/>
      </w:pPr>
      <w:r w:rsidRPr="00F8574C">
        <w:t>150 mm long:</w:t>
      </w:r>
    </w:p>
    <w:p w:rsidR="00000000" w:rsidRPr="00F8574C" w:rsidP="00F8574C">
      <w:pPr>
        <w:pStyle w:val="ListBullet3"/>
      </w:pPr>
      <w:r w:rsidRPr="00F8574C">
        <w:t>aluminium</w:t>
      </w:r>
    </w:p>
    <w:p w:rsidR="00000000" w:rsidRPr="00F8574C" w:rsidP="00F8574C">
      <w:pPr>
        <w:pStyle w:val="ListBullet3"/>
      </w:pPr>
      <w:r w:rsidRPr="00F8574C">
        <w:t>steel</w:t>
      </w:r>
    </w:p>
    <w:p w:rsidR="00000000" w:rsidRPr="00F8574C" w:rsidP="00F8574C">
      <w:pPr>
        <w:pStyle w:val="ListBullet3"/>
      </w:pPr>
      <w:r w:rsidRPr="00F8574C">
        <w:t>stainless steel</w:t>
      </w:r>
    </w:p>
    <w:p w:rsidR="00000000" w:rsidRPr="00F8574C" w:rsidP="00F8574C">
      <w:pPr>
        <w:pStyle w:val="ListBullet"/>
      </w:pPr>
      <w:r w:rsidRPr="00F8574C">
        <w:t>in the course of the above work, utilise each of the following weld positions:</w:t>
      </w:r>
    </w:p>
    <w:p w:rsidR="00000000" w:rsidRPr="00F8574C" w:rsidP="00F8574C">
      <w:pPr>
        <w:pStyle w:val="ListBullet2"/>
      </w:pPr>
      <w:r w:rsidRPr="00F8574C">
        <w:t>butt</w:t>
      </w:r>
    </w:p>
    <w:p w:rsidR="00000000" w:rsidRPr="00F8574C" w:rsidP="00F8574C">
      <w:pPr>
        <w:pStyle w:val="ListBullet2"/>
      </w:pPr>
      <w:r w:rsidRPr="00F8574C">
        <w:t>outside corner</w:t>
      </w:r>
    </w:p>
    <w:p w:rsidR="00000000" w:rsidRPr="00F8574C" w:rsidP="00F8574C">
      <w:pPr>
        <w:pStyle w:val="ListBullet2"/>
      </w:pPr>
      <w:r w:rsidRPr="00F8574C">
        <w:t xml:space="preserve">fillet </w:t>
      </w:r>
    </w:p>
    <w:p w:rsidR="00000000" w:rsidRPr="00F8574C" w:rsidP="00F8574C">
      <w:pPr>
        <w:pStyle w:val="ListBullet2"/>
      </w:pPr>
      <w:r w:rsidRPr="00F8574C">
        <w:t>lap.</w:t>
      </w:r>
    </w:p>
    <w:p w:rsidR="00000000" w:rsidRPr="00F8574C" w:rsidP="00F8574C">
      <w:pPr>
        <w:pStyle w:val="AllowPageBreak"/>
      </w:pPr>
    </w:p>
    <w:p w:rsidR="00000000" w:rsidRPr="00F8574C" w:rsidP="00F8574C">
      <w:pPr>
        <w:pStyle w:val="Heading1"/>
      </w:pPr>
      <w:bookmarkStart w:id="3" w:name="O_1128402"/>
      <w:bookmarkEnd w:id="3"/>
      <w:r w:rsidRPr="00F8574C">
        <w:t>Knowledge Evidence</w:t>
      </w:r>
    </w:p>
    <w:p w:rsidR="00000000" w:rsidRPr="00F8574C" w:rsidP="00E12C91">
      <w:pPr>
        <w:pStyle w:val="BodyText"/>
      </w:pPr>
      <w:r w:rsidRPr="00F8574C">
        <w:t>The candidate must be able to demonstrate knowledge to complete the tasks outlined in the elements, performance criteria and foundation skills of this unit, including knowledge of:</w:t>
      </w:r>
    </w:p>
    <w:p w:rsidR="00000000" w:rsidRPr="00F8574C" w:rsidP="00F8574C">
      <w:pPr>
        <w:pStyle w:val="ListBullet"/>
      </w:pPr>
      <w:r w:rsidRPr="00F8574C">
        <w:t>methods to locate and interpret information required to carry out tungsten</w:t>
      </w:r>
      <w:r w:rsidRPr="00F8574C">
        <w:t xml:space="preserve"> inert gas welding, including:</w:t>
      </w:r>
    </w:p>
    <w:p w:rsidR="00000000" w:rsidRPr="00F8574C" w:rsidP="00F8574C">
      <w:pPr>
        <w:pStyle w:val="ListBullet2"/>
      </w:pPr>
      <w:r w:rsidRPr="00F8574C">
        <w:t>manufacturer specifications and operating procedures or equivalent documentation</w:t>
      </w:r>
    </w:p>
    <w:p w:rsidR="00000000" w:rsidRPr="00F8574C" w:rsidP="00F8574C">
      <w:pPr>
        <w:pStyle w:val="ListBullet2"/>
      </w:pPr>
      <w:r w:rsidRPr="00F8574C">
        <w:t>national standards and codes of practice for welding</w:t>
      </w:r>
    </w:p>
    <w:p w:rsidR="00000000" w:rsidRPr="00F8574C" w:rsidP="00F8574C">
      <w:pPr>
        <w:pStyle w:val="ListBullet"/>
      </w:pPr>
      <w:r w:rsidRPr="00F8574C">
        <w:t>workplace procedures required to carry out tungsten inert gas welding, including: </w:t>
      </w:r>
    </w:p>
    <w:p w:rsidR="00000000" w:rsidRPr="00F8574C" w:rsidP="00F8574C">
      <w:pPr>
        <w:pStyle w:val="ListBullet2"/>
      </w:pPr>
      <w:r w:rsidRPr="00F8574C">
        <w:t>estab</w:t>
      </w:r>
      <w:r w:rsidRPr="00F8574C">
        <w:t>lishing serviceability of tools and equipment</w:t>
      </w:r>
    </w:p>
    <w:p w:rsidR="00000000" w:rsidRPr="00F8574C" w:rsidP="00F8574C">
      <w:pPr>
        <w:pStyle w:val="ListBullet2"/>
      </w:pPr>
      <w:r w:rsidRPr="00F8574C">
        <w:t>documentation procedures</w:t>
      </w:r>
    </w:p>
    <w:p w:rsidR="00000000" w:rsidRPr="00F8574C" w:rsidP="00F8574C">
      <w:pPr>
        <w:pStyle w:val="ListBullet2"/>
      </w:pPr>
      <w:r w:rsidRPr="00F8574C">
        <w:t>housekeeping procedures, including:</w:t>
      </w:r>
    </w:p>
    <w:p w:rsidR="00000000" w:rsidRPr="00F8574C" w:rsidP="00F8574C">
      <w:pPr>
        <w:pStyle w:val="ListBullet3"/>
      </w:pPr>
      <w:r w:rsidRPr="00F8574C">
        <w:t>examination of tools and equipment</w:t>
      </w:r>
    </w:p>
    <w:p w:rsidR="00000000" w:rsidRPr="00F8574C" w:rsidP="00F8574C">
      <w:pPr>
        <w:pStyle w:val="ListBullet3"/>
      </w:pPr>
      <w:r w:rsidRPr="00F8574C">
        <w:t>storage of equipment</w:t>
      </w:r>
    </w:p>
    <w:p w:rsidR="00000000" w:rsidRPr="00F8574C" w:rsidP="00F8574C">
      <w:pPr>
        <w:pStyle w:val="ListBullet3"/>
      </w:pPr>
      <w:r w:rsidRPr="00F8574C">
        <w:t>identification, tagging and isolation of faulty equipment</w:t>
      </w:r>
    </w:p>
    <w:p w:rsidR="00000000" w:rsidRPr="00F8574C" w:rsidP="00F8574C">
      <w:pPr>
        <w:pStyle w:val="ListBullet3"/>
      </w:pPr>
      <w:r w:rsidRPr="00F8574C">
        <w:t>disposal of excess materials</w:t>
      </w:r>
    </w:p>
    <w:p w:rsidR="00000000" w:rsidRPr="00F8574C" w:rsidP="00F8574C">
      <w:pPr>
        <w:pStyle w:val="ListBullet3"/>
      </w:pPr>
      <w:r w:rsidRPr="00F8574C">
        <w:t>recycling procedures</w:t>
      </w:r>
    </w:p>
    <w:p w:rsidR="00000000" w:rsidRPr="00F8574C" w:rsidP="00F8574C">
      <w:pPr>
        <w:pStyle w:val="ListBullet"/>
      </w:pPr>
      <w:r w:rsidRPr="00F8574C">
        <w:t>work health and safety (WHS) requirements relating to carrying out TIG welding, including procedures for:</w:t>
      </w:r>
    </w:p>
    <w:p w:rsidR="00000000" w:rsidRPr="00F8574C" w:rsidP="00F8574C">
      <w:pPr>
        <w:pStyle w:val="ListBullet2"/>
      </w:pPr>
      <w:r w:rsidRPr="00F8574C">
        <w:t>selecting and using personal protective equipment (PPE) for TIG welding, including approved welding helmets</w:t>
      </w:r>
    </w:p>
    <w:p w:rsidR="00000000" w:rsidRPr="00F8574C" w:rsidP="00F8574C">
      <w:pPr>
        <w:pStyle w:val="ListBullet2"/>
      </w:pPr>
      <w:r w:rsidRPr="00F8574C">
        <w:t>using specialist we</w:t>
      </w:r>
      <w:r w:rsidRPr="00F8574C">
        <w:t>lding tools and equipment</w:t>
      </w:r>
    </w:p>
    <w:p w:rsidR="00000000" w:rsidRPr="00F8574C" w:rsidP="00F8574C">
      <w:pPr>
        <w:pStyle w:val="ListBullet2"/>
      </w:pPr>
      <w:r w:rsidRPr="00F8574C">
        <w:t>using protective screens and fume extraction system</w:t>
      </w:r>
    </w:p>
    <w:p w:rsidR="00000000" w:rsidRPr="00F8574C" w:rsidP="00F8574C">
      <w:pPr>
        <w:pStyle w:val="ListBullet2"/>
      </w:pPr>
      <w:r w:rsidRPr="00F8574C">
        <w:t>manually handling vehicle components and TIG equipment</w:t>
      </w:r>
    </w:p>
    <w:p w:rsidR="00000000" w:rsidRPr="00F8574C" w:rsidP="00F8574C">
      <w:pPr>
        <w:pStyle w:val="ListBullet2"/>
      </w:pPr>
      <w:r w:rsidRPr="00F8574C">
        <w:t>identifying and controlling hazards</w:t>
      </w:r>
    </w:p>
    <w:p w:rsidR="00000000" w:rsidRPr="00F8574C" w:rsidP="00F8574C">
      <w:pPr>
        <w:pStyle w:val="ListBullet"/>
      </w:pPr>
      <w:r w:rsidRPr="00F8574C">
        <w:t>environmental requirements, including procedures for trapping, storing and disposing of waste materials</w:t>
      </w:r>
    </w:p>
    <w:p w:rsidR="00000000" w:rsidRPr="00F8574C" w:rsidP="00F8574C">
      <w:pPr>
        <w:pStyle w:val="ListBullet"/>
      </w:pPr>
      <w:r w:rsidRPr="00F8574C">
        <w:t>different types of shielding gases used in TIG welding</w:t>
      </w:r>
    </w:p>
    <w:p w:rsidR="00000000" w:rsidRPr="00F8574C" w:rsidP="00F8574C">
      <w:pPr>
        <w:pStyle w:val="ListBullet"/>
      </w:pPr>
      <w:r w:rsidRPr="00F8574C">
        <w:t>TIG manufacturer operating procedures</w:t>
      </w:r>
    </w:p>
    <w:p w:rsidR="00000000" w:rsidRPr="00F8574C" w:rsidP="00F8574C">
      <w:pPr>
        <w:pStyle w:val="ListBullet"/>
      </w:pPr>
      <w:r w:rsidRPr="00F8574C">
        <w:t>material and consumable preparation techniques, including:</w:t>
      </w:r>
    </w:p>
    <w:p w:rsidR="00000000" w:rsidRPr="00F8574C" w:rsidP="00F8574C">
      <w:pPr>
        <w:pStyle w:val="ListBullet2"/>
      </w:pPr>
      <w:r w:rsidRPr="00F8574C">
        <w:t>aluminium</w:t>
      </w:r>
    </w:p>
    <w:p w:rsidR="00000000" w:rsidRPr="00F8574C" w:rsidP="00F8574C">
      <w:pPr>
        <w:pStyle w:val="ListBullet2"/>
      </w:pPr>
      <w:r w:rsidRPr="00F8574C">
        <w:t>steel</w:t>
      </w:r>
    </w:p>
    <w:p w:rsidR="00000000" w:rsidRPr="00F8574C" w:rsidP="00F8574C">
      <w:pPr>
        <w:pStyle w:val="ListBullet2"/>
      </w:pPr>
      <w:r w:rsidRPr="00F8574C">
        <w:t>stainless steel</w:t>
      </w:r>
    </w:p>
    <w:p w:rsidR="00000000" w:rsidRPr="00F8574C" w:rsidP="00F8574C">
      <w:pPr>
        <w:pStyle w:val="ListBullet"/>
      </w:pPr>
      <w:r w:rsidRPr="00F8574C">
        <w:t>procedures for setting up and operating TIG equipment, including:</w:t>
      </w:r>
    </w:p>
    <w:p w:rsidR="00000000" w:rsidRPr="00F8574C" w:rsidP="00F8574C">
      <w:pPr>
        <w:pStyle w:val="ListBullet2"/>
      </w:pPr>
      <w:r w:rsidRPr="00F8574C">
        <w:t>standard and inverter TIG equipment</w:t>
      </w:r>
    </w:p>
    <w:p w:rsidR="00000000" w:rsidRPr="00F8574C" w:rsidP="00F8574C">
      <w:pPr>
        <w:pStyle w:val="ListBullet2"/>
      </w:pPr>
      <w:r w:rsidRPr="00F8574C">
        <w:t>tungsten electrodes</w:t>
      </w:r>
    </w:p>
    <w:p w:rsidR="00000000" w:rsidRPr="00F8574C" w:rsidP="00F8574C">
      <w:pPr>
        <w:pStyle w:val="ListBullet2"/>
      </w:pPr>
      <w:r w:rsidRPr="00F8574C">
        <w:t>protective screens and fume extraction system</w:t>
      </w:r>
    </w:p>
    <w:p w:rsidR="00000000" w:rsidRPr="00F8574C" w:rsidP="00F8574C">
      <w:pPr>
        <w:pStyle w:val="ListBullet2"/>
      </w:pPr>
      <w:r w:rsidRPr="00F8574C">
        <w:t>shielding gas</w:t>
      </w:r>
    </w:p>
    <w:p w:rsidR="00000000" w:rsidRPr="00F8574C" w:rsidP="00F8574C">
      <w:pPr>
        <w:pStyle w:val="ListBullet2"/>
      </w:pPr>
      <w:r w:rsidRPr="00F8574C">
        <w:t>filler rods</w:t>
      </w:r>
    </w:p>
    <w:p w:rsidR="00000000" w:rsidRPr="00F8574C" w:rsidP="00F8574C">
      <w:pPr>
        <w:pStyle w:val="ListBullet2"/>
      </w:pPr>
      <w:r w:rsidRPr="00F8574C">
        <w:t>PPE, including approved welding helmets</w:t>
      </w:r>
    </w:p>
    <w:p w:rsidR="00000000" w:rsidRPr="00F8574C" w:rsidP="00F8574C">
      <w:pPr>
        <w:pStyle w:val="ListBullet"/>
      </w:pPr>
      <w:r w:rsidRPr="00F8574C">
        <w:t>methods and techniques for TIG welding, including:</w:t>
      </w:r>
    </w:p>
    <w:p w:rsidR="00000000" w:rsidRPr="00F8574C" w:rsidP="00F8574C">
      <w:pPr>
        <w:pStyle w:val="ListBullet2"/>
      </w:pPr>
      <w:r w:rsidRPr="00F8574C">
        <w:t>welding positions:</w:t>
      </w:r>
    </w:p>
    <w:p w:rsidR="00000000" w:rsidRPr="00F8574C" w:rsidP="00F8574C">
      <w:pPr>
        <w:pStyle w:val="ListBullet3"/>
      </w:pPr>
      <w:r w:rsidRPr="00F8574C">
        <w:t>butt</w:t>
      </w:r>
    </w:p>
    <w:p w:rsidR="00000000" w:rsidRPr="00F8574C" w:rsidP="00F8574C">
      <w:pPr>
        <w:pStyle w:val="ListBullet3"/>
      </w:pPr>
      <w:r w:rsidRPr="00F8574C">
        <w:t>outside corner</w:t>
      </w:r>
    </w:p>
    <w:p w:rsidR="00000000" w:rsidRPr="00F8574C" w:rsidP="00F8574C">
      <w:pPr>
        <w:pStyle w:val="ListBullet3"/>
      </w:pPr>
      <w:r w:rsidRPr="00F8574C">
        <w:t>fillet</w:t>
      </w:r>
    </w:p>
    <w:p w:rsidR="00000000" w:rsidRPr="00F8574C" w:rsidP="00F8574C">
      <w:pPr>
        <w:pStyle w:val="ListBullet3"/>
      </w:pPr>
      <w:r w:rsidRPr="00F8574C">
        <w:t>lap</w:t>
      </w:r>
    </w:p>
    <w:p w:rsidR="00000000" w:rsidRPr="00F8574C" w:rsidP="00F8574C">
      <w:pPr>
        <w:pStyle w:val="ListBullet2"/>
      </w:pPr>
      <w:r w:rsidRPr="00F8574C">
        <w:t>weld distortion and distortion control techniques</w:t>
      </w:r>
    </w:p>
    <w:p w:rsidR="00000000" w:rsidRPr="00F8574C" w:rsidP="00F8574C">
      <w:pPr>
        <w:pStyle w:val="ListBullet2"/>
      </w:pPr>
      <w:r w:rsidRPr="00F8574C">
        <w:t>TIG testing procedures, including procedures for visual or non-destructive weld testing</w:t>
      </w:r>
    </w:p>
    <w:p w:rsidR="00000000" w:rsidRPr="00F8574C" w:rsidP="00F8574C">
      <w:pPr>
        <w:pStyle w:val="ListBullet"/>
      </w:pPr>
      <w:r w:rsidRPr="00F8574C">
        <w:t>procedures for identifying and rectifying weld defects, including:</w:t>
      </w:r>
    </w:p>
    <w:p w:rsidR="00000000" w:rsidRPr="00F8574C" w:rsidP="00F8574C">
      <w:pPr>
        <w:pStyle w:val="ListBullet2"/>
      </w:pPr>
      <w:r w:rsidRPr="00F8574C">
        <w:t>lack of penetration</w:t>
      </w:r>
    </w:p>
    <w:p w:rsidR="00000000" w:rsidRPr="00F8574C" w:rsidP="00F8574C">
      <w:pPr>
        <w:pStyle w:val="ListBullet2"/>
      </w:pPr>
      <w:r w:rsidRPr="00F8574C">
        <w:t>excessive weld build-up</w:t>
      </w:r>
    </w:p>
    <w:p w:rsidR="00000000" w:rsidRPr="00F8574C" w:rsidP="00F8574C">
      <w:pPr>
        <w:pStyle w:val="ListBullet2"/>
      </w:pPr>
      <w:r w:rsidRPr="00F8574C">
        <w:t>excess heat</w:t>
      </w:r>
    </w:p>
    <w:p w:rsidR="00000000" w:rsidRPr="00F8574C" w:rsidP="00F8574C">
      <w:pPr>
        <w:pStyle w:val="ListBullet2"/>
      </w:pPr>
      <w:r w:rsidRPr="00F8574C">
        <w:t>undercut</w:t>
      </w:r>
    </w:p>
    <w:p w:rsidR="00000000" w:rsidRPr="00F8574C" w:rsidP="00F8574C">
      <w:pPr>
        <w:pStyle w:val="ListBullet2"/>
      </w:pPr>
      <w:r w:rsidRPr="00F8574C">
        <w:t>heat affected zone</w:t>
      </w:r>
    </w:p>
    <w:p w:rsidR="00000000" w:rsidRPr="00F8574C" w:rsidP="00F8574C">
      <w:pPr>
        <w:pStyle w:val="ListBullet"/>
      </w:pPr>
      <w:r w:rsidRPr="00F8574C">
        <w:t xml:space="preserve">procedures for protecting vehicle electronics during TIG welding </w:t>
      </w:r>
    </w:p>
    <w:p w:rsidR="00000000" w:rsidRPr="00F8574C" w:rsidP="00F8574C">
      <w:pPr>
        <w:pStyle w:val="ListBullet"/>
      </w:pPr>
      <w:r w:rsidRPr="00F8574C">
        <w:t>procedures for final inspection of welded components.</w:t>
      </w:r>
    </w:p>
    <w:p w:rsidR="00000000" w:rsidRPr="00F8574C" w:rsidP="00F8574C">
      <w:pPr>
        <w:pStyle w:val="AllowPageBreak"/>
      </w:pPr>
    </w:p>
    <w:p w:rsidR="00000000" w:rsidRPr="00F8574C" w:rsidP="00F8574C">
      <w:pPr>
        <w:pStyle w:val="Heading1"/>
      </w:pPr>
      <w:bookmarkStart w:id="4" w:name="O_1128401"/>
      <w:bookmarkEnd w:id="4"/>
      <w:r w:rsidRPr="00F8574C">
        <w:t>Assessment Conditions</w:t>
      </w:r>
    </w:p>
    <w:p w:rsidR="00000000" w:rsidRPr="00F8574C" w:rsidP="00E12C91">
      <w:pPr>
        <w:pStyle w:val="BodyText"/>
      </w:pPr>
      <w:r w:rsidRPr="00F8574C">
        <w:t>Competency is to be assessed in the workplace or a simulated environment that accurately reflec</w:t>
      </w:r>
      <w:r w:rsidRPr="00F8574C">
        <w:t>ts performance in a real workplace setting.</w:t>
      </w:r>
    </w:p>
    <w:p w:rsidR="00000000" w:rsidRPr="00F8574C" w:rsidP="00E12C91">
      <w:pPr>
        <w:pStyle w:val="BodyText"/>
      </w:pPr>
      <w:r w:rsidRPr="00F8574C">
        <w:t>Assessment must include direct observation of tasks.</w:t>
      </w:r>
    </w:p>
    <w:p w:rsidR="00000000" w:rsidRPr="00F8574C" w:rsidP="00E12C91">
      <w:pPr>
        <w:pStyle w:val="BodyText"/>
      </w:pPr>
      <w:r w:rsidRPr="00F8574C">
        <w:t>Where assessment of competency includes third-party evidence, individuals must provide evidence that links them to TIG welding that they have carried out, e.g.</w:t>
      </w:r>
      <w:r w:rsidRPr="00F8574C">
        <w:t xml:space="preserve"> work orders.</w:t>
      </w:r>
    </w:p>
    <w:p w:rsidR="00000000" w:rsidRPr="00F8574C" w:rsidP="00E12C91">
      <w:pPr>
        <w:pStyle w:val="BodyText"/>
      </w:pPr>
      <w:r w:rsidRPr="00F8574C">
        <w:t>Assessors must verify performance evidence through questioning on skills and knowledge to ensure correct interpretation and application.</w:t>
      </w:r>
    </w:p>
    <w:p w:rsidR="00000000" w:rsidRPr="00F8574C" w:rsidP="00E12C91">
      <w:pPr>
        <w:pStyle w:val="BodyText"/>
      </w:pPr>
      <w:r w:rsidRPr="00F8574C">
        <w:t>The following resources must be made available:</w:t>
      </w:r>
    </w:p>
    <w:p w:rsidR="00000000" w:rsidRPr="00F8574C" w:rsidP="00F8574C">
      <w:pPr>
        <w:pStyle w:val="ListBullet"/>
      </w:pPr>
      <w:r w:rsidRPr="00F8574C">
        <w:t>automotive repair workplace or simulated workplace</w:t>
      </w:r>
    </w:p>
    <w:p w:rsidR="00000000" w:rsidRPr="00F8574C" w:rsidP="00F8574C">
      <w:pPr>
        <w:pStyle w:val="ListBullet"/>
      </w:pPr>
      <w:r w:rsidRPr="00F8574C">
        <w:t>workp</w:t>
      </w:r>
      <w:r w:rsidRPr="00F8574C">
        <w:t>lace instructions</w:t>
      </w:r>
    </w:p>
    <w:p w:rsidR="00000000" w:rsidRPr="00F8574C" w:rsidP="00F8574C">
      <w:pPr>
        <w:pStyle w:val="ListBullet"/>
      </w:pPr>
      <w:r w:rsidRPr="00F8574C">
        <w:t>TIG equipment operating instructions</w:t>
      </w:r>
    </w:p>
    <w:p w:rsidR="00000000" w:rsidRPr="00F8574C" w:rsidP="00F8574C">
      <w:pPr>
        <w:pStyle w:val="ListBullet"/>
      </w:pPr>
      <w:r w:rsidRPr="00F8574C">
        <w:t>PPE required for TIG welding</w:t>
      </w:r>
    </w:p>
    <w:p w:rsidR="00000000" w:rsidRPr="00F8574C" w:rsidP="00F8574C">
      <w:pPr>
        <w:pStyle w:val="ListBullet"/>
      </w:pPr>
      <w:r w:rsidRPr="00F8574C">
        <w:t>protective screens and fume extraction system</w:t>
      </w:r>
    </w:p>
    <w:p w:rsidR="00000000" w:rsidRPr="00F8574C" w:rsidP="00F8574C">
      <w:pPr>
        <w:pStyle w:val="ListBullet"/>
      </w:pPr>
      <w:r w:rsidRPr="00F8574C">
        <w:t>TIG welder and shielding gases</w:t>
      </w:r>
    </w:p>
    <w:p w:rsidR="00000000" w:rsidRPr="00F8574C" w:rsidP="00F8574C">
      <w:pPr>
        <w:pStyle w:val="ListBullet"/>
      </w:pPr>
      <w:r w:rsidRPr="00F8574C">
        <w:t>TIG consumables</w:t>
      </w:r>
    </w:p>
    <w:p w:rsidR="00000000" w:rsidRPr="00F8574C" w:rsidP="00F8574C">
      <w:pPr>
        <w:pStyle w:val="ListBullet"/>
      </w:pPr>
      <w:r w:rsidRPr="00F8574C">
        <w:t xml:space="preserve">materials specified in the performance evidence requiring TIG welding </w:t>
      </w:r>
    </w:p>
    <w:p w:rsidR="00000000" w:rsidRPr="00F8574C" w:rsidP="00F8574C">
      <w:pPr>
        <w:pStyle w:val="ListBullet"/>
      </w:pPr>
      <w:r w:rsidRPr="00F8574C">
        <w:t>tools, equipment and materials appropriate for carrying out TIG welding.</w:t>
      </w:r>
    </w:p>
    <w:p w:rsidR="00000000" w:rsidRPr="00F8574C" w:rsidP="00F8574C">
      <w:pPr>
        <w:pStyle w:val="List"/>
      </w:pPr>
    </w:p>
    <w:p w:rsidR="00000000" w:rsidRPr="00F8574C" w:rsidP="00E12C91">
      <w:pPr>
        <w:pStyle w:val="BodyText"/>
      </w:pPr>
      <w:r w:rsidRPr="00F8574C">
        <w:t>Assessors of this unit must satisfy the requirements for assessors in applicable vocational education and training legislation, frameworks and/or standards.</w:t>
      </w:r>
    </w:p>
    <w:p w:rsidR="00000000" w:rsidRPr="00F8574C" w:rsidP="00F8574C">
      <w:pPr>
        <w:pStyle w:val="Heading1"/>
      </w:pPr>
      <w:bookmarkStart w:id="5" w:name="O_1128399"/>
      <w:bookmarkEnd w:id="5"/>
      <w:r w:rsidRPr="00F8574C">
        <w:t>Links</w:t>
      </w:r>
    </w:p>
    <w:p w:rsidR="00000000" w:rsidRPr="00F8574C" w:rsidP="00E12C91">
      <w:pPr>
        <w:pStyle w:val="BodyText"/>
      </w:pPr>
      <w:r w:rsidRPr="00F857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13D7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574C" w:rsidP="00F8574C"/>
    <w:sectPr w:rsidSect="00F857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4C" w:rsidRPr="00E12C91" w:rsidP="00E12C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C91" w:rsidP="00F85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C91" w:rsidP="00F85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2C91" w:rsidP="00F85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C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74C" w:rsidRPr="00E12C91" w:rsidP="00E12C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C91" w:rsidRPr="002D2AF8" w:rsidP="00F85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AURVTW104 Carry out tungsten inert gas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E12C91" w:rsidP="00F85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D62B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24B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CC67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74C"/>
  </w:style>
  <w:style w:type="character" w:customStyle="1" w:styleId="Heading1Char">
    <w:name w:val="Heading 1 Char"/>
    <w:basedOn w:val="DefaultParagraphFont"/>
    <w:link w:val="Heading1"/>
    <w:rsid w:val="00F85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7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57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57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574C"/>
    <w:rPr>
      <w:b/>
      <w:spacing w:val="0"/>
    </w:rPr>
  </w:style>
  <w:style w:type="paragraph" w:styleId="ListBullet2">
    <w:name w:val="List Bullet 2"/>
    <w:basedOn w:val="List2"/>
    <w:rsid w:val="00F857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5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57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85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7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5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5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7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74C"/>
    <w:rPr>
      <w:i/>
    </w:rPr>
  </w:style>
  <w:style w:type="paragraph" w:styleId="Caption">
    <w:name w:val="caption"/>
    <w:basedOn w:val="BodyText"/>
    <w:next w:val="Normal"/>
    <w:qFormat/>
    <w:rsid w:val="00F85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74C"/>
  </w:style>
  <w:style w:type="paragraph" w:styleId="TableofFigures">
    <w:name w:val="table of figures"/>
    <w:basedOn w:val="Normal"/>
    <w:next w:val="Normal"/>
    <w:semiHidden/>
    <w:rsid w:val="00F85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7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574C"/>
    <w:rPr>
      <w:rFonts w:ascii="Wingdings" w:hAnsi="Wingdings"/>
    </w:rPr>
  </w:style>
  <w:style w:type="paragraph" w:customStyle="1" w:styleId="TableHeading">
    <w:name w:val="Table Heading"/>
    <w:basedOn w:val="HeadingBase"/>
    <w:rsid w:val="00F85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74C"/>
    <w:rPr>
      <w:color w:val="0033CC"/>
      <w:u w:val="none"/>
    </w:rPr>
  </w:style>
  <w:style w:type="paragraph" w:customStyle="1" w:styleId="BodyTextRight">
    <w:name w:val="Body Text Right"/>
    <w:basedOn w:val="BodyText"/>
    <w:rsid w:val="00F85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7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74C"/>
    <w:rPr>
      <w:sz w:val="32"/>
    </w:rPr>
  </w:style>
  <w:style w:type="paragraph" w:customStyle="1" w:styleId="HeadingProcedure">
    <w:name w:val="Heading Procedure"/>
    <w:basedOn w:val="HeadingBase"/>
    <w:next w:val="Normal"/>
    <w:rsid w:val="00F85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74C"/>
    <w:pPr>
      <w:spacing w:before="60" w:after="60"/>
    </w:pPr>
  </w:style>
  <w:style w:type="paragraph" w:styleId="ListContinue">
    <w:name w:val="List Continue"/>
    <w:basedOn w:val="List"/>
    <w:rsid w:val="00F8574C"/>
    <w:pPr>
      <w:ind w:firstLine="0"/>
    </w:pPr>
  </w:style>
  <w:style w:type="paragraph" w:customStyle="1" w:styleId="ListNote">
    <w:name w:val="List Note"/>
    <w:basedOn w:val="List"/>
    <w:rsid w:val="00F85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74C"/>
    <w:rPr>
      <w:rFonts w:ascii="Courier New" w:hAnsi="Courier New"/>
    </w:rPr>
  </w:style>
  <w:style w:type="paragraph" w:customStyle="1" w:styleId="NoteBullet">
    <w:name w:val="Note Bullet"/>
    <w:basedOn w:val="Note"/>
    <w:rsid w:val="00F85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7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5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74C"/>
    <w:rPr>
      <w:b/>
      <w:smallCaps/>
    </w:rPr>
  </w:style>
  <w:style w:type="paragraph" w:customStyle="1" w:styleId="TableListNumber">
    <w:name w:val="Table List Number"/>
    <w:basedOn w:val="ListNumber"/>
    <w:rsid w:val="00F85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74C"/>
    <w:pPr>
      <w:numPr>
        <w:numId w:val="10"/>
      </w:numPr>
    </w:pPr>
  </w:style>
  <w:style w:type="paragraph" w:customStyle="1" w:styleId="ListAlpha2">
    <w:name w:val="List Alpha 2"/>
    <w:basedOn w:val="List2"/>
    <w:rsid w:val="00F8574C"/>
    <w:pPr>
      <w:numPr>
        <w:numId w:val="9"/>
      </w:numPr>
    </w:pPr>
  </w:style>
  <w:style w:type="paragraph" w:styleId="List2">
    <w:name w:val="List 2"/>
    <w:basedOn w:val="BodyText"/>
    <w:rsid w:val="00F85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7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57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574C"/>
    <w:pPr>
      <w:numPr>
        <w:numId w:val="5"/>
      </w:numPr>
    </w:pPr>
  </w:style>
  <w:style w:type="paragraph" w:styleId="ListContinue2">
    <w:name w:val="List Continue 2"/>
    <w:basedOn w:val="List2"/>
    <w:rsid w:val="00F8574C"/>
    <w:pPr>
      <w:ind w:firstLine="0"/>
    </w:pPr>
  </w:style>
  <w:style w:type="paragraph" w:styleId="ListContinue3">
    <w:name w:val="List Continue 3"/>
    <w:basedOn w:val="List3"/>
    <w:rsid w:val="00F8574C"/>
    <w:pPr>
      <w:ind w:left="1021" w:firstLine="0"/>
    </w:pPr>
  </w:style>
  <w:style w:type="paragraph" w:styleId="ListContinue4">
    <w:name w:val="List Continue 4"/>
    <w:basedOn w:val="List4"/>
    <w:rsid w:val="00F8574C"/>
    <w:pPr>
      <w:ind w:firstLine="0"/>
    </w:pPr>
  </w:style>
  <w:style w:type="paragraph" w:styleId="ListContinue5">
    <w:name w:val="List Continue 5"/>
    <w:basedOn w:val="List5"/>
    <w:rsid w:val="00F8574C"/>
    <w:pPr>
      <w:ind w:firstLine="0"/>
    </w:pPr>
  </w:style>
  <w:style w:type="paragraph" w:styleId="ListNumber3">
    <w:name w:val="List Number 3"/>
    <w:basedOn w:val="List3"/>
    <w:rsid w:val="00F8574C"/>
    <w:pPr>
      <w:numPr>
        <w:numId w:val="6"/>
      </w:numPr>
    </w:pPr>
  </w:style>
  <w:style w:type="paragraph" w:styleId="ListNumber4">
    <w:name w:val="List Number 4"/>
    <w:basedOn w:val="List4"/>
    <w:rsid w:val="00F8574C"/>
    <w:pPr>
      <w:numPr>
        <w:numId w:val="7"/>
      </w:numPr>
    </w:pPr>
  </w:style>
  <w:style w:type="paragraph" w:styleId="ListNumber5">
    <w:name w:val="List Number 5"/>
    <w:basedOn w:val="List5"/>
    <w:rsid w:val="00F8574C"/>
    <w:pPr>
      <w:numPr>
        <w:numId w:val="8"/>
      </w:numPr>
    </w:pPr>
  </w:style>
  <w:style w:type="paragraph" w:styleId="BlockText">
    <w:name w:val="Block Text"/>
    <w:basedOn w:val="Normal"/>
    <w:rsid w:val="00F85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74C"/>
    <w:rPr>
      <w:sz w:val="16"/>
      <w:vertAlign w:val="superscript"/>
    </w:rPr>
  </w:style>
  <w:style w:type="character" w:customStyle="1" w:styleId="Symbols">
    <w:name w:val="Symbols"/>
    <w:basedOn w:val="DefaultParagraphFont"/>
    <w:rsid w:val="00F8574C"/>
    <w:rPr>
      <w:rFonts w:ascii="Symbol" w:hAnsi="Symbol"/>
    </w:rPr>
  </w:style>
  <w:style w:type="character" w:customStyle="1" w:styleId="MenuOptions">
    <w:name w:val="Menu Options"/>
    <w:basedOn w:val="DefaultParagraphFont"/>
    <w:rsid w:val="00F85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74C"/>
    <w:rPr>
      <w:b/>
    </w:rPr>
  </w:style>
  <w:style w:type="character" w:customStyle="1" w:styleId="Underlined">
    <w:name w:val="Underlined"/>
    <w:basedOn w:val="DefaultParagraphFont"/>
    <w:rsid w:val="00F8574C"/>
    <w:rPr>
      <w:u w:val="single"/>
    </w:rPr>
  </w:style>
  <w:style w:type="paragraph" w:customStyle="1" w:styleId="TableBodyTextRight">
    <w:name w:val="Table Body Text Right"/>
    <w:basedOn w:val="TableBodyText"/>
    <w:rsid w:val="00F85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74C"/>
    <w:rPr>
      <w:sz w:val="18"/>
    </w:rPr>
  </w:style>
  <w:style w:type="paragraph" w:customStyle="1" w:styleId="BodySmallRight">
    <w:name w:val="Body Small Right"/>
    <w:basedOn w:val="BodyTextRight"/>
    <w:rsid w:val="00F8574C"/>
    <w:rPr>
      <w:sz w:val="18"/>
      <w:szCs w:val="18"/>
    </w:rPr>
  </w:style>
  <w:style w:type="paragraph" w:customStyle="1" w:styleId="MarginEdition">
    <w:name w:val="Margin Edition"/>
    <w:basedOn w:val="MarginNote"/>
    <w:rsid w:val="00F85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74C"/>
    <w:rPr>
      <w:sz w:val="2"/>
      <w:szCs w:val="2"/>
    </w:rPr>
  </w:style>
  <w:style w:type="character" w:customStyle="1" w:styleId="Small">
    <w:name w:val="Small"/>
    <w:basedOn w:val="DefaultParagraphFont"/>
    <w:rsid w:val="00F8574C"/>
    <w:rPr>
      <w:sz w:val="16"/>
    </w:rPr>
  </w:style>
  <w:style w:type="paragraph" w:customStyle="1" w:styleId="WideTable">
    <w:name w:val="Wide Table"/>
    <w:basedOn w:val="Normal"/>
    <w:rsid w:val="00F85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74C"/>
  </w:style>
  <w:style w:type="paragraph" w:styleId="Quote">
    <w:name w:val="Quote"/>
    <w:basedOn w:val="Heading1"/>
    <w:link w:val="QuoteChar"/>
    <w:qFormat/>
    <w:rsid w:val="00F85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74C"/>
    <w:pPr>
      <w:pageBreakBefore/>
    </w:pPr>
  </w:style>
  <w:style w:type="paragraph" w:customStyle="1" w:styleId="Border">
    <w:name w:val="Border"/>
    <w:basedOn w:val="Normal"/>
    <w:qFormat/>
    <w:rsid w:val="00F85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74C"/>
    <w:rPr>
      <w:u w:val="single"/>
    </w:rPr>
  </w:style>
  <w:style w:type="character" w:customStyle="1" w:styleId="BoldandItalics">
    <w:name w:val="Bold and Italics"/>
    <w:qFormat/>
    <w:rsid w:val="00F8574C"/>
    <w:rPr>
      <w:b/>
      <w:i/>
      <w:u w:val="none"/>
    </w:rPr>
  </w:style>
  <w:style w:type="paragraph" w:styleId="BalloonText">
    <w:name w:val="Balloon Text"/>
    <w:basedOn w:val="Normal"/>
    <w:link w:val="BalloonTextChar"/>
    <w:rsid w:val="00F85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74C"/>
    <w:pPr>
      <w:spacing w:before="0" w:after="0"/>
    </w:pPr>
  </w:style>
  <w:style w:type="paragraph" w:customStyle="1" w:styleId="BodyTextBold">
    <w:name w:val="Body Text Bold"/>
    <w:basedOn w:val="BodyText"/>
    <w:qFormat/>
    <w:rsid w:val="00F8574C"/>
    <w:rPr>
      <w:b/>
    </w:rPr>
  </w:style>
  <w:style w:type="character" w:styleId="Hyperlink">
    <w:name w:val="Hyperlink"/>
    <w:basedOn w:val="DefaultParagraphFont"/>
    <w:uiPriority w:val="99"/>
    <w:unhideWhenUsed/>
    <w:rsid w:val="00E12C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3855</Characters>
  <Application>Microsoft Office Word</Application>
  <DocSecurity>0</DocSecurity>
  <Lines>113</Lines>
  <Paragraphs>103</Paragraphs>
  <ScaleCrop>false</ScaleCrop>
  <Company>Author-it Software Corporation Ltd.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AURVTW104 Carry out tungsten inert gas welding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2022-06-23T06:59:00Z</dcterms:created>
  <dcterms:modified xsi:type="dcterms:W3CDTF">2022-06-23T06:59:00Z</dcterms:modified>
</cp:coreProperties>
</file>