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86B" w:rsidP="00BD6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AURVTW101 Carry out manual metal arc welding on components</w:t>
      </w:r>
      <w:r>
        <w:fldChar w:fldCharType="end"/>
      </w:r>
    </w:p>
    <w:p w:rsidR="00BD686B" w:rsidP="00BD686B">
      <w:pPr>
        <w:pStyle w:val="Version"/>
        <w:sectPr w:rsidSect="00924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912" w:rsidP="00924912">
      <w:pPr>
        <w:pStyle w:val="SuperHeading"/>
      </w:pPr>
      <w:r w:rsidRPr="00924912">
        <w:t>Assessment Requirements for AURVTW101 Carry out manual metal arc welding on components</w:t>
      </w:r>
    </w:p>
    <w:p w:rsidR="00000000" w:rsidRPr="00924912" w:rsidP="00924912">
      <w:pPr>
        <w:pStyle w:val="Heading1"/>
      </w:pPr>
      <w:bookmarkStart w:id="1" w:name="O_1129463"/>
      <w:bookmarkEnd w:id="1"/>
      <w:r w:rsidRPr="009249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24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12" w:rsidP="00924912">
            <w:pPr>
              <w:pStyle w:val="BodyText"/>
            </w:pPr>
            <w:r w:rsidRPr="0092491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12">
            <w:pPr>
              <w:pStyle w:val="BodyText"/>
              <w:rPr>
                <w:lang w:val="en-NZ"/>
              </w:rPr>
            </w:pPr>
            <w:r w:rsidRPr="00924912">
              <w:rPr>
                <w:rStyle w:val="SpecialBold"/>
              </w:rPr>
              <w:t>Comments</w:t>
            </w:r>
          </w:p>
        </w:tc>
      </w:tr>
      <w:tr w:rsidTr="00924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12">
            <w:pPr>
              <w:pStyle w:val="BodyText"/>
              <w:rPr>
                <w:lang w:val="en-NZ"/>
              </w:rPr>
            </w:pPr>
            <w:r w:rsidRPr="0092491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12" w:rsidP="00924912">
            <w:pPr>
              <w:pStyle w:val="BodyText"/>
            </w:pPr>
            <w:r w:rsidRPr="00924912">
              <w:t>This version first released with AUR Automotive Retail, Servic</w:t>
            </w:r>
            <w:r w:rsidRPr="00924912">
              <w:t>e and Repair Training Package Version 6.0</w:t>
            </w:r>
          </w:p>
        </w:tc>
      </w:tr>
    </w:tbl>
    <w:p w:rsidR="00000000" w:rsidRPr="00924912" w:rsidP="00924912">
      <w:pPr>
        <w:pStyle w:val="BodyText"/>
      </w:pPr>
    </w:p>
    <w:p w:rsidR="00000000" w:rsidRPr="00924912" w:rsidP="00924912">
      <w:pPr>
        <w:pStyle w:val="AllowPageBreak"/>
      </w:pPr>
    </w:p>
    <w:p w:rsidR="00000000" w:rsidRPr="00924912" w:rsidP="00924912">
      <w:pPr>
        <w:pStyle w:val="Heading1"/>
      </w:pPr>
      <w:bookmarkStart w:id="2" w:name="O_1129466"/>
      <w:bookmarkEnd w:id="2"/>
      <w:r w:rsidRPr="00924912">
        <w:t>Performance Evidence</w:t>
      </w:r>
    </w:p>
    <w:p w:rsidR="00000000" w:rsidRPr="00924912" w:rsidP="00BD686B">
      <w:pPr>
        <w:pStyle w:val="BodyText"/>
      </w:pPr>
      <w:r w:rsidRPr="00924912">
        <w:t>The candidate must demonstrate the ability to complete the tasks outlined in the elements, performance criteria and foundation skills of this unit, including evidence of th</w:t>
      </w:r>
      <w:r w:rsidRPr="00924912">
        <w:t>e ability to:</w:t>
      </w:r>
    </w:p>
    <w:p w:rsidR="00000000" w:rsidRPr="00924912" w:rsidP="00924912">
      <w:pPr>
        <w:pStyle w:val="ListBullet"/>
      </w:pPr>
      <w:r w:rsidRPr="00924912">
        <w:t>carry out manual metal arc welding (MMAW), including:</w:t>
      </w:r>
    </w:p>
    <w:p w:rsidR="00000000" w:rsidRPr="00924912" w:rsidP="00924912">
      <w:pPr>
        <w:pStyle w:val="ListBullet2"/>
      </w:pPr>
      <w:r w:rsidRPr="00924912">
        <w:t>three bead runs, 200 mm long</w:t>
      </w:r>
    </w:p>
    <w:p w:rsidR="00000000" w:rsidRPr="00924912" w:rsidP="00924912">
      <w:pPr>
        <w:pStyle w:val="ListBullet2"/>
      </w:pPr>
      <w:r w:rsidRPr="00924912">
        <w:t>three pad welds, 200 mm long</w:t>
      </w:r>
    </w:p>
    <w:p w:rsidR="00000000" w:rsidRPr="00924912" w:rsidP="00924912">
      <w:pPr>
        <w:pStyle w:val="ListBullet2"/>
      </w:pPr>
      <w:r w:rsidRPr="00924912">
        <w:t>three butt welds, 200 mm long</w:t>
      </w:r>
    </w:p>
    <w:p w:rsidR="00000000" w:rsidRPr="00924912" w:rsidP="00924912">
      <w:pPr>
        <w:pStyle w:val="ListBullet2"/>
      </w:pPr>
      <w:r w:rsidRPr="00924912">
        <w:t>three lap welds, 200 mm long</w:t>
      </w:r>
    </w:p>
    <w:p w:rsidR="00000000" w:rsidRPr="00924912" w:rsidP="00924912">
      <w:pPr>
        <w:pStyle w:val="ListBullet2"/>
      </w:pPr>
      <w:r w:rsidRPr="00924912">
        <w:t>one T-fillet weld, 200 mm long.</w:t>
      </w:r>
    </w:p>
    <w:p w:rsidR="00000000" w:rsidRPr="00924912" w:rsidP="00924912">
      <w:pPr>
        <w:pStyle w:val="AllowPageBreak"/>
      </w:pPr>
    </w:p>
    <w:p w:rsidR="00000000" w:rsidRPr="00924912" w:rsidP="00924912">
      <w:pPr>
        <w:pStyle w:val="Heading1"/>
      </w:pPr>
      <w:bookmarkStart w:id="3" w:name="O_1129465"/>
      <w:bookmarkEnd w:id="3"/>
      <w:r w:rsidRPr="00924912">
        <w:t>Knowledge Evidence</w:t>
      </w:r>
    </w:p>
    <w:p w:rsidR="00000000" w:rsidRPr="00924912" w:rsidP="00BD686B">
      <w:pPr>
        <w:pStyle w:val="BodyText"/>
      </w:pPr>
      <w:r w:rsidRPr="00924912">
        <w:t>The candidate must be able to demonstrate knowledge to complete the tasks outlined in the elements, performance criteria and foundation skills of this unit, including knowledge of:</w:t>
      </w:r>
    </w:p>
    <w:p w:rsidR="00000000" w:rsidRPr="00924912" w:rsidP="00924912">
      <w:pPr>
        <w:pStyle w:val="ListBullet"/>
      </w:pPr>
      <w:r w:rsidRPr="00924912">
        <w:t xml:space="preserve">methods to locate and interpret information required to carry out manual </w:t>
      </w:r>
      <w:r w:rsidRPr="00924912">
        <w:t>metal arc welding on components, including:</w:t>
      </w:r>
    </w:p>
    <w:p w:rsidR="00000000" w:rsidRPr="00924912" w:rsidP="00924912">
      <w:pPr>
        <w:pStyle w:val="ListBullet2"/>
      </w:pPr>
      <w:r w:rsidRPr="00924912">
        <w:t>manufacturer specifications and procedures or equivalent documentation</w:t>
      </w:r>
    </w:p>
    <w:p w:rsidR="00000000" w:rsidRPr="00924912" w:rsidP="00924912">
      <w:pPr>
        <w:pStyle w:val="ListBullet2"/>
      </w:pPr>
      <w:r w:rsidRPr="00924912">
        <w:t>Australian Standard 1554</w:t>
      </w:r>
    </w:p>
    <w:p w:rsidR="00000000" w:rsidRPr="00924912" w:rsidP="00924912">
      <w:pPr>
        <w:pStyle w:val="ListBullet"/>
      </w:pPr>
      <w:r w:rsidRPr="00924912">
        <w:t>workplace procedures required to carry out manual metal arc welding on components, including:</w:t>
      </w:r>
    </w:p>
    <w:p w:rsidR="00000000" w:rsidRPr="00924912" w:rsidP="00924912">
      <w:pPr>
        <w:pStyle w:val="ListBullet2"/>
      </w:pPr>
      <w:r w:rsidRPr="00924912">
        <w:t>preparing and opera</w:t>
      </w:r>
      <w:r w:rsidRPr="00924912">
        <w:t>ting welding equipment</w:t>
      </w:r>
    </w:p>
    <w:p w:rsidR="00000000" w:rsidRPr="00924912" w:rsidP="00924912">
      <w:pPr>
        <w:pStyle w:val="ListBullet2"/>
      </w:pPr>
      <w:r w:rsidRPr="00924912">
        <w:t>non-destructive testing of completed welds</w:t>
      </w:r>
    </w:p>
    <w:p w:rsidR="00000000" w:rsidRPr="00924912" w:rsidP="00924912">
      <w:pPr>
        <w:pStyle w:val="ListBullet2"/>
      </w:pPr>
      <w:r w:rsidRPr="00924912">
        <w:t xml:space="preserve">establishing the serviceability of tools and equipment </w:t>
      </w:r>
    </w:p>
    <w:p w:rsidR="00000000" w:rsidRPr="00924912" w:rsidP="00924912">
      <w:pPr>
        <w:pStyle w:val="ListBullet2"/>
      </w:pPr>
      <w:r w:rsidRPr="00924912">
        <w:t>documentation procedures</w:t>
      </w:r>
    </w:p>
    <w:p w:rsidR="00000000" w:rsidRPr="00924912" w:rsidP="00924912">
      <w:pPr>
        <w:pStyle w:val="ListBullet2"/>
      </w:pPr>
      <w:r w:rsidRPr="00924912">
        <w:t>housekeeping procedures, including:</w:t>
      </w:r>
    </w:p>
    <w:p w:rsidR="00000000" w:rsidRPr="00924912" w:rsidP="00924912">
      <w:pPr>
        <w:pStyle w:val="ListBullet3"/>
      </w:pPr>
      <w:r w:rsidRPr="00924912">
        <w:t>examination of tools and equipment</w:t>
      </w:r>
    </w:p>
    <w:p w:rsidR="00000000" w:rsidRPr="00924912" w:rsidP="00924912">
      <w:pPr>
        <w:pStyle w:val="ListBullet3"/>
      </w:pPr>
      <w:r w:rsidRPr="00924912">
        <w:t>storage of equipment</w:t>
      </w:r>
    </w:p>
    <w:p w:rsidR="00000000" w:rsidRPr="00924912" w:rsidP="00924912">
      <w:pPr>
        <w:pStyle w:val="ListBullet3"/>
      </w:pPr>
      <w:r w:rsidRPr="00924912">
        <w:t>identification, tagging and isolation of faulty equipment</w:t>
      </w:r>
    </w:p>
    <w:p w:rsidR="00000000" w:rsidRPr="00924912" w:rsidP="00924912">
      <w:pPr>
        <w:pStyle w:val="ListBullet3"/>
      </w:pPr>
      <w:r w:rsidRPr="00924912">
        <w:t>disposal of excess materials</w:t>
      </w:r>
    </w:p>
    <w:p w:rsidR="00000000" w:rsidRPr="00924912" w:rsidP="00924912">
      <w:pPr>
        <w:pStyle w:val="ListBullet3"/>
      </w:pPr>
      <w:r w:rsidRPr="00924912">
        <w:t>recycling procedures</w:t>
      </w:r>
    </w:p>
    <w:p w:rsidR="00000000" w:rsidRPr="00924912" w:rsidP="00924912">
      <w:pPr>
        <w:pStyle w:val="ListBullet"/>
      </w:pPr>
      <w:r w:rsidRPr="00924912">
        <w:t>workplace health and safety (WHS) requirements relating to carrying out manual metal arc welding on components, including procedures for:</w:t>
      </w:r>
    </w:p>
    <w:p w:rsidR="00000000" w:rsidRPr="00924912" w:rsidP="00924912">
      <w:pPr>
        <w:pStyle w:val="ListBullet2"/>
      </w:pPr>
      <w:r w:rsidRPr="00924912">
        <w:t>selecting and using personal protective equipment (PPE) when working with MMAW equipment, including approved welding helmet</w:t>
      </w:r>
    </w:p>
    <w:p w:rsidR="00000000" w:rsidRPr="00924912" w:rsidP="00924912">
      <w:pPr>
        <w:pStyle w:val="ListBullet2"/>
      </w:pPr>
      <w:r w:rsidRPr="00924912">
        <w:t>using specialist welding tools and equipment</w:t>
      </w:r>
    </w:p>
    <w:p w:rsidR="00000000" w:rsidRPr="00924912" w:rsidP="00924912">
      <w:pPr>
        <w:pStyle w:val="ListBullet2"/>
      </w:pPr>
      <w:r w:rsidRPr="00924912">
        <w:t>using protective screens and fume extraction system</w:t>
      </w:r>
    </w:p>
    <w:p w:rsidR="00000000" w:rsidRPr="00924912" w:rsidP="00924912">
      <w:pPr>
        <w:pStyle w:val="ListBullet2"/>
      </w:pPr>
      <w:r w:rsidRPr="00924912">
        <w:t>manually handling components and MM</w:t>
      </w:r>
      <w:r w:rsidRPr="00924912">
        <w:t>AW equipment</w:t>
      </w:r>
    </w:p>
    <w:p w:rsidR="00000000" w:rsidRPr="00924912" w:rsidP="00924912">
      <w:pPr>
        <w:pStyle w:val="ListBullet"/>
      </w:pPr>
      <w:r w:rsidRPr="00924912">
        <w:t>identifying and controlling hazards, including:</w:t>
      </w:r>
    </w:p>
    <w:p w:rsidR="00000000" w:rsidRPr="00924912" w:rsidP="00924912">
      <w:pPr>
        <w:pStyle w:val="ListBullet2"/>
      </w:pPr>
      <w:r w:rsidRPr="00924912">
        <w:t>arc eye and exposure to ultraviolet light</w:t>
      </w:r>
    </w:p>
    <w:p w:rsidR="00000000" w:rsidRPr="00924912" w:rsidP="00924912">
      <w:pPr>
        <w:pStyle w:val="ListBullet2"/>
      </w:pPr>
      <w:r w:rsidRPr="00924912">
        <w:t>metal vapours, welding electrodes and welded components</w:t>
      </w:r>
    </w:p>
    <w:p w:rsidR="00000000" w:rsidRPr="00924912" w:rsidP="00924912">
      <w:pPr>
        <w:pStyle w:val="ListBullet2"/>
      </w:pPr>
      <w:r w:rsidRPr="00924912">
        <w:t>molten metal spatter and fire danger</w:t>
      </w:r>
    </w:p>
    <w:p w:rsidR="00000000" w:rsidRPr="00924912" w:rsidP="00924912">
      <w:pPr>
        <w:pStyle w:val="ListBullet"/>
      </w:pPr>
      <w:r w:rsidRPr="00924912">
        <w:t>environmental requirements relating to carrying out manua</w:t>
      </w:r>
      <w:r w:rsidRPr="00924912">
        <w:t>l metal arc welding on components, including:</w:t>
      </w:r>
    </w:p>
    <w:p w:rsidR="00000000" w:rsidRPr="00924912" w:rsidP="00924912">
      <w:pPr>
        <w:pStyle w:val="ListBullet2"/>
      </w:pPr>
      <w:r>
        <w:t>•</w:t>
      </w:r>
      <w:r>
        <w:tab/>
      </w:r>
      <w:r w:rsidRPr="00924912">
        <w:t>procedures for trapping, storing and disposing of waste materials</w:t>
      </w:r>
    </w:p>
    <w:p w:rsidR="00000000" w:rsidRPr="00924912" w:rsidP="00924912">
      <w:pPr>
        <w:pStyle w:val="ListBullet"/>
      </w:pPr>
      <w:r w:rsidRPr="00924912">
        <w:t>distortion control techniques, including:</w:t>
      </w:r>
    </w:p>
    <w:p w:rsidR="00000000" w:rsidRPr="00924912" w:rsidP="00924912">
      <w:pPr>
        <w:pStyle w:val="ListBullet2"/>
      </w:pPr>
      <w:r w:rsidRPr="00924912">
        <w:t>bracing</w:t>
      </w:r>
    </w:p>
    <w:p w:rsidR="00000000" w:rsidRPr="00924912" w:rsidP="00924912">
      <w:pPr>
        <w:pStyle w:val="ListBullet2"/>
      </w:pPr>
      <w:r w:rsidRPr="00924912">
        <w:t>pre-setting</w:t>
      </w:r>
    </w:p>
    <w:p w:rsidR="00000000" w:rsidRPr="00924912" w:rsidP="00924912">
      <w:pPr>
        <w:pStyle w:val="ListBullet2"/>
      </w:pPr>
      <w:r w:rsidRPr="00924912">
        <w:t>tacking</w:t>
      </w:r>
    </w:p>
    <w:p w:rsidR="00000000" w:rsidRPr="00924912" w:rsidP="00924912">
      <w:pPr>
        <w:pStyle w:val="ListBullet2"/>
      </w:pPr>
      <w:r w:rsidRPr="00924912">
        <w:t>bolting</w:t>
      </w:r>
    </w:p>
    <w:p w:rsidR="00000000" w:rsidRPr="00924912" w:rsidP="00924912">
      <w:pPr>
        <w:pStyle w:val="ListBullet2"/>
      </w:pPr>
      <w:r w:rsidRPr="00924912">
        <w:t>clamping</w:t>
      </w:r>
    </w:p>
    <w:p w:rsidR="00000000" w:rsidRPr="00924912" w:rsidP="00924912">
      <w:pPr>
        <w:pStyle w:val="ListBullet2"/>
      </w:pPr>
      <w:r w:rsidRPr="00924912">
        <w:t>jigs and fixtures</w:t>
      </w:r>
    </w:p>
    <w:p w:rsidR="00000000" w:rsidRPr="00924912" w:rsidP="00924912">
      <w:pPr>
        <w:pStyle w:val="ListBullet"/>
      </w:pPr>
      <w:r w:rsidRPr="00924912">
        <w:t>material preparation techniques, including characteristics of different metal types</w:t>
      </w:r>
    </w:p>
    <w:p w:rsidR="00000000" w:rsidRPr="00924912" w:rsidP="00924912">
      <w:pPr>
        <w:pStyle w:val="ListBullet"/>
      </w:pPr>
      <w:r w:rsidRPr="00924912">
        <w:t>procedures for setting up and operating MMAW equipment</w:t>
      </w:r>
    </w:p>
    <w:p w:rsidR="00000000" w:rsidRPr="00924912" w:rsidP="00924912">
      <w:pPr>
        <w:pStyle w:val="ListBullet2"/>
      </w:pPr>
      <w:r w:rsidRPr="00924912">
        <w:t>methods and techniques for MMAW, including:</w:t>
      </w:r>
    </w:p>
    <w:p w:rsidR="00000000" w:rsidRPr="00924912" w:rsidP="00924912">
      <w:pPr>
        <w:pStyle w:val="ListBullet2"/>
      </w:pPr>
      <w:r w:rsidRPr="00924912">
        <w:t>weld specifications</w:t>
      </w:r>
    </w:p>
    <w:p w:rsidR="00000000" w:rsidRPr="00924912" w:rsidP="00924912">
      <w:pPr>
        <w:pStyle w:val="ListBullet2"/>
      </w:pPr>
      <w:r w:rsidRPr="00924912">
        <w:t>basic welding symbols</w:t>
      </w:r>
    </w:p>
    <w:p w:rsidR="00000000" w:rsidRPr="00924912" w:rsidP="00924912">
      <w:pPr>
        <w:pStyle w:val="ListBullet2"/>
      </w:pPr>
      <w:r w:rsidRPr="00924912">
        <w:t>types of welding electrodes an</w:t>
      </w:r>
      <w:r w:rsidRPr="00924912">
        <w:t>d their application</w:t>
      </w:r>
    </w:p>
    <w:p w:rsidR="00000000" w:rsidRPr="00924912" w:rsidP="00924912">
      <w:pPr>
        <w:pStyle w:val="ListBullet2"/>
      </w:pPr>
      <w:r w:rsidRPr="00924912">
        <w:t>identification of electrode classifications</w:t>
      </w:r>
    </w:p>
    <w:p w:rsidR="00000000" w:rsidRPr="00924912" w:rsidP="00924912">
      <w:pPr>
        <w:pStyle w:val="ListBullet2"/>
      </w:pPr>
      <w:r w:rsidRPr="00924912">
        <w:t>protection of vehicle electronics</w:t>
      </w:r>
    </w:p>
    <w:p w:rsidR="00000000" w:rsidRPr="00924912" w:rsidP="00924912">
      <w:pPr>
        <w:pStyle w:val="ListBullet2"/>
      </w:pPr>
      <w:r w:rsidRPr="00924912">
        <w:t>weld inspection</w:t>
      </w:r>
    </w:p>
    <w:p w:rsidR="00000000" w:rsidRPr="00924912" w:rsidP="00924912">
      <w:pPr>
        <w:pStyle w:val="ListBullet2"/>
      </w:pPr>
      <w:r w:rsidRPr="00924912">
        <w:t xml:space="preserve">identification and rectification of weld defects </w:t>
      </w:r>
    </w:p>
    <w:p w:rsidR="00000000" w:rsidRPr="00924912" w:rsidP="00924912">
      <w:pPr>
        <w:pStyle w:val="ListBullet"/>
      </w:pPr>
      <w:r w:rsidRPr="00924912">
        <w:t>procedures for final inspection and testing of welded components.</w:t>
      </w:r>
    </w:p>
    <w:p w:rsidR="00000000" w:rsidRPr="00924912" w:rsidP="00924912">
      <w:pPr>
        <w:pStyle w:val="AllowPageBreak"/>
      </w:pPr>
    </w:p>
    <w:p w:rsidR="00000000" w:rsidRPr="00924912" w:rsidP="00924912">
      <w:pPr>
        <w:pStyle w:val="Heading1"/>
      </w:pPr>
      <w:bookmarkStart w:id="4" w:name="O_1129464"/>
      <w:bookmarkEnd w:id="4"/>
      <w:r w:rsidRPr="00924912">
        <w:t>Assessment Conditions</w:t>
      </w:r>
    </w:p>
    <w:p w:rsidR="00000000" w:rsidRPr="00924912" w:rsidP="00BD686B">
      <w:pPr>
        <w:pStyle w:val="BodyText"/>
      </w:pPr>
      <w:r w:rsidRPr="00924912">
        <w:t>Competency is to be assessed in the workplace or a simulated environment that accurately reflects performance in a real workplace setting.</w:t>
      </w:r>
    </w:p>
    <w:p w:rsidR="00000000" w:rsidRPr="00924912" w:rsidP="00BD686B">
      <w:pPr>
        <w:pStyle w:val="BodyText"/>
      </w:pPr>
      <w:r w:rsidRPr="00924912">
        <w:t>Assessment must include direct observation of tasks.</w:t>
      </w:r>
    </w:p>
    <w:p w:rsidR="00000000" w:rsidRPr="00924912" w:rsidP="00BD686B">
      <w:pPr>
        <w:pStyle w:val="BodyText"/>
      </w:pPr>
      <w:r w:rsidRPr="00924912">
        <w:t>Where assessment of competency includes th</w:t>
      </w:r>
      <w:r w:rsidRPr="00924912">
        <w:t>ird-party evidence, individuals must provide evidence that links them to the MMAW that they have carried out, e.g. work orders.</w:t>
      </w:r>
    </w:p>
    <w:p w:rsidR="00000000" w:rsidRPr="00924912" w:rsidP="00BD686B">
      <w:pPr>
        <w:pStyle w:val="BodyText"/>
      </w:pPr>
      <w:r w:rsidRPr="00924912">
        <w:t>Assessors must verify performance evidence through questioning on skills and knowledge to ensure correct interpretation and appl</w:t>
      </w:r>
      <w:r w:rsidRPr="00924912">
        <w:t>ication.</w:t>
      </w:r>
    </w:p>
    <w:p w:rsidR="00000000" w:rsidRPr="00924912" w:rsidP="00BD686B">
      <w:pPr>
        <w:pStyle w:val="BodyText"/>
      </w:pPr>
      <w:r w:rsidRPr="00924912">
        <w:t>The following resources must be made available:</w:t>
      </w:r>
    </w:p>
    <w:p w:rsidR="00000000" w:rsidRPr="00924912" w:rsidP="00924912">
      <w:pPr>
        <w:pStyle w:val="ListBullet"/>
      </w:pPr>
      <w:r w:rsidRPr="00924912">
        <w:t>automotive repair workplace or simulated workplace</w:t>
      </w:r>
    </w:p>
    <w:p w:rsidR="00000000" w:rsidRPr="00924912" w:rsidP="00924912">
      <w:pPr>
        <w:pStyle w:val="ListBullet"/>
      </w:pPr>
      <w:r w:rsidRPr="00924912">
        <w:t>workplace instructions</w:t>
      </w:r>
    </w:p>
    <w:p w:rsidR="00000000" w:rsidRPr="00924912" w:rsidP="00924912">
      <w:pPr>
        <w:pStyle w:val="ListBullet"/>
      </w:pPr>
      <w:r w:rsidRPr="00924912">
        <w:t>PPE required for MMAW</w:t>
      </w:r>
    </w:p>
    <w:p w:rsidR="00000000" w:rsidRPr="00924912" w:rsidP="00924912">
      <w:pPr>
        <w:pStyle w:val="ListBullet"/>
      </w:pPr>
      <w:r w:rsidRPr="00924912">
        <w:t>components to be welded as specified in the performance evidence</w:t>
      </w:r>
    </w:p>
    <w:p w:rsidR="00000000" w:rsidRPr="00924912" w:rsidP="00924912">
      <w:pPr>
        <w:pStyle w:val="ListBullet"/>
      </w:pPr>
      <w:r w:rsidRPr="00924912">
        <w:t>welding materials and consumables</w:t>
      </w:r>
    </w:p>
    <w:p w:rsidR="00000000" w:rsidRPr="00924912" w:rsidP="00924912">
      <w:pPr>
        <w:pStyle w:val="ListBullet"/>
      </w:pPr>
      <w:r w:rsidRPr="00924912">
        <w:t>MMA</w:t>
      </w:r>
      <w:r w:rsidRPr="00924912">
        <w:t>W equipment and operating instructions</w:t>
      </w:r>
    </w:p>
    <w:p w:rsidR="00000000" w:rsidRPr="00924912" w:rsidP="00924912">
      <w:pPr>
        <w:pStyle w:val="ListBullet"/>
      </w:pPr>
      <w:r w:rsidRPr="00924912">
        <w:t>tools, equipment and materials appropriate for carrying out MMAW.</w:t>
      </w:r>
    </w:p>
    <w:p w:rsidR="00000000" w:rsidRPr="00924912" w:rsidP="00924912">
      <w:pPr>
        <w:pStyle w:val="List"/>
      </w:pPr>
    </w:p>
    <w:p w:rsidR="00000000" w:rsidRPr="00924912" w:rsidP="00BD686B">
      <w:pPr>
        <w:pStyle w:val="BodyText"/>
      </w:pPr>
      <w:r w:rsidRPr="00924912">
        <w:t>Assessors of this unit must satisfy the requirements for assessors in applicable vocational education and training legislation, frameworks and/or stan</w:t>
      </w:r>
      <w:r w:rsidRPr="00924912">
        <w:t>dards.</w:t>
      </w:r>
    </w:p>
    <w:p w:rsidR="00000000" w:rsidRPr="00924912" w:rsidP="00924912">
      <w:pPr>
        <w:pStyle w:val="Heading1"/>
      </w:pPr>
      <w:bookmarkStart w:id="5" w:name="O_1129462"/>
      <w:bookmarkEnd w:id="5"/>
      <w:r w:rsidRPr="00924912">
        <w:t>Links</w:t>
      </w:r>
    </w:p>
    <w:p w:rsidR="00000000" w:rsidRPr="00924912" w:rsidP="00BD686B">
      <w:pPr>
        <w:pStyle w:val="BodyText"/>
      </w:pPr>
      <w:r w:rsidRPr="009249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E0E8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24912" w:rsidP="00924912"/>
    <w:sectPr w:rsidSect="009249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12" w:rsidRPr="00BD686B" w:rsidP="00BD6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6B" w:rsidP="00924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86B" w:rsidP="00924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D686B" w:rsidP="00924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912" w:rsidRPr="00BD686B" w:rsidP="00BD6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6B" w:rsidRPr="002D2AF8" w:rsidP="00924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AURVTW101 Carry out manual metal arc welding on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D686B" w:rsidP="00924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704D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CCC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8EAD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912"/>
  </w:style>
  <w:style w:type="character" w:customStyle="1" w:styleId="Heading1Char">
    <w:name w:val="Heading 1 Char"/>
    <w:basedOn w:val="DefaultParagraphFont"/>
    <w:link w:val="Heading1"/>
    <w:rsid w:val="00924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9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49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491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912"/>
    <w:rPr>
      <w:b/>
      <w:spacing w:val="0"/>
    </w:rPr>
  </w:style>
  <w:style w:type="paragraph" w:styleId="ListBullet2">
    <w:name w:val="List Bullet 2"/>
    <w:basedOn w:val="List2"/>
    <w:rsid w:val="009249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4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49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4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9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4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4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4912"/>
    <w:rPr>
      <w:i/>
    </w:rPr>
  </w:style>
  <w:style w:type="paragraph" w:styleId="Caption">
    <w:name w:val="caption"/>
    <w:basedOn w:val="BodyText"/>
    <w:next w:val="Normal"/>
    <w:qFormat/>
    <w:rsid w:val="00924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912"/>
  </w:style>
  <w:style w:type="paragraph" w:styleId="TableofFigures">
    <w:name w:val="table of figures"/>
    <w:basedOn w:val="Normal"/>
    <w:next w:val="Normal"/>
    <w:semiHidden/>
    <w:rsid w:val="00924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9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4912"/>
    <w:rPr>
      <w:rFonts w:ascii="Wingdings" w:hAnsi="Wingdings"/>
    </w:rPr>
  </w:style>
  <w:style w:type="paragraph" w:customStyle="1" w:styleId="TableHeading">
    <w:name w:val="Table Heading"/>
    <w:basedOn w:val="HeadingBase"/>
    <w:rsid w:val="00924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912"/>
    <w:rPr>
      <w:color w:val="0033CC"/>
      <w:u w:val="none"/>
    </w:rPr>
  </w:style>
  <w:style w:type="paragraph" w:customStyle="1" w:styleId="BodyTextRight">
    <w:name w:val="Body Text Right"/>
    <w:basedOn w:val="BodyText"/>
    <w:rsid w:val="00924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9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912"/>
    <w:rPr>
      <w:sz w:val="32"/>
    </w:rPr>
  </w:style>
  <w:style w:type="paragraph" w:customStyle="1" w:styleId="HeadingProcedure">
    <w:name w:val="Heading Procedure"/>
    <w:basedOn w:val="HeadingBase"/>
    <w:next w:val="Normal"/>
    <w:rsid w:val="00924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912"/>
    <w:pPr>
      <w:spacing w:before="60" w:after="60"/>
    </w:pPr>
  </w:style>
  <w:style w:type="paragraph" w:styleId="ListContinue">
    <w:name w:val="List Continue"/>
    <w:basedOn w:val="List"/>
    <w:rsid w:val="00924912"/>
    <w:pPr>
      <w:ind w:firstLine="0"/>
    </w:pPr>
  </w:style>
  <w:style w:type="paragraph" w:customStyle="1" w:styleId="ListNote">
    <w:name w:val="List Note"/>
    <w:basedOn w:val="List"/>
    <w:rsid w:val="00924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912"/>
    <w:rPr>
      <w:rFonts w:ascii="Courier New" w:hAnsi="Courier New"/>
    </w:rPr>
  </w:style>
  <w:style w:type="paragraph" w:customStyle="1" w:styleId="NoteBullet">
    <w:name w:val="Note Bullet"/>
    <w:basedOn w:val="Note"/>
    <w:rsid w:val="00924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9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4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912"/>
    <w:rPr>
      <w:b/>
      <w:smallCaps/>
    </w:rPr>
  </w:style>
  <w:style w:type="paragraph" w:customStyle="1" w:styleId="TableListNumber">
    <w:name w:val="Table List Number"/>
    <w:basedOn w:val="ListNumber"/>
    <w:rsid w:val="00924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912"/>
    <w:pPr>
      <w:numPr>
        <w:numId w:val="10"/>
      </w:numPr>
    </w:pPr>
  </w:style>
  <w:style w:type="paragraph" w:customStyle="1" w:styleId="ListAlpha2">
    <w:name w:val="List Alpha 2"/>
    <w:basedOn w:val="List2"/>
    <w:rsid w:val="00924912"/>
    <w:pPr>
      <w:numPr>
        <w:numId w:val="9"/>
      </w:numPr>
    </w:pPr>
  </w:style>
  <w:style w:type="paragraph" w:styleId="List2">
    <w:name w:val="List 2"/>
    <w:basedOn w:val="BodyText"/>
    <w:rsid w:val="00924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9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49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4912"/>
    <w:pPr>
      <w:numPr>
        <w:numId w:val="5"/>
      </w:numPr>
    </w:pPr>
  </w:style>
  <w:style w:type="paragraph" w:styleId="ListContinue2">
    <w:name w:val="List Continue 2"/>
    <w:basedOn w:val="List2"/>
    <w:rsid w:val="00924912"/>
    <w:pPr>
      <w:ind w:firstLine="0"/>
    </w:pPr>
  </w:style>
  <w:style w:type="paragraph" w:styleId="ListContinue3">
    <w:name w:val="List Continue 3"/>
    <w:basedOn w:val="List3"/>
    <w:rsid w:val="00924912"/>
    <w:pPr>
      <w:ind w:left="1021" w:firstLine="0"/>
    </w:pPr>
  </w:style>
  <w:style w:type="paragraph" w:styleId="ListContinue4">
    <w:name w:val="List Continue 4"/>
    <w:basedOn w:val="List4"/>
    <w:rsid w:val="00924912"/>
    <w:pPr>
      <w:ind w:firstLine="0"/>
    </w:pPr>
  </w:style>
  <w:style w:type="paragraph" w:styleId="ListContinue5">
    <w:name w:val="List Continue 5"/>
    <w:basedOn w:val="List5"/>
    <w:rsid w:val="00924912"/>
    <w:pPr>
      <w:ind w:firstLine="0"/>
    </w:pPr>
  </w:style>
  <w:style w:type="paragraph" w:styleId="ListNumber3">
    <w:name w:val="List Number 3"/>
    <w:basedOn w:val="List3"/>
    <w:rsid w:val="00924912"/>
    <w:pPr>
      <w:numPr>
        <w:numId w:val="6"/>
      </w:numPr>
    </w:pPr>
  </w:style>
  <w:style w:type="paragraph" w:styleId="ListNumber4">
    <w:name w:val="List Number 4"/>
    <w:basedOn w:val="List4"/>
    <w:rsid w:val="00924912"/>
    <w:pPr>
      <w:numPr>
        <w:numId w:val="7"/>
      </w:numPr>
    </w:pPr>
  </w:style>
  <w:style w:type="paragraph" w:styleId="ListNumber5">
    <w:name w:val="List Number 5"/>
    <w:basedOn w:val="List5"/>
    <w:rsid w:val="00924912"/>
    <w:pPr>
      <w:numPr>
        <w:numId w:val="8"/>
      </w:numPr>
    </w:pPr>
  </w:style>
  <w:style w:type="paragraph" w:styleId="BlockText">
    <w:name w:val="Block Text"/>
    <w:basedOn w:val="Normal"/>
    <w:rsid w:val="00924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912"/>
    <w:rPr>
      <w:sz w:val="16"/>
      <w:vertAlign w:val="superscript"/>
    </w:rPr>
  </w:style>
  <w:style w:type="character" w:customStyle="1" w:styleId="Symbols">
    <w:name w:val="Symbols"/>
    <w:basedOn w:val="DefaultParagraphFont"/>
    <w:rsid w:val="00924912"/>
    <w:rPr>
      <w:rFonts w:ascii="Symbol" w:hAnsi="Symbol"/>
    </w:rPr>
  </w:style>
  <w:style w:type="character" w:customStyle="1" w:styleId="MenuOptions">
    <w:name w:val="Menu Options"/>
    <w:basedOn w:val="DefaultParagraphFont"/>
    <w:rsid w:val="00924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912"/>
    <w:rPr>
      <w:b/>
    </w:rPr>
  </w:style>
  <w:style w:type="character" w:customStyle="1" w:styleId="Underlined">
    <w:name w:val="Underlined"/>
    <w:basedOn w:val="DefaultParagraphFont"/>
    <w:rsid w:val="00924912"/>
    <w:rPr>
      <w:u w:val="single"/>
    </w:rPr>
  </w:style>
  <w:style w:type="paragraph" w:customStyle="1" w:styleId="TableBodyTextRight">
    <w:name w:val="Table Body Text Right"/>
    <w:basedOn w:val="TableBodyText"/>
    <w:rsid w:val="00924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912"/>
    <w:rPr>
      <w:sz w:val="18"/>
    </w:rPr>
  </w:style>
  <w:style w:type="paragraph" w:customStyle="1" w:styleId="BodySmallRight">
    <w:name w:val="Body Small Right"/>
    <w:basedOn w:val="BodyTextRight"/>
    <w:rsid w:val="00924912"/>
    <w:rPr>
      <w:sz w:val="18"/>
      <w:szCs w:val="18"/>
    </w:rPr>
  </w:style>
  <w:style w:type="paragraph" w:customStyle="1" w:styleId="MarginEdition">
    <w:name w:val="Margin Edition"/>
    <w:basedOn w:val="MarginNote"/>
    <w:rsid w:val="00924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912"/>
    <w:rPr>
      <w:sz w:val="2"/>
      <w:szCs w:val="2"/>
    </w:rPr>
  </w:style>
  <w:style w:type="character" w:customStyle="1" w:styleId="Small">
    <w:name w:val="Small"/>
    <w:basedOn w:val="DefaultParagraphFont"/>
    <w:rsid w:val="00924912"/>
    <w:rPr>
      <w:sz w:val="16"/>
    </w:rPr>
  </w:style>
  <w:style w:type="paragraph" w:customStyle="1" w:styleId="WideTable">
    <w:name w:val="Wide Table"/>
    <w:basedOn w:val="Normal"/>
    <w:rsid w:val="00924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912"/>
  </w:style>
  <w:style w:type="paragraph" w:styleId="Quote">
    <w:name w:val="Quote"/>
    <w:basedOn w:val="Heading1"/>
    <w:link w:val="QuoteChar"/>
    <w:qFormat/>
    <w:rsid w:val="00924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912"/>
    <w:pPr>
      <w:pageBreakBefore/>
    </w:pPr>
  </w:style>
  <w:style w:type="paragraph" w:customStyle="1" w:styleId="Border">
    <w:name w:val="Border"/>
    <w:basedOn w:val="Normal"/>
    <w:qFormat/>
    <w:rsid w:val="00924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912"/>
    <w:rPr>
      <w:u w:val="single"/>
    </w:rPr>
  </w:style>
  <w:style w:type="character" w:customStyle="1" w:styleId="BoldandItalics">
    <w:name w:val="Bold and Italics"/>
    <w:qFormat/>
    <w:rsid w:val="00924912"/>
    <w:rPr>
      <w:b/>
      <w:i/>
      <w:u w:val="none"/>
    </w:rPr>
  </w:style>
  <w:style w:type="paragraph" w:styleId="BalloonText">
    <w:name w:val="Balloon Text"/>
    <w:basedOn w:val="Normal"/>
    <w:link w:val="BalloonTextChar"/>
    <w:rsid w:val="00924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912"/>
    <w:pPr>
      <w:spacing w:before="0" w:after="0"/>
    </w:pPr>
  </w:style>
  <w:style w:type="paragraph" w:customStyle="1" w:styleId="BodyTextBold">
    <w:name w:val="Body Text Bold"/>
    <w:basedOn w:val="BodyText"/>
    <w:qFormat/>
    <w:rsid w:val="00924912"/>
    <w:rPr>
      <w:b/>
    </w:rPr>
  </w:style>
  <w:style w:type="character" w:styleId="Hyperlink">
    <w:name w:val="Hyperlink"/>
    <w:basedOn w:val="DefaultParagraphFont"/>
    <w:uiPriority w:val="99"/>
    <w:unhideWhenUsed/>
    <w:rsid w:val="00BD6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3762</Characters>
  <Application>Microsoft Office Word</Application>
  <DocSecurity>0</DocSecurity>
  <Lines>104</Lines>
  <Paragraphs>90</Paragraphs>
  <ScaleCrop>false</ScaleCrop>
  <Company>Author-it Software Corporation Ltd.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AURVTW101 Carry out manual metal arc welding on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