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0F62" w:rsidP="00D40F62">
      <w:pPr>
        <w:pStyle w:val="Title"/>
      </w:pPr>
      <w:r>
        <w:fldChar w:fldCharType="begin"/>
      </w:r>
      <w:r>
        <w:instrText xml:space="preserve"> TITLE   \* MERGEFORMAT </w:instrText>
      </w:r>
      <w:r>
        <w:fldChar w:fldCharType="separate"/>
      </w:r>
      <w:r>
        <w:t>AURVTW007 Carry out oxyacetylene thermal heating and cutting on vehicle body sections</w:t>
      </w:r>
      <w:r>
        <w:fldChar w:fldCharType="end"/>
      </w:r>
    </w:p>
    <w:p w:rsidR="00D40F62" w:rsidP="00D40F62">
      <w:pPr>
        <w:pStyle w:val="Version"/>
        <w:sectPr w:rsidSect="009A16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1617" w:rsidP="009A1617">
      <w:pPr>
        <w:pStyle w:val="SuperHeading"/>
      </w:pPr>
      <w:r w:rsidRPr="009A1617">
        <w:t>AURVTW007 Carry out oxyacetylene thermal heating and cutting on vehicle body sections</w:t>
      </w:r>
    </w:p>
    <w:p w:rsidR="00000000" w:rsidRPr="009A1617" w:rsidP="009A1617">
      <w:pPr>
        <w:pStyle w:val="Heading1"/>
      </w:pPr>
      <w:bookmarkStart w:id="1" w:name="O_807570"/>
      <w:bookmarkEnd w:id="1"/>
      <w:r w:rsidRPr="009A1617">
        <w:t>Modification History</w:t>
      </w:r>
    </w:p>
    <w:tbl>
      <w:tblPr>
        <w:tblW w:w="9639" w:type="dxa"/>
        <w:tblLayout w:type="fixed"/>
        <w:tblCellMar>
          <w:left w:w="62" w:type="dxa"/>
          <w:right w:w="62" w:type="dxa"/>
        </w:tblCellMar>
        <w:tblLook w:val="0000"/>
      </w:tblPr>
      <w:tblGrid>
        <w:gridCol w:w="2835"/>
        <w:gridCol w:w="6804"/>
      </w:tblGrid>
      <w:tr w:rsidTr="00D40F6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617" w:rsidP="009A1617">
            <w:pPr>
              <w:pStyle w:val="BodyText"/>
            </w:pPr>
            <w:r w:rsidRPr="009A161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617">
            <w:pPr>
              <w:pStyle w:val="BodyText"/>
              <w:rPr>
                <w:lang w:val="en-NZ"/>
              </w:rPr>
            </w:pPr>
            <w:r w:rsidRPr="009A1617">
              <w:rPr>
                <w:rStyle w:val="SpecialBold"/>
              </w:rPr>
              <w:t>Comment</w:t>
            </w:r>
          </w:p>
        </w:tc>
      </w:tr>
      <w:tr w:rsidTr="00D40F6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617">
            <w:pPr>
              <w:pStyle w:val="BodyText"/>
              <w:rPr>
                <w:lang w:val="en-NZ"/>
              </w:rPr>
            </w:pPr>
            <w:r w:rsidRPr="009A161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617" w:rsidP="009A1617">
            <w:pPr>
              <w:pStyle w:val="BodyText"/>
            </w:pPr>
            <w:r w:rsidRPr="009A1617">
              <w:t>New unit of competency.</w:t>
            </w:r>
          </w:p>
        </w:tc>
      </w:tr>
    </w:tbl>
    <w:p w:rsidR="00000000" w:rsidRPr="009A1617" w:rsidP="009A1617">
      <w:pPr>
        <w:pStyle w:val="BodyText"/>
      </w:pPr>
    </w:p>
    <w:p w:rsidR="00000000" w:rsidRPr="009A1617" w:rsidP="009A1617">
      <w:pPr>
        <w:pStyle w:val="AllowPageBreak"/>
      </w:pPr>
    </w:p>
    <w:p w:rsidR="00000000" w:rsidRPr="009A1617" w:rsidP="009A1617">
      <w:pPr>
        <w:pStyle w:val="Heading1"/>
      </w:pPr>
      <w:bookmarkStart w:id="2" w:name="O_807571"/>
      <w:bookmarkEnd w:id="2"/>
      <w:r w:rsidRPr="009A1617">
        <w:t>Application</w:t>
      </w:r>
    </w:p>
    <w:p w:rsidR="00000000" w:rsidRPr="009A1617" w:rsidP="00D40F62">
      <w:pPr>
        <w:pStyle w:val="BodyText"/>
      </w:pPr>
      <w:r w:rsidRPr="009A1617">
        <w:t xml:space="preserve">This unit describes the performance outcomes required to set up an oxyacetylene plant, follow safety requirements, adjust gauges to recommended working pressures, and conduct thermal heating and cutting. It involves preparing for the task, identifying and </w:t>
      </w:r>
      <w:r w:rsidRPr="009A1617">
        <w:t>adjusting flame appropriate to thermal heating and cutting requirements, selecting and using suitable personal protective equipment (PPE), performing oxyacetylene thermal heating and cutting to given instructions, and completing workplace processes and doc</w:t>
      </w:r>
      <w:r w:rsidRPr="009A1617">
        <w:t>umentation.</w:t>
      </w:r>
    </w:p>
    <w:p w:rsidR="00000000" w:rsidRPr="009A1617" w:rsidP="00D40F62">
      <w:pPr>
        <w:pStyle w:val="BodyText"/>
      </w:pPr>
      <w:r w:rsidRPr="009A1617">
        <w:t>It applies to those working in the automotive service and repair industry.</w:t>
      </w:r>
    </w:p>
    <w:p w:rsidR="00000000" w:rsidRPr="009A1617" w:rsidP="00D40F62">
      <w:pPr>
        <w:pStyle w:val="BodyText"/>
      </w:pPr>
      <w:r w:rsidRPr="009A1617">
        <w:t>No licensing, legislative, regulatory or certification requirements apply to this unit at the time of publication.</w:t>
      </w:r>
    </w:p>
    <w:p w:rsidR="00000000" w:rsidRPr="009A1617" w:rsidP="009A1617">
      <w:pPr>
        <w:pStyle w:val="Heading1"/>
      </w:pPr>
      <w:bookmarkStart w:id="3" w:name="O_807573"/>
      <w:bookmarkEnd w:id="3"/>
      <w:r w:rsidRPr="009A1617">
        <w:t>Competency Field</w:t>
      </w:r>
    </w:p>
    <w:p w:rsidR="00000000" w:rsidRPr="009A1617" w:rsidP="00D40F62">
      <w:pPr>
        <w:pStyle w:val="BodyText"/>
      </w:pPr>
      <w:r w:rsidRPr="009A1617">
        <w:t>Vehicle Body</w:t>
      </w:r>
    </w:p>
    <w:p w:rsidR="00000000" w:rsidRPr="009A1617" w:rsidP="009A1617">
      <w:pPr>
        <w:pStyle w:val="Heading1"/>
      </w:pPr>
      <w:bookmarkStart w:id="4" w:name="O_807574"/>
      <w:bookmarkEnd w:id="4"/>
      <w:r w:rsidRPr="009A1617">
        <w:t>Unit Sector</w:t>
      </w:r>
    </w:p>
    <w:p w:rsidR="00000000" w:rsidRPr="009A1617" w:rsidP="00D40F62">
      <w:pPr>
        <w:pStyle w:val="BodyText"/>
      </w:pPr>
      <w:r w:rsidRPr="009A1617">
        <w:t>Technical - Welding, Grinding, Machining and Soldering</w:t>
      </w:r>
    </w:p>
    <w:p w:rsidR="00000000" w:rsidRPr="009A1617" w:rsidP="009A1617">
      <w:pPr>
        <w:pStyle w:val="Heading1"/>
      </w:pPr>
      <w:bookmarkStart w:id="5" w:name="O_807575"/>
      <w:bookmarkEnd w:id="5"/>
      <w:r w:rsidRPr="009A1617">
        <w:t>Elements and Performance Criteria</w:t>
      </w:r>
    </w:p>
    <w:tbl>
      <w:tblPr>
        <w:tblW w:w="9639" w:type="dxa"/>
        <w:tblLayout w:type="fixed"/>
        <w:tblCellMar>
          <w:left w:w="62" w:type="dxa"/>
          <w:right w:w="62" w:type="dxa"/>
        </w:tblCellMar>
        <w:tblLook w:val="0000"/>
      </w:tblPr>
      <w:tblGrid>
        <w:gridCol w:w="2835"/>
        <w:gridCol w:w="6804"/>
      </w:tblGrid>
      <w:tr w:rsidTr="009A161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617" w:rsidP="009A1617">
            <w:pPr>
              <w:pStyle w:val="BodyText"/>
            </w:pPr>
            <w:r w:rsidRPr="009A1617">
              <w:rPr>
                <w:rStyle w:val="SpecialBold"/>
              </w:rPr>
              <w:t>Elements</w:t>
            </w:r>
          </w:p>
          <w:p w:rsidR="00000000" w:rsidRPr="009A1617" w:rsidP="009A1617">
            <w:pPr>
              <w:pStyle w:val="BodyText"/>
            </w:pPr>
            <w:r w:rsidRPr="009A161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617" w:rsidP="009A1617">
            <w:pPr>
              <w:pStyle w:val="BodyText"/>
            </w:pPr>
            <w:r w:rsidRPr="009A1617">
              <w:rPr>
                <w:rStyle w:val="SpecialBold"/>
              </w:rPr>
              <w:t>Performance Criteria</w:t>
            </w:r>
          </w:p>
          <w:p w:rsidR="00000000" w:rsidP="009A1617">
            <w:pPr>
              <w:pStyle w:val="BodyText"/>
              <w:rPr>
                <w:lang w:val="en-NZ"/>
              </w:rPr>
            </w:pPr>
            <w:r w:rsidRPr="009A1617">
              <w:t>Performance criteria describe the performance need</w:t>
            </w:r>
            <w:r w:rsidRPr="009A1617">
              <w:t>ed to demonstrate achievement of the element. Where bold and italicised text is used, further information is detailed in the range of conditions section.</w:t>
            </w:r>
          </w:p>
        </w:tc>
      </w:tr>
      <w:tr w:rsidTr="009A161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617">
            <w:pPr>
              <w:pStyle w:val="List"/>
              <w:rPr>
                <w:lang w:val="en-NZ"/>
              </w:rPr>
            </w:pPr>
            <w:r w:rsidRPr="009A1617">
              <w:t>1.</w:t>
            </w:r>
            <w:r w:rsidRPr="009A1617">
              <w:tab/>
              <w:t>Prepare for the job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617" w:rsidP="009A1617">
            <w:pPr>
              <w:pStyle w:val="List"/>
            </w:pPr>
            <w:r w:rsidRPr="009A1617">
              <w:t>1.1</w:t>
            </w:r>
            <w:r w:rsidRPr="009A1617">
              <w:tab/>
              <w:t>Job requirements are determined from workplace instructions</w:t>
            </w:r>
          </w:p>
          <w:p w:rsidR="00000000" w:rsidRPr="009A1617" w:rsidP="009A1617">
            <w:pPr>
              <w:pStyle w:val="List"/>
            </w:pPr>
            <w:r w:rsidRPr="009A1617">
              <w:t>1.2</w:t>
            </w:r>
            <w:r w:rsidRPr="009A1617">
              <w:tab/>
              <w:t xml:space="preserve">Equipment </w:t>
            </w:r>
            <w:r w:rsidRPr="009A1617">
              <w:t xml:space="preserve">manufacturer operating procedures and workplace procedures are accessed and interpreted </w:t>
            </w:r>
          </w:p>
          <w:p w:rsidR="00000000" w:rsidRPr="009A1617" w:rsidP="009A1617">
            <w:pPr>
              <w:pStyle w:val="List"/>
            </w:pPr>
            <w:r w:rsidRPr="009A1617">
              <w:t>1.3</w:t>
            </w:r>
            <w:r w:rsidRPr="009A1617">
              <w:tab/>
              <w:t>Materials for oxyacetylene thermal heating and cutting are selected and inspected for quality</w:t>
            </w:r>
          </w:p>
          <w:p w:rsidR="00000000" w:rsidRPr="009A1617" w:rsidP="009A1617">
            <w:pPr>
              <w:pStyle w:val="List"/>
            </w:pPr>
            <w:r w:rsidRPr="009A1617">
              <w:t>1.4</w:t>
            </w:r>
            <w:r w:rsidRPr="009A1617">
              <w:tab/>
              <w:t>Hazards associated with the work are identified and risks are man</w:t>
            </w:r>
            <w:r w:rsidRPr="009A1617">
              <w:t>aged</w:t>
            </w:r>
          </w:p>
          <w:p w:rsidR="00000000" w:rsidRPr="009A1617" w:rsidP="009A1617">
            <w:pPr>
              <w:pStyle w:val="List"/>
            </w:pPr>
            <w:r w:rsidRPr="009A1617">
              <w:t>1.5</w:t>
            </w:r>
            <w:r w:rsidRPr="009A1617">
              <w:tab/>
            </w:r>
            <w:r w:rsidRPr="009A1617">
              <w:rPr>
                <w:rStyle w:val="BoldandItalics"/>
              </w:rPr>
              <w:t>Tools and equipment</w:t>
            </w:r>
            <w:r w:rsidRPr="009A1617">
              <w:t xml:space="preserve"> and PPE are selected and checked for serviceability</w:t>
            </w:r>
          </w:p>
          <w:p w:rsidR="00000000" w:rsidP="009A1617">
            <w:pPr>
              <w:pStyle w:val="List"/>
              <w:rPr>
                <w:lang w:val="en-NZ"/>
              </w:rPr>
            </w:pPr>
            <w:r w:rsidRPr="009A1617">
              <w:t>1.6</w:t>
            </w:r>
            <w:r w:rsidRPr="009A1617">
              <w:tab/>
              <w:t>Work is planned to minimise waste and use time efficiently</w:t>
            </w:r>
          </w:p>
        </w:tc>
      </w:tr>
      <w:tr w:rsidTr="009A161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617">
            <w:pPr>
              <w:pStyle w:val="List"/>
              <w:rPr>
                <w:lang w:val="en-NZ"/>
              </w:rPr>
            </w:pPr>
            <w:r w:rsidRPr="009A1617">
              <w:t>2.</w:t>
            </w:r>
            <w:r w:rsidRPr="009A1617">
              <w:tab/>
              <w:t>Conduct thermal heating and cutting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617" w:rsidP="009A1617">
            <w:pPr>
              <w:pStyle w:val="List"/>
            </w:pPr>
            <w:r w:rsidRPr="009A1617">
              <w:t>2.1</w:t>
            </w:r>
            <w:r w:rsidRPr="009A1617">
              <w:tab/>
            </w:r>
            <w:r w:rsidRPr="009A1617">
              <w:t>Work area is prepared according to workplace instructions and workplace procedures</w:t>
            </w:r>
          </w:p>
          <w:p w:rsidR="00000000" w:rsidRPr="009A1617" w:rsidP="009A1617">
            <w:pPr>
              <w:pStyle w:val="List"/>
            </w:pPr>
            <w:r w:rsidRPr="009A1617">
              <w:t>2.2</w:t>
            </w:r>
            <w:r w:rsidRPr="009A1617">
              <w:tab/>
              <w:t>Oxyacetylene equipment is set up, gauges and pressures are set, and flames are adjusted according to equipment manufacturer operating procedures and workplace procedures</w:t>
            </w:r>
          </w:p>
          <w:p w:rsidR="00000000" w:rsidRPr="009A1617" w:rsidP="009A1617">
            <w:pPr>
              <w:pStyle w:val="List"/>
            </w:pPr>
            <w:r w:rsidRPr="009A1617">
              <w:t>2.3</w:t>
            </w:r>
            <w:r w:rsidRPr="009A1617">
              <w:tab/>
              <w:t xml:space="preserve">Metal temperatures are monitored using a range of </w:t>
            </w:r>
            <w:r w:rsidRPr="009A1617">
              <w:rPr>
                <w:rStyle w:val="BoldandItalics"/>
              </w:rPr>
              <w:t>methods</w:t>
            </w:r>
          </w:p>
          <w:p w:rsidR="00000000" w:rsidP="009A1617">
            <w:pPr>
              <w:pStyle w:val="List"/>
              <w:rPr>
                <w:lang w:val="en-NZ"/>
              </w:rPr>
            </w:pPr>
            <w:r w:rsidRPr="009A1617">
              <w:t>2.4</w:t>
            </w:r>
            <w:r w:rsidRPr="009A1617">
              <w:tab/>
              <w:t xml:space="preserve">Thermal heating and cutting are carried out according to </w:t>
            </w:r>
            <w:r w:rsidRPr="009A1617">
              <w:rPr>
                <w:rStyle w:val="BoldandItalics"/>
              </w:rPr>
              <w:t>safety and environmental requirements</w:t>
            </w:r>
            <w:r w:rsidRPr="009A1617">
              <w:t xml:space="preserve"> and without causing damage to vehicle or components</w:t>
            </w:r>
          </w:p>
        </w:tc>
      </w:tr>
      <w:tr w:rsidTr="009A161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617">
            <w:pPr>
              <w:pStyle w:val="List"/>
              <w:rPr>
                <w:lang w:val="en-NZ"/>
              </w:rPr>
            </w:pPr>
            <w:r w:rsidRPr="009A1617">
              <w:t>3.</w:t>
            </w:r>
            <w:r w:rsidRPr="009A161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617" w:rsidP="009A1617">
            <w:pPr>
              <w:pStyle w:val="List"/>
            </w:pPr>
            <w:r w:rsidRPr="009A1617">
              <w:t>3.1</w:t>
            </w:r>
            <w:r w:rsidRPr="009A1617">
              <w:tab/>
              <w:t>Final insp</w:t>
            </w:r>
            <w:r w:rsidRPr="009A1617">
              <w:t>ection is made to ensure work meets workplace expectations and component is presented ready for use</w:t>
            </w:r>
          </w:p>
          <w:p w:rsidR="00000000" w:rsidRPr="009A1617" w:rsidP="009A1617">
            <w:pPr>
              <w:pStyle w:val="List"/>
            </w:pPr>
            <w:r w:rsidRPr="009A1617">
              <w:t>3.2</w:t>
            </w:r>
            <w:r w:rsidRPr="009A1617">
              <w:tab/>
              <w:t>Work area is cleaned, waste and non-recyclable materials are disposed of, and recyclable material is collected and stored</w:t>
            </w:r>
          </w:p>
          <w:p w:rsidR="00000000" w:rsidRPr="009A1617" w:rsidP="009A1617">
            <w:pPr>
              <w:pStyle w:val="List"/>
            </w:pPr>
            <w:r w:rsidRPr="009A1617">
              <w:t>3.3</w:t>
            </w:r>
            <w:r w:rsidRPr="009A1617">
              <w:tab/>
              <w:t>Tools and equipment are ch</w:t>
            </w:r>
            <w:r w:rsidRPr="009A1617">
              <w:t>ecked, maintained and reported if faulty, and stored according to workplace procedures</w:t>
            </w:r>
          </w:p>
          <w:p w:rsidR="00000000" w:rsidRPr="009A1617" w:rsidP="009A1617">
            <w:pPr>
              <w:pStyle w:val="List"/>
            </w:pPr>
            <w:r w:rsidRPr="009A1617">
              <w:t>3.4</w:t>
            </w:r>
            <w:r w:rsidRPr="009A1617">
              <w:tab/>
              <w:t>Workplace documentation is processed according to workplace procedures</w:t>
            </w:r>
          </w:p>
        </w:tc>
      </w:tr>
    </w:tbl>
    <w:p w:rsidR="00000000" w:rsidRPr="009A1617" w:rsidP="009A1617">
      <w:pPr>
        <w:pStyle w:val="BodyText"/>
      </w:pPr>
    </w:p>
    <w:p w:rsidR="00000000" w:rsidRPr="009A1617" w:rsidP="009A1617">
      <w:pPr>
        <w:pStyle w:val="AllowPageBreak"/>
      </w:pPr>
    </w:p>
    <w:p w:rsidR="00000000" w:rsidRPr="009A1617" w:rsidP="009A1617">
      <w:pPr>
        <w:pStyle w:val="Heading1"/>
      </w:pPr>
      <w:bookmarkStart w:id="6" w:name="O_807576"/>
      <w:bookmarkEnd w:id="6"/>
      <w:r w:rsidRPr="009A1617">
        <w:t>Foundation Skills</w:t>
      </w:r>
    </w:p>
    <w:p w:rsidR="00000000" w:rsidRPr="009A1617" w:rsidP="00D40F62">
      <w:pPr>
        <w:pStyle w:val="BodyText"/>
      </w:pPr>
      <w:r w:rsidRPr="009A1617">
        <w:t>This section describes those language, literacy, numeracy</w:t>
      </w:r>
      <w:r w:rsidRPr="009A1617">
        <w:t xml:space="preserve">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A16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617" w:rsidP="009A1617">
            <w:pPr>
              <w:pStyle w:val="BodyText"/>
            </w:pPr>
            <w:r w:rsidRPr="009A161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617">
            <w:pPr>
              <w:pStyle w:val="BodyText"/>
              <w:rPr>
                <w:lang w:val="en-NZ"/>
              </w:rPr>
            </w:pPr>
            <w:r w:rsidRPr="009A1617">
              <w:rPr>
                <w:rStyle w:val="SpecialBold"/>
              </w:rPr>
              <w:t>Description</w:t>
            </w:r>
          </w:p>
        </w:tc>
      </w:tr>
      <w:tr w:rsidTr="009A16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617">
            <w:pPr>
              <w:pStyle w:val="BodyText"/>
              <w:rPr>
                <w:lang w:val="en-NZ"/>
              </w:rPr>
            </w:pPr>
            <w:r w:rsidRPr="009A161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617">
            <w:pPr>
              <w:pStyle w:val="ListBullet"/>
              <w:rPr>
                <w:lang w:val="en-NZ"/>
              </w:rPr>
            </w:pPr>
            <w:r w:rsidRPr="009A1617">
              <w:t>locate appropriate sources of information efficiently.</w:t>
            </w:r>
          </w:p>
        </w:tc>
      </w:tr>
      <w:tr w:rsidTr="009A16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617">
            <w:pPr>
              <w:pStyle w:val="BodyText"/>
              <w:rPr>
                <w:lang w:val="en-NZ"/>
              </w:rPr>
            </w:pPr>
            <w:r w:rsidRPr="009A161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617">
            <w:pPr>
              <w:pStyle w:val="ListBullet"/>
              <w:rPr>
                <w:lang w:val="en-NZ"/>
              </w:rPr>
            </w:pPr>
            <w:r w:rsidRPr="009A1617">
              <w:t>legibly and accurately fill out workplace documentation.</w:t>
            </w:r>
          </w:p>
        </w:tc>
      </w:tr>
      <w:tr w:rsidTr="009A16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617">
            <w:pPr>
              <w:pStyle w:val="BodyText"/>
              <w:rPr>
                <w:lang w:val="en-NZ"/>
              </w:rPr>
            </w:pPr>
            <w:r w:rsidRPr="009A161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617" w:rsidP="009A1617">
            <w:pPr>
              <w:pStyle w:val="ListBullet"/>
            </w:pPr>
            <w:r w:rsidRPr="009A1617">
              <w:t>clarify instructions and procedures</w:t>
            </w:r>
          </w:p>
          <w:p w:rsidR="00000000" w:rsidP="009A1617">
            <w:pPr>
              <w:pStyle w:val="ListBullet"/>
              <w:rPr>
                <w:lang w:val="en-NZ"/>
              </w:rPr>
            </w:pPr>
            <w:r w:rsidRPr="009A1617">
              <w:t>clearly report quality issues and job outcomes.</w:t>
            </w:r>
          </w:p>
        </w:tc>
      </w:tr>
      <w:tr w:rsidTr="009A16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617">
            <w:pPr>
              <w:pStyle w:val="BodyText"/>
              <w:rPr>
                <w:lang w:val="en-NZ"/>
              </w:rPr>
            </w:pPr>
            <w:r w:rsidRPr="009A161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617">
            <w:pPr>
              <w:pStyle w:val="ListBullet"/>
              <w:rPr>
                <w:lang w:val="en-NZ"/>
              </w:rPr>
            </w:pPr>
            <w:r w:rsidRPr="009A1617">
              <w:t>identify and set oxyacetylene gas working pressure and gauges.</w:t>
            </w:r>
          </w:p>
        </w:tc>
      </w:tr>
      <w:tr w:rsidTr="009A16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617">
            <w:pPr>
              <w:pStyle w:val="BodyText"/>
              <w:rPr>
                <w:lang w:val="en-NZ"/>
              </w:rPr>
            </w:pPr>
            <w:r w:rsidRPr="009A161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617">
            <w:pPr>
              <w:pStyle w:val="ListBullet"/>
              <w:rPr>
                <w:lang w:val="en-NZ"/>
              </w:rPr>
            </w:pPr>
            <w:r w:rsidRPr="009A1617">
              <w:t>plan own work requirements and prioritise actions to achieve required outcomes and ensure tasks are completed within workplace timeframes.</w:t>
            </w:r>
          </w:p>
        </w:tc>
      </w:tr>
      <w:tr w:rsidTr="009A16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617">
            <w:pPr>
              <w:pStyle w:val="BodyText"/>
              <w:rPr>
                <w:lang w:val="en-NZ"/>
              </w:rPr>
            </w:pPr>
            <w:r w:rsidRPr="009A1617">
              <w:t>Technology skill</w:t>
            </w:r>
            <w:r w:rsidRPr="009A1617">
              <w:t>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617" w:rsidP="009A1617">
            <w:pPr>
              <w:pStyle w:val="ListBullet"/>
            </w:pPr>
            <w:r w:rsidRPr="009A1617">
              <w:t>use specialist oxyacetylene equipment.</w:t>
            </w:r>
          </w:p>
        </w:tc>
      </w:tr>
    </w:tbl>
    <w:p w:rsidR="00000000" w:rsidRPr="009A1617" w:rsidP="009A1617">
      <w:pPr>
        <w:pStyle w:val="BodyText"/>
      </w:pPr>
    </w:p>
    <w:p w:rsidR="00000000" w:rsidRPr="009A1617" w:rsidP="009A1617">
      <w:pPr>
        <w:pStyle w:val="AllowPageBreak"/>
      </w:pPr>
    </w:p>
    <w:p w:rsidR="00000000" w:rsidRPr="009A1617" w:rsidP="009A1617">
      <w:pPr>
        <w:pStyle w:val="Heading1"/>
      </w:pPr>
      <w:bookmarkStart w:id="7" w:name="O_807577"/>
      <w:bookmarkEnd w:id="7"/>
      <w:r w:rsidRPr="009A1617">
        <w:t>Range of Conditions</w:t>
      </w:r>
    </w:p>
    <w:p w:rsidR="00000000" w:rsidRPr="009A1617" w:rsidP="00D40F62">
      <w:pPr>
        <w:pStyle w:val="BodyText"/>
      </w:pPr>
      <w:r w:rsidRPr="009A1617">
        <w:t xml:space="preserve">This section specifies work environments and conditions that may affect performance. Essential operating conditions that may be present (depending on the work situation, </w:t>
      </w:r>
      <w:r w:rsidRPr="009A1617">
        <w:t>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A16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617">
            <w:pPr>
              <w:pStyle w:val="BodyText"/>
              <w:rPr>
                <w:lang w:val="en-NZ"/>
              </w:rPr>
            </w:pPr>
            <w:r w:rsidRPr="009A1617">
              <w:rPr>
                <w:rStyle w:val="BoldandItalics"/>
              </w:rPr>
              <w:t>Tools and equipment</w:t>
            </w:r>
            <w:r w:rsidRPr="009A161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617" w:rsidP="009A1617">
            <w:pPr>
              <w:pStyle w:val="ListBullet"/>
            </w:pPr>
            <w:r w:rsidRPr="009A1617">
              <w:t>oxyacetylene plant</w:t>
            </w:r>
          </w:p>
          <w:p w:rsidR="00000000" w:rsidP="009A1617">
            <w:pPr>
              <w:pStyle w:val="ListBullet"/>
              <w:rPr>
                <w:lang w:val="en-NZ"/>
              </w:rPr>
            </w:pPr>
            <w:r w:rsidRPr="009A1617">
              <w:t>thermal heati</w:t>
            </w:r>
            <w:r w:rsidRPr="009A1617">
              <w:t>ng and cutting equipment.</w:t>
            </w:r>
          </w:p>
        </w:tc>
      </w:tr>
      <w:tr w:rsidTr="009A16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617">
            <w:pPr>
              <w:pStyle w:val="BodyText"/>
              <w:rPr>
                <w:lang w:val="en-NZ"/>
              </w:rPr>
            </w:pPr>
            <w:r w:rsidRPr="009A1617">
              <w:rPr>
                <w:rStyle w:val="BoldandItalics"/>
              </w:rPr>
              <w:t>Methods</w:t>
            </w:r>
            <w:r w:rsidRPr="009A1617">
              <w:t xml:space="preserve"> must include at least one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617" w:rsidP="009A1617">
            <w:pPr>
              <w:pStyle w:val="ListBullet"/>
            </w:pPr>
            <w:r w:rsidRPr="009A1617">
              <w:t>colour</w:t>
            </w:r>
          </w:p>
          <w:p w:rsidR="00000000" w:rsidRPr="009A1617" w:rsidP="009A1617">
            <w:pPr>
              <w:pStyle w:val="ListBullet"/>
            </w:pPr>
            <w:r w:rsidRPr="009A1617">
              <w:t>heat crayon</w:t>
            </w:r>
          </w:p>
          <w:p w:rsidR="00000000" w:rsidP="009A1617">
            <w:pPr>
              <w:pStyle w:val="ListBullet"/>
              <w:rPr>
                <w:lang w:val="en-NZ"/>
              </w:rPr>
            </w:pPr>
            <w:r w:rsidRPr="009A1617">
              <w:t>temperature gauge.</w:t>
            </w:r>
          </w:p>
        </w:tc>
      </w:tr>
      <w:tr w:rsidTr="009A16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617">
            <w:pPr>
              <w:pStyle w:val="BodyText"/>
              <w:rPr>
                <w:lang w:val="en-NZ"/>
              </w:rPr>
            </w:pPr>
            <w:r w:rsidRPr="009A1617">
              <w:rPr>
                <w:rStyle w:val="BoldandItalics"/>
              </w:rPr>
              <w:t>Safety and environmental requirements</w:t>
            </w:r>
            <w:r w:rsidRPr="009A161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617" w:rsidP="009A1617">
            <w:pPr>
              <w:pStyle w:val="ListBullet"/>
            </w:pPr>
            <w:r w:rsidRPr="009A1617">
              <w:t>work health and safety (WHS), and occupational health and safety (OHS) requirements,</w:t>
            </w:r>
            <w:r w:rsidRPr="009A1617">
              <w:t xml:space="preserve"> including procedures for:</w:t>
            </w:r>
          </w:p>
          <w:p w:rsidR="00000000" w:rsidRPr="009A1617" w:rsidP="009A1617">
            <w:pPr>
              <w:pStyle w:val="ListBullet2"/>
            </w:pPr>
            <w:r w:rsidRPr="009A1617">
              <w:t>selecting and using PPE when working with oxyacetylene equipment</w:t>
            </w:r>
          </w:p>
          <w:p w:rsidR="00000000" w:rsidRPr="009A1617" w:rsidP="009A1617">
            <w:pPr>
              <w:pStyle w:val="ListBullet2"/>
            </w:pPr>
            <w:r w:rsidRPr="009A1617">
              <w:t>using specialist thermal heating and cutting tools and equipment</w:t>
            </w:r>
          </w:p>
          <w:p w:rsidR="00000000" w:rsidRPr="009A1617" w:rsidP="009A1617">
            <w:pPr>
              <w:pStyle w:val="ListBullet2"/>
            </w:pPr>
            <w:r w:rsidRPr="009A1617">
              <w:t>manually handling vehicle components and heating and cutting equipment</w:t>
            </w:r>
          </w:p>
          <w:p w:rsidR="00000000" w:rsidRPr="009A1617" w:rsidP="009A1617">
            <w:pPr>
              <w:pStyle w:val="ListBullet2"/>
            </w:pPr>
            <w:r w:rsidRPr="009A1617">
              <w:t>identifying and controlling hazards</w:t>
            </w:r>
          </w:p>
          <w:p w:rsidR="00000000" w:rsidRPr="009A1617" w:rsidP="009A1617">
            <w:pPr>
              <w:pStyle w:val="ListBullet"/>
            </w:pPr>
            <w:r w:rsidRPr="009A1617">
              <w:t>environmental requirements, including procedures for trapping, storing and disposing of waste materials.</w:t>
            </w:r>
          </w:p>
        </w:tc>
      </w:tr>
    </w:tbl>
    <w:p w:rsidR="00000000" w:rsidRPr="009A1617" w:rsidP="009A1617">
      <w:pPr>
        <w:pStyle w:val="BodyText"/>
      </w:pPr>
    </w:p>
    <w:p w:rsidR="00000000" w:rsidRPr="009A1617" w:rsidP="009A1617">
      <w:pPr>
        <w:pStyle w:val="AllowPageBreak"/>
      </w:pPr>
    </w:p>
    <w:p w:rsidR="00000000" w:rsidRPr="009A1617" w:rsidP="009A1617">
      <w:pPr>
        <w:pStyle w:val="Heading1"/>
      </w:pPr>
      <w:bookmarkStart w:id="8" w:name="O_807578"/>
      <w:bookmarkEnd w:id="8"/>
      <w:r w:rsidRPr="009A1617">
        <w:t>Unit Mapping Information</w:t>
      </w:r>
    </w:p>
    <w:p w:rsidR="00000000" w:rsidRPr="009A1617" w:rsidP="00D40F62">
      <w:pPr>
        <w:pStyle w:val="BodyText"/>
      </w:pPr>
      <w:r w:rsidRPr="009A1617">
        <w:t>Equivalent to AURVTW2007 Conduct oxy-acetylene, thermal heating and cutting</w:t>
      </w:r>
    </w:p>
    <w:p w:rsidR="00000000" w:rsidRPr="009A1617" w:rsidP="009A1617">
      <w:pPr>
        <w:pStyle w:val="Heading1"/>
      </w:pPr>
      <w:bookmarkStart w:id="9" w:name="O_807585"/>
      <w:bookmarkEnd w:id="9"/>
      <w:r w:rsidRPr="009A1617">
        <w:t>Links</w:t>
      </w:r>
    </w:p>
    <w:p w:rsidR="00000000" w:rsidRPr="009A1617" w:rsidP="00D40F62">
      <w:pPr>
        <w:pStyle w:val="BodyText"/>
      </w:pPr>
      <w:r w:rsidRPr="009A161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C08B3">
        <w:rPr>
          <w:rStyle w:val="Hyperlink"/>
        </w:rPr>
        <w:t>https://vetnet.gov.au/Pages/TrainingDocs.aspx?q=b4278d82-d487-4070-a8c4-78045ec695b1</w:t>
      </w:r>
      <w:r>
        <w:fldChar w:fldCharType="end"/>
      </w:r>
    </w:p>
    <w:p w:rsidR="00000000" w:rsidRPr="009A1617" w:rsidP="00D40F62">
      <w:pPr>
        <w:pStyle w:val="BodyText"/>
        <w:sectPr w:rsidSect="009A1617">
          <w:headerReference w:type="default" r:id="rId10"/>
          <w:footerReference w:type="default" r:id="rId11"/>
          <w:pgSz w:w="11908" w:h="16833"/>
          <w:pgMar w:top="1702" w:right="1418" w:bottom="1702" w:left="1418" w:header="992" w:footer="992" w:gutter="0"/>
          <w:cols w:space="720"/>
          <w:noEndnote/>
          <w:docGrid w:linePitch="299"/>
        </w:sectPr>
      </w:pPr>
    </w:p>
    <w:p w:rsidR="00000000" w:rsidRPr="009A1617" w:rsidP="009A1617">
      <w:pPr>
        <w:pStyle w:val="SuperHeading"/>
      </w:pPr>
      <w:r w:rsidRPr="009A1617">
        <w:t>Assessment Requirements for AURVTW007 Carry out oxyacetylene thermal heating and cutting on vehicle body sections</w:t>
      </w:r>
    </w:p>
    <w:p w:rsidR="00000000" w:rsidRPr="009A1617" w:rsidP="009A1617">
      <w:pPr>
        <w:pStyle w:val="Heading1"/>
      </w:pPr>
      <w:bookmarkStart w:id="10" w:name="O_807580"/>
      <w:bookmarkEnd w:id="10"/>
      <w:r w:rsidRPr="009A1617">
        <w:t>Modification History</w:t>
      </w:r>
    </w:p>
    <w:tbl>
      <w:tblPr>
        <w:tblW w:w="9639" w:type="dxa"/>
        <w:tblLayout w:type="fixed"/>
        <w:tblCellMar>
          <w:left w:w="62" w:type="dxa"/>
          <w:right w:w="62" w:type="dxa"/>
        </w:tblCellMar>
        <w:tblLook w:val="0000"/>
      </w:tblPr>
      <w:tblGrid>
        <w:gridCol w:w="2835"/>
        <w:gridCol w:w="6804"/>
      </w:tblGrid>
      <w:tr w:rsidTr="00D40F6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617" w:rsidP="009A1617">
            <w:pPr>
              <w:pStyle w:val="BodyText"/>
            </w:pPr>
            <w:r w:rsidRPr="009A161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617">
            <w:pPr>
              <w:pStyle w:val="BodyText"/>
              <w:rPr>
                <w:lang w:val="en-NZ"/>
              </w:rPr>
            </w:pPr>
            <w:r w:rsidRPr="009A1617">
              <w:rPr>
                <w:rStyle w:val="SpecialBold"/>
              </w:rPr>
              <w:t>Comment</w:t>
            </w:r>
          </w:p>
        </w:tc>
      </w:tr>
      <w:tr w:rsidTr="00D40F6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617">
            <w:pPr>
              <w:pStyle w:val="BodyText"/>
              <w:rPr>
                <w:lang w:val="en-NZ"/>
              </w:rPr>
            </w:pPr>
            <w:r w:rsidRPr="009A161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617" w:rsidP="009A1617">
            <w:pPr>
              <w:pStyle w:val="BodyText"/>
            </w:pPr>
            <w:r w:rsidRPr="009A1617">
              <w:t>New unit of competency.</w:t>
            </w:r>
          </w:p>
        </w:tc>
      </w:tr>
    </w:tbl>
    <w:p w:rsidR="00000000" w:rsidRPr="009A1617" w:rsidP="009A1617">
      <w:pPr>
        <w:pStyle w:val="BodyText"/>
      </w:pPr>
    </w:p>
    <w:p w:rsidR="00000000" w:rsidRPr="009A1617" w:rsidP="009A1617">
      <w:pPr>
        <w:pStyle w:val="AllowPageBreak"/>
      </w:pPr>
    </w:p>
    <w:p w:rsidR="00000000" w:rsidRPr="009A1617" w:rsidP="009A1617">
      <w:pPr>
        <w:pStyle w:val="Heading1"/>
      </w:pPr>
      <w:bookmarkStart w:id="11" w:name="O_807581"/>
      <w:bookmarkEnd w:id="11"/>
      <w:r w:rsidRPr="009A1617">
        <w:t>Performance Evidence</w:t>
      </w:r>
    </w:p>
    <w:p w:rsidR="00000000" w:rsidRPr="009A1617" w:rsidP="00D40F62">
      <w:pPr>
        <w:pStyle w:val="BodyText"/>
      </w:pPr>
      <w:r w:rsidRPr="009A1617">
        <w:t>Before competency can be determined, individuals must demonstrate they can perform the following according to the standard defined in this unit’s elements, performance criteria, range of conditions and foundation skills</w:t>
      </w:r>
      <w:r w:rsidRPr="009A1617">
        <w:t>:</w:t>
      </w:r>
    </w:p>
    <w:p w:rsidR="00000000" w:rsidRPr="009A1617" w:rsidP="009A1617">
      <w:pPr>
        <w:pStyle w:val="ListBullet"/>
      </w:pPr>
      <w:r w:rsidRPr="009A1617">
        <w:t>carry out oxyacetylene thermal heating and cutting on three different vehicle body sections.</w:t>
      </w:r>
    </w:p>
    <w:p w:rsidR="00000000" w:rsidRPr="009A1617" w:rsidP="009A1617">
      <w:pPr>
        <w:pStyle w:val="AllowPageBreak"/>
      </w:pPr>
    </w:p>
    <w:p w:rsidR="00000000" w:rsidRPr="009A1617" w:rsidP="009A1617">
      <w:pPr>
        <w:pStyle w:val="Heading1"/>
      </w:pPr>
      <w:bookmarkStart w:id="12" w:name="O_807582"/>
      <w:bookmarkEnd w:id="12"/>
      <w:r w:rsidRPr="009A1617">
        <w:t>Knowledge Evidence</w:t>
      </w:r>
    </w:p>
    <w:p w:rsidR="00000000" w:rsidRPr="009A1617" w:rsidP="00D40F62">
      <w:pPr>
        <w:pStyle w:val="BodyText"/>
      </w:pPr>
      <w:r w:rsidRPr="009A1617">
        <w:t>Individuals must be able to demonstrate knowledge of:</w:t>
      </w:r>
    </w:p>
    <w:p w:rsidR="00000000" w:rsidRPr="009A1617" w:rsidP="009A1617">
      <w:pPr>
        <w:pStyle w:val="ListBullet"/>
      </w:pPr>
      <w:r w:rsidRPr="009A1617">
        <w:t>work health and safety (WHS), and occupational health and safety (OHS</w:t>
      </w:r>
      <w:r w:rsidRPr="009A1617">
        <w:t xml:space="preserve">) requirements relating to carrying out oxyacetylene thermal heating and cutting on vehicle body sections, including procedures for: </w:t>
      </w:r>
    </w:p>
    <w:p w:rsidR="00000000" w:rsidRPr="009A1617" w:rsidP="009A1617">
      <w:pPr>
        <w:pStyle w:val="ListBullet2"/>
      </w:pPr>
      <w:r w:rsidRPr="009A1617">
        <w:t>selecting and using personal protective equipment (PPE) when working with oxyacetylene equipment</w:t>
      </w:r>
    </w:p>
    <w:p w:rsidR="00000000" w:rsidRPr="009A1617" w:rsidP="009A1617">
      <w:pPr>
        <w:pStyle w:val="ListBullet2"/>
      </w:pPr>
      <w:r w:rsidRPr="009A1617">
        <w:t>using specialist thermal heating and cutting tools and equipment</w:t>
      </w:r>
    </w:p>
    <w:p w:rsidR="00000000" w:rsidRPr="009A1617" w:rsidP="009A1617">
      <w:pPr>
        <w:pStyle w:val="ListBullet2"/>
      </w:pPr>
      <w:r w:rsidRPr="009A1617">
        <w:t>manually handling vehicle components and heating and cutting equipment</w:t>
      </w:r>
    </w:p>
    <w:p w:rsidR="00000000" w:rsidRPr="009A1617" w:rsidP="009A1617">
      <w:pPr>
        <w:pStyle w:val="ListBullet2"/>
      </w:pPr>
      <w:r w:rsidRPr="009A1617">
        <w:t>identifying and controlling hazards</w:t>
      </w:r>
    </w:p>
    <w:p w:rsidR="00000000" w:rsidRPr="009A1617" w:rsidP="009A1617">
      <w:pPr>
        <w:pStyle w:val="ListBullet"/>
      </w:pPr>
      <w:r w:rsidRPr="009A1617">
        <w:t>environmental requirements, including procedures for trapping, storing and disposin</w:t>
      </w:r>
      <w:r w:rsidRPr="009A1617">
        <w:t>g of waste materials</w:t>
      </w:r>
    </w:p>
    <w:p w:rsidR="00000000" w:rsidRPr="009A1617" w:rsidP="009A1617">
      <w:pPr>
        <w:pStyle w:val="ListBullet"/>
      </w:pPr>
      <w:r w:rsidRPr="009A1617">
        <w:t>equipment manufacturer operating procedures</w:t>
      </w:r>
    </w:p>
    <w:p w:rsidR="00000000" w:rsidRPr="009A1617" w:rsidP="009A1617">
      <w:pPr>
        <w:pStyle w:val="ListBullet"/>
      </w:pPr>
      <w:r w:rsidRPr="009A1617">
        <w:t>use and operation of oxyacetylene plant, including procedures for setting and adjusting pressure and gauges</w:t>
      </w:r>
    </w:p>
    <w:p w:rsidR="00000000" w:rsidRPr="009A1617" w:rsidP="009A1617">
      <w:pPr>
        <w:pStyle w:val="ListBullet"/>
      </w:pPr>
      <w:r w:rsidRPr="009A1617">
        <w:t>oxyacetylene flame identification and applications, including:</w:t>
      </w:r>
    </w:p>
    <w:p w:rsidR="00000000" w:rsidRPr="009A1617" w:rsidP="009A1617">
      <w:pPr>
        <w:pStyle w:val="ListBullet2"/>
      </w:pPr>
      <w:r w:rsidRPr="009A1617">
        <w:t>natural</w:t>
      </w:r>
    </w:p>
    <w:p w:rsidR="00000000" w:rsidRPr="009A1617" w:rsidP="009A1617">
      <w:pPr>
        <w:pStyle w:val="ListBullet2"/>
      </w:pPr>
      <w:r w:rsidRPr="009A1617">
        <w:t>carburising</w:t>
      </w:r>
    </w:p>
    <w:p w:rsidR="00000000" w:rsidRPr="009A1617" w:rsidP="009A1617">
      <w:pPr>
        <w:pStyle w:val="ListBullet2"/>
      </w:pPr>
      <w:r w:rsidRPr="009A1617">
        <w:t>oxidising</w:t>
      </w:r>
    </w:p>
    <w:p w:rsidR="00000000" w:rsidRPr="009A1617" w:rsidP="009A1617">
      <w:pPr>
        <w:pStyle w:val="ListBullet"/>
      </w:pPr>
      <w:r w:rsidRPr="009A1617">
        <w:t xml:space="preserve">maintenance requirements of oxyacetylene equipment, including checking for oxyacetylene gas leaks from gauges, fittings and hoses </w:t>
      </w:r>
    </w:p>
    <w:p w:rsidR="00000000" w:rsidRPr="009A1617" w:rsidP="009A1617">
      <w:pPr>
        <w:pStyle w:val="ListBullet"/>
      </w:pPr>
      <w:r w:rsidRPr="009A1617">
        <w:t>methods, techniques and procedures for oxyacetylene thermal heating and cutting</w:t>
      </w:r>
    </w:p>
    <w:p w:rsidR="00000000" w:rsidRPr="009A1617" w:rsidP="009A1617">
      <w:pPr>
        <w:pStyle w:val="ListBullet"/>
      </w:pPr>
      <w:r w:rsidRPr="009A1617">
        <w:t>procedures for protecting vehicle</w:t>
      </w:r>
      <w:r w:rsidRPr="009A1617">
        <w:t xml:space="preserve"> and components during oxyacetylene thermal heating and cutting work </w:t>
      </w:r>
    </w:p>
    <w:p w:rsidR="00000000" w:rsidRPr="009A1617" w:rsidP="009A1617">
      <w:pPr>
        <w:pStyle w:val="ListBullet"/>
      </w:pPr>
      <w:r w:rsidRPr="009A1617">
        <w:t>procedures for final inspection of oxyacetylene thermal heating and cutting work.</w:t>
      </w:r>
    </w:p>
    <w:p w:rsidR="00000000" w:rsidRPr="009A1617" w:rsidP="009A1617">
      <w:pPr>
        <w:pStyle w:val="AllowPageBreak"/>
      </w:pPr>
    </w:p>
    <w:p w:rsidR="00000000" w:rsidRPr="009A1617" w:rsidP="009A1617">
      <w:pPr>
        <w:pStyle w:val="Heading1"/>
      </w:pPr>
      <w:bookmarkStart w:id="13" w:name="O_807583"/>
      <w:bookmarkEnd w:id="13"/>
      <w:r w:rsidRPr="009A1617">
        <w:t>Assessment Conditions</w:t>
      </w:r>
    </w:p>
    <w:p w:rsidR="00000000" w:rsidRPr="009A1617" w:rsidP="00D40F62">
      <w:pPr>
        <w:pStyle w:val="BodyText"/>
      </w:pPr>
      <w:r w:rsidRPr="009A1617">
        <w:t>Assessors must satisfy NVR/AQTF assessor requirements.</w:t>
      </w:r>
    </w:p>
    <w:p w:rsidR="00000000" w:rsidRPr="009A1617" w:rsidP="00D40F62">
      <w:pPr>
        <w:pStyle w:val="BodyText"/>
      </w:pPr>
      <w:r w:rsidRPr="009A1617">
        <w:t>Competency is to be assessed in the workplace or a simulated environment that accurately reflects performance in a real workplace setting.</w:t>
      </w:r>
    </w:p>
    <w:p w:rsidR="00000000" w:rsidRPr="009A1617" w:rsidP="00D40F62">
      <w:pPr>
        <w:pStyle w:val="BodyText"/>
      </w:pPr>
      <w:r w:rsidRPr="009A1617">
        <w:t>Assessment must include direct observation of tasks.</w:t>
      </w:r>
    </w:p>
    <w:p w:rsidR="00000000" w:rsidRPr="009A1617" w:rsidP="00D40F62">
      <w:pPr>
        <w:pStyle w:val="BodyText"/>
      </w:pPr>
      <w:r w:rsidRPr="009A1617">
        <w:t xml:space="preserve">Where assessment of competency includes third-party evidence, </w:t>
      </w:r>
      <w:r w:rsidRPr="009A1617">
        <w:t>individuals must provide evidence that links them to having used oxyacetylene thermal heating and cutting on vehicle body sections, e.g. work orders.</w:t>
      </w:r>
    </w:p>
    <w:p w:rsidR="00000000" w:rsidRPr="009A1617" w:rsidP="00D40F62">
      <w:pPr>
        <w:pStyle w:val="BodyText"/>
      </w:pPr>
      <w:r w:rsidRPr="009A1617">
        <w:t xml:space="preserve">Assessors must verify performance evidence through questioning on skills and knowledge to ensure correct </w:t>
      </w:r>
      <w:r w:rsidRPr="009A1617">
        <w:t>interpretation and application.</w:t>
      </w:r>
    </w:p>
    <w:p w:rsidR="00000000" w:rsidRPr="009A1617" w:rsidP="00D40F62">
      <w:pPr>
        <w:pStyle w:val="BodyText"/>
      </w:pPr>
      <w:r w:rsidRPr="009A1617">
        <w:t>The following resources must be made available:</w:t>
      </w:r>
    </w:p>
    <w:p w:rsidR="00000000" w:rsidRPr="009A1617" w:rsidP="009A1617">
      <w:pPr>
        <w:pStyle w:val="ListBullet"/>
      </w:pPr>
      <w:r w:rsidRPr="009A1617">
        <w:t>automotive repair workplace or simulated workplace</w:t>
      </w:r>
    </w:p>
    <w:p w:rsidR="00000000" w:rsidRPr="009A1617" w:rsidP="009A1617">
      <w:pPr>
        <w:pStyle w:val="ListBullet"/>
      </w:pPr>
      <w:r w:rsidRPr="009A1617">
        <w:t>workplace instructions</w:t>
      </w:r>
    </w:p>
    <w:p w:rsidR="00000000" w:rsidRPr="009A1617" w:rsidP="009A1617">
      <w:pPr>
        <w:pStyle w:val="ListBullet"/>
      </w:pPr>
      <w:r w:rsidRPr="009A1617">
        <w:t>PPE required to conduct oxyacetylene thermal heating and cutting</w:t>
      </w:r>
    </w:p>
    <w:p w:rsidR="00000000" w:rsidRPr="009A1617" w:rsidP="009A1617">
      <w:pPr>
        <w:pStyle w:val="ListBullet"/>
      </w:pPr>
      <w:r w:rsidRPr="009A1617">
        <w:t>oxyacetylene plant</w:t>
      </w:r>
    </w:p>
    <w:p w:rsidR="00000000" w:rsidRPr="009A1617" w:rsidP="009A1617">
      <w:pPr>
        <w:pStyle w:val="ListBullet"/>
      </w:pPr>
      <w:r w:rsidRPr="009A1617">
        <w:t xml:space="preserve">three different </w:t>
      </w:r>
      <w:r w:rsidRPr="009A1617">
        <w:t>vehicle body sections requiring thermal heating and cutting</w:t>
      </w:r>
    </w:p>
    <w:p w:rsidR="00000000" w:rsidRPr="009A1617" w:rsidP="009A1617">
      <w:pPr>
        <w:pStyle w:val="ListBullet"/>
      </w:pPr>
      <w:r w:rsidRPr="009A1617">
        <w:t xml:space="preserve">oxyacetylene safety equipment and operating instructions </w:t>
      </w:r>
    </w:p>
    <w:p w:rsidR="00000000" w:rsidRPr="009A1617" w:rsidP="009A1617">
      <w:pPr>
        <w:pStyle w:val="ListBullet"/>
      </w:pPr>
      <w:r w:rsidRPr="009A1617">
        <w:t>tools, equipment and materials appropriate for carrying out oxyacetylene thermal heating and cutting.</w:t>
      </w:r>
    </w:p>
    <w:p w:rsidR="00000000" w:rsidRPr="009A1617" w:rsidP="009A1617">
      <w:pPr>
        <w:pStyle w:val="AllowPageBreak"/>
      </w:pPr>
    </w:p>
    <w:p w:rsidR="00000000" w:rsidRPr="009A1617" w:rsidP="009A1617">
      <w:pPr>
        <w:pStyle w:val="Heading1"/>
      </w:pPr>
      <w:bookmarkStart w:id="14" w:name="O_807586"/>
      <w:bookmarkEnd w:id="14"/>
      <w:r w:rsidRPr="009A1617">
        <w:t>Links</w:t>
      </w:r>
    </w:p>
    <w:p w:rsidR="00000000" w:rsidRPr="009A1617" w:rsidP="00D40F62">
      <w:pPr>
        <w:pStyle w:val="BodyText"/>
      </w:pPr>
      <w:r w:rsidRPr="009A161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C08B3">
        <w:rPr>
          <w:rStyle w:val="Hyperlink"/>
        </w:rPr>
        <w:t>https://vetnet.gov.au/Pages/TrainingDocs.aspx?q=b4278d82-d487-4070-a8c4-78045ec695b1</w:t>
      </w:r>
      <w:r>
        <w:fldChar w:fldCharType="end"/>
      </w:r>
    </w:p>
    <w:p w:rsidR="00000000" w:rsidRPr="009A1617" w:rsidP="00D40F62">
      <w:pPr>
        <w:pStyle w:val="BodyText"/>
      </w:pPr>
      <w:r w:rsidRPr="009A161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C08B3">
        <w:rPr>
          <w:rStyle w:val="Hyperlink"/>
        </w:rPr>
        <w:t>https://vetnet.gov.au/Pages/TrainingDocs.aspx?q=b4278d82-d487-4070-a8c4-78045ec695b1</w:t>
      </w:r>
      <w:r>
        <w:fldChar w:fldCharType="end"/>
      </w:r>
    </w:p>
    <w:p w:rsidR="00000000" w:rsidRPr="009A1617" w:rsidP="009A1617"/>
    <w:sectPr w:rsidSect="009A16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6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617" w:rsidRPr="00D40F62" w:rsidP="00D40F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6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F62" w:rsidP="009A16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40F62" w:rsidP="009A16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40F62" w:rsidP="009A16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617" w:rsidP="009A1617">
    <w:pPr>
      <w:pStyle w:val="Footer"/>
      <w:framePr w:wrap="around"/>
    </w:pPr>
    <w:r>
      <w:fldChar w:fldCharType="begin"/>
    </w:r>
    <w:r>
      <w:instrText xml:space="preserve"> DOCPROPERTY  Subject  \* MERGEFORMAT </w:instrText>
    </w:r>
    <w:r>
      <w:fldChar w:fldCharType="separate"/>
    </w:r>
    <w:r w:rsidR="00D40F62">
      <w:t>Approved</w:t>
    </w:r>
    <w:r w:rsidR="00D40F62">
      <w:fldChar w:fldCharType="end"/>
    </w:r>
    <w:r>
      <w:tab/>
      <w:t xml:space="preserve">Page </w:t>
    </w:r>
    <w:r>
      <w:fldChar w:fldCharType="begin"/>
    </w:r>
    <w:r>
      <w:instrText xml:space="preserve"> PAGE  \* Arabic  \* MERGEFORMAT </w:instrText>
    </w:r>
    <w:r>
      <w:fldChar w:fldCharType="separate"/>
    </w:r>
    <w:r w:rsidR="00D40F6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0F62">
      <w:rPr>
        <w:noProof/>
      </w:rPr>
      <w:t>5</w:t>
    </w:r>
    <w:r>
      <w:rPr>
        <w:noProof/>
      </w:rPr>
      <w:fldChar w:fldCharType="end"/>
    </w:r>
  </w:p>
  <w:p w:rsidR="009A1617" w:rsidP="009A1617">
    <w:pPr>
      <w:pStyle w:val="Footer"/>
      <w:framePr w:wrap="around"/>
    </w:pPr>
    <w:r>
      <w:t xml:space="preserve">© Commonwealth of Australia, </w:t>
    </w:r>
    <w:r>
      <w:fldChar w:fldCharType="begin"/>
    </w:r>
    <w:r>
      <w:instrText xml:space="preserve"> DATE  \@ "yyyy"  \* MERGEFORMAT </w:instrText>
    </w:r>
    <w:r>
      <w:fldChar w:fldCharType="separate"/>
    </w:r>
    <w:r w:rsidR="00D40F62">
      <w:rPr>
        <w:noProof/>
      </w:rPr>
      <w:t>2025</w:t>
    </w:r>
    <w:r>
      <w:fldChar w:fldCharType="end"/>
    </w:r>
    <w:r>
      <w:tab/>
    </w:r>
    <w:r>
      <w:fldChar w:fldCharType="begin"/>
    </w:r>
    <w:r>
      <w:instrText xml:space="preserve"> DOCPROPERTY  Author  \* MERGEFORMAT </w:instrText>
    </w:r>
    <w:r>
      <w:fldChar w:fldCharType="separate"/>
    </w:r>
    <w:r w:rsidR="00D40F62">
      <w:t>Mining and Automotive Skills Alliance</w:t>
    </w:r>
    <w:r w:rsidR="00D40F62">
      <w:fldChar w:fldCharType="end"/>
    </w:r>
  </w:p>
  <w:p w:rsidR="009A1617" w:rsidP="009A16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6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F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1617" w:rsidRPr="00D40F62" w:rsidP="00D40F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6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F62" w:rsidRPr="002D2AF8" w:rsidP="009A1617">
    <w:pPr>
      <w:pStyle w:val="Header"/>
      <w:framePr w:wrap="around"/>
    </w:pPr>
    <w:r>
      <w:fldChar w:fldCharType="begin"/>
    </w:r>
    <w:r>
      <w:instrText xml:space="preserve"> TITLE   \* MERGEFORMAT </w:instrText>
    </w:r>
    <w:r>
      <w:fldChar w:fldCharType="separate"/>
    </w:r>
    <w:r>
      <w:t>AURVTW007 Carry out oxyacetylene thermal heating and cutting on vehicle body sections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40F62" w:rsidP="009A16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617" w:rsidRPr="002D2AF8" w:rsidP="009A1617">
    <w:pPr>
      <w:pStyle w:val="Header"/>
      <w:framePr w:wrap="around"/>
    </w:pPr>
    <w:r>
      <w:fldChar w:fldCharType="begin"/>
    </w:r>
    <w:r>
      <w:instrText xml:space="preserve"> TITLE   \* MERGEFORMAT </w:instrText>
    </w:r>
    <w:r>
      <w:fldChar w:fldCharType="separate"/>
    </w:r>
    <w:r w:rsidR="00D40F62">
      <w:t>AURVTW007 Carry out oxyacetylene thermal heating and cutting on vehicle body sections</w:t>
    </w:r>
    <w:r w:rsidR="00D40F62">
      <w:fldChar w:fldCharType="end"/>
    </w:r>
    <w:r>
      <w:tab/>
      <w:t xml:space="preserve">Date this document was generated: </w:t>
    </w:r>
    <w:r>
      <w:fldChar w:fldCharType="begin"/>
    </w:r>
    <w:r>
      <w:instrText xml:space="preserve"> CREATEDATE  \@ "d MMMM yyyy"  \* MERGEFORMAT </w:instrText>
    </w:r>
    <w:r>
      <w:fldChar w:fldCharType="separate"/>
    </w:r>
    <w:r w:rsidR="00D40F62">
      <w:rPr>
        <w:noProof/>
      </w:rPr>
      <w:t>1 March 2025</w:t>
    </w:r>
    <w:r>
      <w:fldChar w:fldCharType="end"/>
    </w:r>
  </w:p>
  <w:p w:rsidR="009A1617" w:rsidP="009A16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2AB9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8A57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7213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6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1617"/>
    <w:pPr>
      <w:spacing w:before="360" w:after="60"/>
      <w:outlineLvl w:val="0"/>
    </w:pPr>
    <w:rPr>
      <w:sz w:val="32"/>
    </w:rPr>
  </w:style>
  <w:style w:type="paragraph" w:styleId="Heading2">
    <w:name w:val="heading 2"/>
    <w:basedOn w:val="HeadingBase"/>
    <w:next w:val="BodyText"/>
    <w:link w:val="Heading2Char"/>
    <w:qFormat/>
    <w:rsid w:val="009A1617"/>
    <w:pPr>
      <w:keepLines/>
      <w:spacing w:before="240" w:after="120"/>
      <w:outlineLvl w:val="1"/>
    </w:pPr>
    <w:rPr>
      <w:sz w:val="28"/>
      <w:szCs w:val="40"/>
    </w:rPr>
  </w:style>
  <w:style w:type="paragraph" w:styleId="Heading3">
    <w:name w:val="heading 3"/>
    <w:basedOn w:val="HeadingBase"/>
    <w:next w:val="BodyText"/>
    <w:link w:val="Heading3Char"/>
    <w:qFormat/>
    <w:rsid w:val="009A1617"/>
    <w:pPr>
      <w:spacing w:before="180" w:after="120"/>
      <w:outlineLvl w:val="2"/>
    </w:pPr>
    <w:rPr>
      <w:spacing w:val="-10"/>
      <w:kern w:val="32"/>
    </w:rPr>
  </w:style>
  <w:style w:type="paragraph" w:styleId="Heading4">
    <w:name w:val="heading 4"/>
    <w:basedOn w:val="HeadingBase"/>
    <w:next w:val="BodyText"/>
    <w:link w:val="Heading4Char"/>
    <w:qFormat/>
    <w:rsid w:val="009A1617"/>
    <w:pPr>
      <w:spacing w:before="160" w:after="120"/>
      <w:outlineLvl w:val="3"/>
    </w:pPr>
    <w:rPr>
      <w:sz w:val="22"/>
    </w:rPr>
  </w:style>
  <w:style w:type="paragraph" w:styleId="Heading5">
    <w:name w:val="heading 5"/>
    <w:basedOn w:val="HeadingBase"/>
    <w:next w:val="Normal"/>
    <w:link w:val="Heading5Char"/>
    <w:qFormat/>
    <w:rsid w:val="009A1617"/>
    <w:pPr>
      <w:spacing w:before="80"/>
      <w:outlineLvl w:val="4"/>
    </w:pPr>
    <w:rPr>
      <w:color w:val="918585"/>
      <w:sz w:val="20"/>
    </w:rPr>
  </w:style>
  <w:style w:type="paragraph" w:styleId="Heading6">
    <w:name w:val="heading 6"/>
    <w:basedOn w:val="HeadingBase"/>
    <w:next w:val="Normal"/>
    <w:link w:val="Heading6Char"/>
    <w:qFormat/>
    <w:rsid w:val="009A1617"/>
    <w:pPr>
      <w:spacing w:before="60"/>
      <w:outlineLvl w:val="5"/>
    </w:pPr>
    <w:rPr>
      <w:color w:val="918585"/>
      <w:sz w:val="20"/>
    </w:rPr>
  </w:style>
  <w:style w:type="paragraph" w:styleId="Heading7">
    <w:name w:val="heading 7"/>
    <w:basedOn w:val="Normal"/>
    <w:next w:val="Normal"/>
    <w:link w:val="Heading7Char"/>
    <w:qFormat/>
    <w:rsid w:val="009A1617"/>
    <w:pPr>
      <w:ind w:left="720"/>
      <w:outlineLvl w:val="6"/>
    </w:pPr>
    <w:rPr>
      <w:i/>
    </w:rPr>
  </w:style>
  <w:style w:type="paragraph" w:styleId="Heading8">
    <w:name w:val="heading 8"/>
    <w:basedOn w:val="Normal"/>
    <w:next w:val="Normal"/>
    <w:link w:val="Heading8Char"/>
    <w:qFormat/>
    <w:rsid w:val="009A1617"/>
    <w:pPr>
      <w:ind w:left="720"/>
      <w:outlineLvl w:val="7"/>
    </w:pPr>
    <w:rPr>
      <w:i/>
    </w:rPr>
  </w:style>
  <w:style w:type="paragraph" w:styleId="Heading9">
    <w:name w:val="heading 9"/>
    <w:basedOn w:val="Normal"/>
    <w:next w:val="Normal"/>
    <w:link w:val="Heading9Char"/>
    <w:qFormat/>
    <w:rsid w:val="009A1617"/>
    <w:pPr>
      <w:ind w:left="720"/>
      <w:outlineLvl w:val="8"/>
    </w:pPr>
    <w:rPr>
      <w:i/>
    </w:rPr>
  </w:style>
  <w:style w:type="character" w:default="1" w:styleId="DefaultParagraphFont">
    <w:name w:val="Default Paragraph Font"/>
    <w:uiPriority w:val="1"/>
    <w:unhideWhenUsed/>
    <w:rsid w:val="009A16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1617"/>
  </w:style>
  <w:style w:type="character" w:customStyle="1" w:styleId="Heading1Char">
    <w:name w:val="Heading 1 Char"/>
    <w:basedOn w:val="DefaultParagraphFont"/>
    <w:link w:val="Heading1"/>
    <w:rsid w:val="009A1617"/>
    <w:rPr>
      <w:rFonts w:ascii="Times New Roman" w:eastAsia="Times New Roman" w:hAnsi="Times New Roman" w:cs="Times New Roman"/>
      <w:b/>
      <w:sz w:val="32"/>
      <w:szCs w:val="20"/>
      <w:lang w:eastAsia="en-US"/>
    </w:rPr>
  </w:style>
  <w:style w:type="paragraph" w:styleId="BodyText">
    <w:name w:val="Body Text"/>
    <w:basedOn w:val="Normal"/>
    <w:link w:val="BodyTextChar"/>
    <w:rsid w:val="009A16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1617"/>
    <w:rPr>
      <w:rFonts w:ascii="Times New Roman" w:eastAsia="Times New Roman" w:hAnsi="Times New Roman" w:cs="Times New Roman"/>
      <w:sz w:val="24"/>
      <w:lang w:eastAsia="en-US"/>
    </w:rPr>
  </w:style>
  <w:style w:type="paragraph" w:styleId="List">
    <w:name w:val="List"/>
    <w:basedOn w:val="BodyText"/>
    <w:next w:val="BodyText"/>
    <w:rsid w:val="009A1617"/>
    <w:pPr>
      <w:tabs>
        <w:tab w:val="left" w:pos="340"/>
      </w:tabs>
      <w:spacing w:before="60" w:after="60"/>
      <w:ind w:left="340" w:hanging="340"/>
    </w:pPr>
  </w:style>
  <w:style w:type="paragraph" w:styleId="ListBullet">
    <w:name w:val="List Bullet"/>
    <w:basedOn w:val="List"/>
    <w:rsid w:val="009A1617"/>
    <w:pPr>
      <w:numPr>
        <w:numId w:val="12"/>
      </w:numPr>
      <w:tabs>
        <w:tab w:val="clear" w:pos="340"/>
      </w:tabs>
      <w:spacing w:before="40" w:after="40"/>
    </w:pPr>
  </w:style>
  <w:style w:type="character" w:customStyle="1" w:styleId="SpecialBold">
    <w:name w:val="Special Bold"/>
    <w:basedOn w:val="DefaultParagraphFont"/>
    <w:rsid w:val="009A1617"/>
    <w:rPr>
      <w:b/>
      <w:spacing w:val="0"/>
    </w:rPr>
  </w:style>
  <w:style w:type="paragraph" w:styleId="ListBullet2">
    <w:name w:val="List Bullet 2"/>
    <w:basedOn w:val="List2"/>
    <w:rsid w:val="009A1617"/>
    <w:pPr>
      <w:numPr>
        <w:numId w:val="13"/>
      </w:numPr>
      <w:tabs>
        <w:tab w:val="clear" w:pos="680"/>
      </w:tabs>
    </w:pPr>
  </w:style>
  <w:style w:type="paragraph" w:customStyle="1" w:styleId="SuperHeading">
    <w:name w:val="SuperHeading"/>
    <w:basedOn w:val="Normal"/>
    <w:rsid w:val="009A1617"/>
    <w:pPr>
      <w:spacing w:before="240" w:after="120"/>
      <w:outlineLvl w:val="0"/>
    </w:pPr>
    <w:rPr>
      <w:rFonts w:ascii="Times New Roman" w:hAnsi="Times New Roman"/>
      <w:b/>
      <w:sz w:val="32"/>
    </w:rPr>
  </w:style>
  <w:style w:type="paragraph" w:customStyle="1" w:styleId="AllowPageBreak">
    <w:name w:val="AllowPageBreak"/>
    <w:rsid w:val="009A16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A1617"/>
    <w:rPr>
      <w:b/>
      <w:i/>
      <w:u w:val="none"/>
    </w:rPr>
  </w:style>
  <w:style w:type="character" w:customStyle="1" w:styleId="Heading2Char">
    <w:name w:val="Heading 2 Char"/>
    <w:basedOn w:val="DefaultParagraphFont"/>
    <w:link w:val="Heading2"/>
    <w:rsid w:val="009A16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16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16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16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16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16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16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1617"/>
    <w:rPr>
      <w:rFonts w:ascii="Courier New" w:eastAsia="Times New Roman" w:hAnsi="Courier New" w:cs="Times New Roman"/>
      <w:i/>
      <w:szCs w:val="20"/>
      <w:lang w:eastAsia="en-US"/>
    </w:rPr>
  </w:style>
  <w:style w:type="paragraph" w:customStyle="1" w:styleId="HeadingBase">
    <w:name w:val="Heading Base"/>
    <w:rsid w:val="009A16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1617"/>
    <w:pPr>
      <w:tabs>
        <w:tab w:val="right" w:leader="dot" w:pos="9072"/>
      </w:tabs>
      <w:ind w:left="567"/>
    </w:pPr>
    <w:rPr>
      <w:szCs w:val="22"/>
    </w:rPr>
  </w:style>
  <w:style w:type="paragraph" w:customStyle="1" w:styleId="TOCBase">
    <w:name w:val="TOC Base"/>
    <w:rsid w:val="009A16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1617"/>
    <w:pPr>
      <w:tabs>
        <w:tab w:val="right" w:leader="dot" w:pos="9072"/>
      </w:tabs>
      <w:spacing w:before="40" w:after="40"/>
      <w:ind w:left="284"/>
    </w:pPr>
    <w:rPr>
      <w:rFonts w:ascii="Times New Roman" w:hAnsi="Times New Roman"/>
    </w:rPr>
  </w:style>
  <w:style w:type="paragraph" w:styleId="TOC1">
    <w:name w:val="toc 1"/>
    <w:basedOn w:val="TOCBase"/>
    <w:next w:val="Normal"/>
    <w:rsid w:val="009A16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16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1617"/>
    <w:rPr>
      <w:rFonts w:ascii="Times New Roman" w:eastAsia="Times New Roman" w:hAnsi="Times New Roman" w:cs="Times New Roman"/>
      <w:sz w:val="16"/>
      <w:lang w:eastAsia="en-US"/>
    </w:rPr>
  </w:style>
  <w:style w:type="paragraph" w:styleId="Title">
    <w:name w:val="Title"/>
    <w:basedOn w:val="HeadingBase"/>
    <w:link w:val="TitleChar"/>
    <w:qFormat/>
    <w:rsid w:val="009A1617"/>
    <w:pPr>
      <w:spacing w:before="5040"/>
      <w:jc w:val="center"/>
    </w:pPr>
    <w:rPr>
      <w:sz w:val="48"/>
      <w:szCs w:val="72"/>
      <w:lang w:val="en-US"/>
    </w:rPr>
  </w:style>
  <w:style w:type="character" w:customStyle="1" w:styleId="TitleChar">
    <w:name w:val="Title Char"/>
    <w:basedOn w:val="DefaultParagraphFont"/>
    <w:link w:val="Title"/>
    <w:rsid w:val="009A16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1617"/>
    <w:pPr>
      <w:tabs>
        <w:tab w:val="left" w:pos="3600"/>
        <w:tab w:val="left" w:pos="3958"/>
      </w:tabs>
    </w:pPr>
  </w:style>
  <w:style w:type="paragraph" w:customStyle="1" w:styleId="Note">
    <w:name w:val="Note"/>
    <w:basedOn w:val="BodyText"/>
    <w:rsid w:val="009A16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1617"/>
    <w:pPr>
      <w:framePr w:wrap="auto" w:hAnchor="text" w:y="6049"/>
    </w:pPr>
    <w:rPr>
      <w:color w:val="000000"/>
      <w:sz w:val="40"/>
    </w:rPr>
  </w:style>
  <w:style w:type="paragraph" w:customStyle="1" w:styleId="TOCTitle">
    <w:name w:val="TOCTitle"/>
    <w:basedOn w:val="Heading1"/>
    <w:rsid w:val="009A1617"/>
    <w:pPr>
      <w:spacing w:after="240"/>
      <w:jc w:val="center"/>
      <w:outlineLvl w:val="9"/>
    </w:pPr>
    <w:rPr>
      <w:caps/>
    </w:rPr>
  </w:style>
  <w:style w:type="paragraph" w:customStyle="1" w:styleId="Version">
    <w:name w:val="Version"/>
    <w:rsid w:val="009A16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1617"/>
    <w:pPr>
      <w:keepNext w:val="0"/>
      <w:tabs>
        <w:tab w:val="right" w:pos="4176"/>
      </w:tabs>
      <w:ind w:left="198" w:hanging="198"/>
    </w:pPr>
    <w:rPr>
      <w:rFonts w:ascii="Garamond" w:hAnsi="Garamond"/>
    </w:rPr>
  </w:style>
  <w:style w:type="paragraph" w:styleId="IndexHeading">
    <w:name w:val="index heading"/>
    <w:basedOn w:val="Normal"/>
    <w:next w:val="Index1"/>
    <w:semiHidden/>
    <w:rsid w:val="009A1617"/>
    <w:pPr>
      <w:spacing w:before="120" w:after="120"/>
    </w:pPr>
    <w:rPr>
      <w:rFonts w:ascii="Arial" w:hAnsi="Arial"/>
      <w:b/>
      <w:color w:val="918585"/>
      <w:sz w:val="24"/>
    </w:rPr>
  </w:style>
  <w:style w:type="paragraph" w:styleId="Header">
    <w:name w:val="header"/>
    <w:basedOn w:val="Normal"/>
    <w:link w:val="HeaderChar"/>
    <w:rsid w:val="009A16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1617"/>
    <w:rPr>
      <w:rFonts w:ascii="Times New Roman" w:eastAsia="Times New Roman" w:hAnsi="Times New Roman" w:cs="Times New Roman"/>
      <w:sz w:val="16"/>
      <w:szCs w:val="20"/>
      <w:lang w:val="en-GB" w:eastAsia="en-US"/>
    </w:rPr>
  </w:style>
  <w:style w:type="paragraph" w:customStyle="1" w:styleId="Chapter">
    <w:name w:val="Chapter"/>
    <w:basedOn w:val="Normal"/>
    <w:rsid w:val="009A1617"/>
    <w:pPr>
      <w:spacing w:before="240"/>
    </w:pPr>
    <w:rPr>
      <w:rFonts w:ascii="Times New Roman" w:hAnsi="Times New Roman"/>
      <w:smallCaps/>
      <w:spacing w:val="80"/>
      <w:sz w:val="28"/>
    </w:rPr>
  </w:style>
  <w:style w:type="paragraph" w:customStyle="1" w:styleId="InChapter">
    <w:name w:val="InChapter"/>
    <w:basedOn w:val="Heading3"/>
    <w:rsid w:val="009A1617"/>
    <w:pPr>
      <w:spacing w:after="240"/>
      <w:outlineLvl w:val="9"/>
    </w:pPr>
    <w:rPr>
      <w:noProof/>
    </w:rPr>
  </w:style>
  <w:style w:type="paragraph" w:styleId="Index2">
    <w:name w:val="index 2"/>
    <w:basedOn w:val="Normal"/>
    <w:next w:val="Normal"/>
    <w:semiHidden/>
    <w:rsid w:val="009A1617"/>
    <w:pPr>
      <w:tabs>
        <w:tab w:val="right" w:pos="4176"/>
      </w:tabs>
      <w:ind w:left="568" w:hanging="284"/>
    </w:pPr>
    <w:rPr>
      <w:rFonts w:ascii="Garamond" w:hAnsi="Garamond"/>
    </w:rPr>
  </w:style>
  <w:style w:type="paragraph" w:customStyle="1" w:styleId="Byline">
    <w:name w:val="Byline"/>
    <w:rsid w:val="009A16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1617"/>
    <w:pPr>
      <w:tabs>
        <w:tab w:val="clear" w:pos="3600"/>
        <w:tab w:val="clear" w:pos="3958"/>
      </w:tabs>
      <w:jc w:val="right"/>
    </w:pPr>
  </w:style>
  <w:style w:type="character" w:styleId="Emphasis">
    <w:name w:val="Emphasis"/>
    <w:basedOn w:val="DefaultParagraphFont"/>
    <w:qFormat/>
    <w:rsid w:val="009A1617"/>
    <w:rPr>
      <w:i/>
    </w:rPr>
  </w:style>
  <w:style w:type="paragraph" w:styleId="Caption">
    <w:name w:val="caption"/>
    <w:basedOn w:val="BodyText"/>
    <w:next w:val="Normal"/>
    <w:qFormat/>
    <w:rsid w:val="009A1617"/>
    <w:pPr>
      <w:framePr w:w="2268" w:hSpace="181" w:vSpace="181" w:wrap="around" w:vAnchor="text" w:hAnchor="page" w:x="1135" w:y="285" w:anchorLock="1"/>
    </w:pPr>
    <w:rPr>
      <w:i/>
    </w:rPr>
  </w:style>
  <w:style w:type="paragraph" w:customStyle="1" w:styleId="MiniTOCTitle">
    <w:name w:val="MiniTOCTitle"/>
    <w:basedOn w:val="Heading4"/>
    <w:rsid w:val="009A1617"/>
    <w:pPr>
      <w:spacing w:before="240"/>
      <w:outlineLvl w:val="9"/>
    </w:pPr>
    <w:rPr>
      <w:noProof/>
      <w:sz w:val="24"/>
    </w:rPr>
  </w:style>
  <w:style w:type="paragraph" w:customStyle="1" w:styleId="MiniTOCItem">
    <w:name w:val="MiniTOCItem"/>
    <w:basedOn w:val="ListBullet"/>
    <w:rsid w:val="009A1617"/>
    <w:pPr>
      <w:numPr>
        <w:numId w:val="0"/>
      </w:numPr>
      <w:tabs>
        <w:tab w:val="right" w:leader="dot" w:pos="6521"/>
      </w:tabs>
      <w:spacing w:before="0" w:after="0"/>
    </w:pPr>
  </w:style>
  <w:style w:type="paragraph" w:customStyle="1" w:styleId="TOFTitle">
    <w:name w:val="TOFTitle"/>
    <w:basedOn w:val="TOCTitle"/>
    <w:rsid w:val="009A1617"/>
  </w:style>
  <w:style w:type="paragraph" w:styleId="TableofFigures">
    <w:name w:val="table of figures"/>
    <w:basedOn w:val="Normal"/>
    <w:next w:val="Normal"/>
    <w:semiHidden/>
    <w:rsid w:val="009A1617"/>
    <w:pPr>
      <w:tabs>
        <w:tab w:val="right" w:leader="dot" w:pos="9072"/>
      </w:tabs>
      <w:ind w:left="970" w:hanging="403"/>
    </w:pPr>
    <w:rPr>
      <w:rFonts w:ascii="Times New Roman" w:hAnsi="Times New Roman"/>
      <w:b/>
    </w:rPr>
  </w:style>
  <w:style w:type="paragraph" w:styleId="ListNumber">
    <w:name w:val="List Number"/>
    <w:basedOn w:val="List"/>
    <w:rsid w:val="009A1617"/>
    <w:pPr>
      <w:numPr>
        <w:numId w:val="15"/>
      </w:numPr>
      <w:tabs>
        <w:tab w:val="clear" w:pos="340"/>
      </w:tabs>
    </w:pPr>
  </w:style>
  <w:style w:type="character" w:customStyle="1" w:styleId="WingdingSymbols">
    <w:name w:val="Wingding Symbols"/>
    <w:rsid w:val="009A1617"/>
    <w:rPr>
      <w:rFonts w:ascii="Wingdings" w:hAnsi="Wingdings"/>
    </w:rPr>
  </w:style>
  <w:style w:type="paragraph" w:customStyle="1" w:styleId="TableHeading">
    <w:name w:val="Table Heading"/>
    <w:basedOn w:val="HeadingBase"/>
    <w:rsid w:val="009A1617"/>
    <w:pPr>
      <w:keepLines/>
      <w:pBdr>
        <w:bottom w:val="single" w:sz="6" w:space="1" w:color="918585"/>
      </w:pBdr>
      <w:spacing w:before="240"/>
    </w:pPr>
  </w:style>
  <w:style w:type="character" w:customStyle="1" w:styleId="HotSpot">
    <w:name w:val="HotSpot"/>
    <w:rsid w:val="009A1617"/>
    <w:rPr>
      <w:color w:val="0033CC"/>
      <w:u w:val="none"/>
    </w:rPr>
  </w:style>
  <w:style w:type="paragraph" w:customStyle="1" w:styleId="BodyTextRight">
    <w:name w:val="Body Text Right"/>
    <w:basedOn w:val="BodyText"/>
    <w:rsid w:val="009A1617"/>
    <w:pPr>
      <w:spacing w:before="0" w:after="0"/>
      <w:jc w:val="right"/>
    </w:pPr>
  </w:style>
  <w:style w:type="paragraph" w:styleId="Index3">
    <w:name w:val="index 3"/>
    <w:basedOn w:val="ListNumber2"/>
    <w:next w:val="Normal"/>
    <w:semiHidden/>
    <w:rsid w:val="009A1617"/>
    <w:pPr>
      <w:numPr>
        <w:numId w:val="0"/>
      </w:numPr>
      <w:tabs>
        <w:tab w:val="right" w:leader="dot" w:pos="4176"/>
      </w:tabs>
    </w:pPr>
  </w:style>
  <w:style w:type="paragraph" w:styleId="ListNumber2">
    <w:name w:val="List Number 2"/>
    <w:basedOn w:val="List2"/>
    <w:rsid w:val="009A1617"/>
    <w:pPr>
      <w:numPr>
        <w:numId w:val="10"/>
      </w:numPr>
      <w:tabs>
        <w:tab w:val="clear" w:pos="1060"/>
      </w:tabs>
    </w:pPr>
  </w:style>
  <w:style w:type="paragraph" w:customStyle="1" w:styleId="MarginNote">
    <w:name w:val="Margin Note"/>
    <w:basedOn w:val="BodyText"/>
    <w:rsid w:val="009A16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16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16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1617"/>
    <w:rPr>
      <w:sz w:val="32"/>
    </w:rPr>
  </w:style>
  <w:style w:type="paragraph" w:customStyle="1" w:styleId="HeadingProcedure">
    <w:name w:val="Heading Procedure"/>
    <w:basedOn w:val="HeadingBase"/>
    <w:next w:val="Normal"/>
    <w:rsid w:val="009A1617"/>
    <w:pPr>
      <w:tabs>
        <w:tab w:val="left" w:pos="0"/>
      </w:tabs>
      <w:spacing w:before="120" w:after="60"/>
    </w:pPr>
    <w:rPr>
      <w:i/>
      <w:color w:val="918585"/>
      <w:sz w:val="22"/>
    </w:rPr>
  </w:style>
  <w:style w:type="paragraph" w:customStyle="1" w:styleId="TableBodyText">
    <w:name w:val="Table Body Text"/>
    <w:basedOn w:val="BodyText"/>
    <w:rsid w:val="009A1617"/>
    <w:pPr>
      <w:spacing w:before="60" w:after="60"/>
    </w:pPr>
  </w:style>
  <w:style w:type="paragraph" w:styleId="ListContinue">
    <w:name w:val="List Continue"/>
    <w:basedOn w:val="List"/>
    <w:rsid w:val="009A1617"/>
    <w:pPr>
      <w:ind w:firstLine="0"/>
    </w:pPr>
  </w:style>
  <w:style w:type="paragraph" w:customStyle="1" w:styleId="ListNote">
    <w:name w:val="List Note"/>
    <w:basedOn w:val="List"/>
    <w:rsid w:val="009A1617"/>
    <w:pPr>
      <w:pBdr>
        <w:top w:val="single" w:sz="6" w:space="2" w:color="918585"/>
        <w:bottom w:val="single" w:sz="6" w:space="2" w:color="918585"/>
      </w:pBdr>
      <w:tabs>
        <w:tab w:val="left" w:pos="1021"/>
      </w:tabs>
      <w:ind w:firstLine="0"/>
    </w:pPr>
  </w:style>
  <w:style w:type="paragraph" w:customStyle="1" w:styleId="Warning">
    <w:name w:val="Warning"/>
    <w:basedOn w:val="BodyText"/>
    <w:rsid w:val="009A1617"/>
    <w:pPr>
      <w:shd w:val="clear" w:color="auto" w:fill="D9D9D9"/>
      <w:tabs>
        <w:tab w:val="left" w:pos="992"/>
      </w:tabs>
      <w:ind w:left="119" w:right="119"/>
    </w:pPr>
    <w:rPr>
      <w:sz w:val="20"/>
    </w:rPr>
  </w:style>
  <w:style w:type="paragraph" w:customStyle="1" w:styleId="MarginIcons">
    <w:name w:val="Margin Icons"/>
    <w:basedOn w:val="BodyText"/>
    <w:rsid w:val="009A16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1617"/>
    <w:rPr>
      <w:rFonts w:ascii="Courier New" w:hAnsi="Courier New"/>
    </w:rPr>
  </w:style>
  <w:style w:type="paragraph" w:customStyle="1" w:styleId="NoteBullet">
    <w:name w:val="Note Bullet"/>
    <w:basedOn w:val="Note"/>
    <w:rsid w:val="009A1617"/>
    <w:pPr>
      <w:tabs>
        <w:tab w:val="clear" w:pos="680"/>
      </w:tabs>
      <w:spacing w:before="60" w:after="60"/>
    </w:pPr>
  </w:style>
  <w:style w:type="paragraph" w:customStyle="1" w:styleId="SubHeading2">
    <w:name w:val="SubHeading2"/>
    <w:basedOn w:val="HeadingBase"/>
    <w:rsid w:val="009A1617"/>
    <w:pPr>
      <w:spacing w:before="240" w:after="60"/>
    </w:pPr>
    <w:rPr>
      <w:sz w:val="20"/>
    </w:rPr>
  </w:style>
  <w:style w:type="paragraph" w:customStyle="1" w:styleId="SubHeading1">
    <w:name w:val="SubHeading1"/>
    <w:basedOn w:val="HeadingBase"/>
    <w:rsid w:val="009A1617"/>
    <w:pPr>
      <w:spacing w:before="240" w:after="60"/>
    </w:pPr>
    <w:rPr>
      <w:color w:val="918585"/>
      <w:sz w:val="22"/>
    </w:rPr>
  </w:style>
  <w:style w:type="paragraph" w:customStyle="1" w:styleId="SideHeading">
    <w:name w:val="Side Heading"/>
    <w:basedOn w:val="HeadingBase"/>
    <w:rsid w:val="009A16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1617"/>
    <w:pPr>
      <w:tabs>
        <w:tab w:val="num" w:pos="360"/>
      </w:tabs>
    </w:pPr>
  </w:style>
  <w:style w:type="paragraph" w:styleId="PlainText">
    <w:name w:val="Plain Text"/>
    <w:basedOn w:val="Normal"/>
    <w:link w:val="PlainTextChar"/>
    <w:rsid w:val="009A1617"/>
    <w:rPr>
      <w:sz w:val="20"/>
    </w:rPr>
  </w:style>
  <w:style w:type="character" w:customStyle="1" w:styleId="PlainTextChar">
    <w:name w:val="Plain Text Char"/>
    <w:basedOn w:val="DefaultParagraphFont"/>
    <w:link w:val="PlainText"/>
    <w:rsid w:val="009A1617"/>
    <w:rPr>
      <w:rFonts w:ascii="Courier New" w:eastAsia="Times New Roman" w:hAnsi="Courier New" w:cs="Times New Roman"/>
      <w:sz w:val="20"/>
      <w:szCs w:val="20"/>
      <w:lang w:eastAsia="en-US"/>
    </w:rPr>
  </w:style>
  <w:style w:type="character" w:customStyle="1" w:styleId="MenuOption">
    <w:name w:val="Menu Option"/>
    <w:basedOn w:val="DefaultParagraphFont"/>
    <w:rsid w:val="009A1617"/>
    <w:rPr>
      <w:b/>
      <w:smallCaps/>
    </w:rPr>
  </w:style>
  <w:style w:type="paragraph" w:customStyle="1" w:styleId="TableListNumber">
    <w:name w:val="Table List Number"/>
    <w:basedOn w:val="ListNumber"/>
    <w:rsid w:val="009A1617"/>
    <w:pPr>
      <w:numPr>
        <w:numId w:val="0"/>
      </w:numPr>
    </w:pPr>
  </w:style>
  <w:style w:type="paragraph" w:styleId="TOC4">
    <w:name w:val="toc 4"/>
    <w:basedOn w:val="TOCBase"/>
    <w:next w:val="Normal"/>
    <w:semiHidden/>
    <w:rsid w:val="009A1617"/>
    <w:pPr>
      <w:tabs>
        <w:tab w:val="right" w:leader="dot" w:pos="9071"/>
      </w:tabs>
      <w:ind w:left="1701"/>
    </w:pPr>
  </w:style>
  <w:style w:type="paragraph" w:customStyle="1" w:styleId="ListAlpha">
    <w:name w:val="List Alpha"/>
    <w:basedOn w:val="List"/>
    <w:rsid w:val="009A1617"/>
    <w:pPr>
      <w:numPr>
        <w:numId w:val="9"/>
      </w:numPr>
    </w:pPr>
  </w:style>
  <w:style w:type="paragraph" w:customStyle="1" w:styleId="ListAlpha2">
    <w:name w:val="List Alpha 2"/>
    <w:basedOn w:val="List2"/>
    <w:rsid w:val="009A1617"/>
    <w:pPr>
      <w:numPr>
        <w:numId w:val="8"/>
      </w:numPr>
    </w:pPr>
  </w:style>
  <w:style w:type="paragraph" w:styleId="List2">
    <w:name w:val="List 2"/>
    <w:basedOn w:val="BodyText"/>
    <w:rsid w:val="009A1617"/>
    <w:pPr>
      <w:tabs>
        <w:tab w:val="left" w:pos="680"/>
      </w:tabs>
      <w:spacing w:before="60" w:after="60"/>
      <w:ind w:left="680" w:hanging="340"/>
    </w:pPr>
  </w:style>
  <w:style w:type="paragraph" w:styleId="List3">
    <w:name w:val="List 3"/>
    <w:basedOn w:val="BodyText"/>
    <w:rsid w:val="009A1617"/>
    <w:pPr>
      <w:tabs>
        <w:tab w:val="left" w:pos="1021"/>
      </w:tabs>
      <w:spacing w:before="60" w:after="60"/>
      <w:ind w:left="1020" w:hanging="340"/>
    </w:pPr>
  </w:style>
  <w:style w:type="paragraph" w:styleId="List4">
    <w:name w:val="List 4"/>
    <w:basedOn w:val="BodyText"/>
    <w:rsid w:val="009A1617"/>
    <w:pPr>
      <w:tabs>
        <w:tab w:val="left" w:pos="1361"/>
      </w:tabs>
      <w:spacing w:before="60" w:after="60"/>
      <w:ind w:left="1361" w:hanging="340"/>
    </w:pPr>
  </w:style>
  <w:style w:type="paragraph" w:styleId="List5">
    <w:name w:val="List 5"/>
    <w:basedOn w:val="BodyText"/>
    <w:rsid w:val="009A1617"/>
    <w:pPr>
      <w:tabs>
        <w:tab w:val="left" w:pos="1701"/>
      </w:tabs>
      <w:spacing w:before="60" w:after="60"/>
      <w:ind w:left="1701" w:hanging="340"/>
    </w:pPr>
  </w:style>
  <w:style w:type="paragraph" w:styleId="ListBullet3">
    <w:name w:val="List Bullet 3"/>
    <w:basedOn w:val="List3"/>
    <w:rsid w:val="009A1617"/>
    <w:pPr>
      <w:numPr>
        <w:numId w:val="14"/>
      </w:numPr>
      <w:tabs>
        <w:tab w:val="clear" w:pos="1021"/>
      </w:tabs>
      <w:ind w:left="1037" w:hanging="357"/>
    </w:pPr>
  </w:style>
  <w:style w:type="paragraph" w:styleId="ListBullet4">
    <w:name w:val="List Bullet 4"/>
    <w:basedOn w:val="List4"/>
    <w:rsid w:val="009A1617"/>
    <w:pPr>
      <w:numPr>
        <w:numId w:val="3"/>
      </w:numPr>
      <w:tabs>
        <w:tab w:val="clear" w:pos="1361"/>
      </w:tabs>
    </w:pPr>
  </w:style>
  <w:style w:type="paragraph" w:styleId="ListBullet5">
    <w:name w:val="List Bullet 5"/>
    <w:basedOn w:val="List5"/>
    <w:rsid w:val="009A1617"/>
    <w:pPr>
      <w:numPr>
        <w:numId w:val="4"/>
      </w:numPr>
    </w:pPr>
  </w:style>
  <w:style w:type="paragraph" w:styleId="ListContinue2">
    <w:name w:val="List Continue 2"/>
    <w:basedOn w:val="List2"/>
    <w:rsid w:val="009A1617"/>
    <w:pPr>
      <w:ind w:firstLine="0"/>
    </w:pPr>
  </w:style>
  <w:style w:type="paragraph" w:styleId="ListContinue3">
    <w:name w:val="List Continue 3"/>
    <w:basedOn w:val="List3"/>
    <w:rsid w:val="009A1617"/>
    <w:pPr>
      <w:ind w:left="1021" w:firstLine="0"/>
    </w:pPr>
  </w:style>
  <w:style w:type="paragraph" w:styleId="ListContinue4">
    <w:name w:val="List Continue 4"/>
    <w:basedOn w:val="List4"/>
    <w:rsid w:val="009A1617"/>
    <w:pPr>
      <w:ind w:firstLine="0"/>
    </w:pPr>
  </w:style>
  <w:style w:type="paragraph" w:styleId="ListContinue5">
    <w:name w:val="List Continue 5"/>
    <w:basedOn w:val="List5"/>
    <w:rsid w:val="009A1617"/>
    <w:pPr>
      <w:ind w:firstLine="0"/>
    </w:pPr>
  </w:style>
  <w:style w:type="paragraph" w:styleId="ListNumber3">
    <w:name w:val="List Number 3"/>
    <w:basedOn w:val="List3"/>
    <w:rsid w:val="009A1617"/>
    <w:pPr>
      <w:numPr>
        <w:numId w:val="5"/>
      </w:numPr>
    </w:pPr>
  </w:style>
  <w:style w:type="paragraph" w:styleId="ListNumber4">
    <w:name w:val="List Number 4"/>
    <w:basedOn w:val="List4"/>
    <w:rsid w:val="009A1617"/>
    <w:pPr>
      <w:numPr>
        <w:numId w:val="6"/>
      </w:numPr>
    </w:pPr>
  </w:style>
  <w:style w:type="paragraph" w:styleId="ListNumber5">
    <w:name w:val="List Number 5"/>
    <w:basedOn w:val="List5"/>
    <w:rsid w:val="009A1617"/>
    <w:pPr>
      <w:numPr>
        <w:numId w:val="7"/>
      </w:numPr>
    </w:pPr>
  </w:style>
  <w:style w:type="paragraph" w:styleId="BlockText">
    <w:name w:val="Block Text"/>
    <w:basedOn w:val="Normal"/>
    <w:rsid w:val="009A1617"/>
    <w:pPr>
      <w:spacing w:after="120"/>
      <w:ind w:left="1440" w:right="1440"/>
    </w:pPr>
  </w:style>
  <w:style w:type="character" w:customStyle="1" w:styleId="Subscript">
    <w:name w:val="Subscript"/>
    <w:basedOn w:val="DefaultParagraphFont"/>
    <w:rsid w:val="009A1617"/>
    <w:rPr>
      <w:sz w:val="16"/>
      <w:vertAlign w:val="subscript"/>
    </w:rPr>
  </w:style>
  <w:style w:type="character" w:customStyle="1" w:styleId="Superscript">
    <w:name w:val="Superscript"/>
    <w:basedOn w:val="DefaultParagraphFont"/>
    <w:rsid w:val="009A1617"/>
    <w:rPr>
      <w:sz w:val="16"/>
      <w:vertAlign w:val="superscript"/>
    </w:rPr>
  </w:style>
  <w:style w:type="character" w:customStyle="1" w:styleId="Symbols">
    <w:name w:val="Symbols"/>
    <w:basedOn w:val="DefaultParagraphFont"/>
    <w:rsid w:val="009A1617"/>
    <w:rPr>
      <w:rFonts w:ascii="Symbol" w:hAnsi="Symbol"/>
    </w:rPr>
  </w:style>
  <w:style w:type="character" w:customStyle="1" w:styleId="MenuOptions">
    <w:name w:val="Menu Options"/>
    <w:basedOn w:val="DefaultParagraphFont"/>
    <w:rsid w:val="009A1617"/>
    <w:rPr>
      <w:rFonts w:ascii="Arial Narrow" w:hAnsi="Arial Narrow"/>
      <w:smallCaps/>
    </w:rPr>
  </w:style>
  <w:style w:type="character" w:customStyle="1" w:styleId="Buttons">
    <w:name w:val="Buttons"/>
    <w:basedOn w:val="DefaultParagraphFont"/>
    <w:rsid w:val="009A1617"/>
    <w:rPr>
      <w:b/>
    </w:rPr>
  </w:style>
  <w:style w:type="character" w:customStyle="1" w:styleId="Underlined">
    <w:name w:val="Underlined"/>
    <w:basedOn w:val="DefaultParagraphFont"/>
    <w:rsid w:val="009A1617"/>
    <w:rPr>
      <w:u w:val="single"/>
    </w:rPr>
  </w:style>
  <w:style w:type="paragraph" w:customStyle="1" w:styleId="TableBodyTextRight">
    <w:name w:val="Table Body Text Right"/>
    <w:basedOn w:val="TableBodyText"/>
    <w:rsid w:val="009A1617"/>
    <w:pPr>
      <w:widowControl w:val="0"/>
      <w:autoSpaceDE w:val="0"/>
      <w:autoSpaceDN w:val="0"/>
      <w:adjustRightInd w:val="0"/>
      <w:jc w:val="right"/>
    </w:pPr>
    <w:rPr>
      <w:rFonts w:cs="Arial"/>
      <w:szCs w:val="18"/>
    </w:rPr>
  </w:style>
  <w:style w:type="paragraph" w:customStyle="1" w:styleId="CopyrightText">
    <w:name w:val="Copyright Text"/>
    <w:basedOn w:val="BodyText"/>
    <w:rsid w:val="009A1617"/>
    <w:rPr>
      <w:sz w:val="18"/>
    </w:rPr>
  </w:style>
  <w:style w:type="paragraph" w:customStyle="1" w:styleId="BodySmallRight">
    <w:name w:val="Body Small Right"/>
    <w:basedOn w:val="BodyTextRight"/>
    <w:rsid w:val="009A1617"/>
    <w:rPr>
      <w:sz w:val="18"/>
      <w:szCs w:val="18"/>
    </w:rPr>
  </w:style>
  <w:style w:type="paragraph" w:customStyle="1" w:styleId="MarginEdition">
    <w:name w:val="Margin Edition"/>
    <w:basedOn w:val="MarginNote"/>
    <w:rsid w:val="009A1617"/>
    <w:pPr>
      <w:spacing w:before="0" w:after="0"/>
    </w:pPr>
    <w:rPr>
      <w:rFonts w:ascii="Times New Roman" w:hAnsi="Times New Roman"/>
      <w:color w:val="999999"/>
    </w:rPr>
  </w:style>
  <w:style w:type="paragraph" w:customStyle="1" w:styleId="Spacer">
    <w:name w:val="Spacer"/>
    <w:basedOn w:val="Normal"/>
    <w:rsid w:val="009A1617"/>
    <w:rPr>
      <w:sz w:val="2"/>
      <w:szCs w:val="2"/>
    </w:rPr>
  </w:style>
  <w:style w:type="character" w:customStyle="1" w:styleId="Small">
    <w:name w:val="Small"/>
    <w:basedOn w:val="DefaultParagraphFont"/>
    <w:rsid w:val="009A1617"/>
    <w:rPr>
      <w:sz w:val="16"/>
    </w:rPr>
  </w:style>
  <w:style w:type="paragraph" w:customStyle="1" w:styleId="WideTable">
    <w:name w:val="Wide Table"/>
    <w:basedOn w:val="Normal"/>
    <w:rsid w:val="009A1617"/>
    <w:pPr>
      <w:ind w:left="-1418"/>
    </w:pPr>
    <w:rPr>
      <w:sz w:val="2"/>
      <w:szCs w:val="2"/>
    </w:rPr>
  </w:style>
  <w:style w:type="character" w:styleId="PageNumber">
    <w:name w:val="page number"/>
    <w:basedOn w:val="DefaultParagraphFont"/>
    <w:rsid w:val="009A1617"/>
  </w:style>
  <w:style w:type="paragraph" w:styleId="Quote">
    <w:name w:val="Quote"/>
    <w:basedOn w:val="Heading1"/>
    <w:link w:val="QuoteChar"/>
    <w:qFormat/>
    <w:rsid w:val="009A1617"/>
    <w:rPr>
      <w:b w:val="0"/>
      <w:sz w:val="72"/>
      <w:szCs w:val="72"/>
      <w:lang w:val="en-NZ"/>
    </w:rPr>
  </w:style>
  <w:style w:type="character" w:customStyle="1" w:styleId="QuoteChar">
    <w:name w:val="Quote Char"/>
    <w:basedOn w:val="DefaultParagraphFont"/>
    <w:link w:val="Quote"/>
    <w:rsid w:val="009A16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1617"/>
    <w:pPr>
      <w:pageBreakBefore/>
    </w:pPr>
  </w:style>
  <w:style w:type="paragraph" w:customStyle="1" w:styleId="Border">
    <w:name w:val="Border"/>
    <w:basedOn w:val="Normal"/>
    <w:qFormat/>
    <w:rsid w:val="009A16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1617"/>
    <w:rPr>
      <w:b/>
      <w:bCs/>
      <w:i/>
      <w:iCs/>
      <w:color w:val="auto"/>
    </w:rPr>
  </w:style>
  <w:style w:type="paragraph" w:styleId="IntenseQuote">
    <w:name w:val="Intense Quote"/>
    <w:basedOn w:val="Normal"/>
    <w:next w:val="Normal"/>
    <w:link w:val="IntenseQuoteChar"/>
    <w:uiPriority w:val="30"/>
    <w:qFormat/>
    <w:rsid w:val="009A16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16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1617"/>
    <w:rPr>
      <w:smallCaps/>
      <w:color w:val="auto"/>
      <w:u w:val="single"/>
    </w:rPr>
  </w:style>
  <w:style w:type="character" w:styleId="IntenseReference">
    <w:name w:val="Intense Reference"/>
    <w:basedOn w:val="DefaultParagraphFont"/>
    <w:uiPriority w:val="32"/>
    <w:qFormat/>
    <w:rsid w:val="009A1617"/>
    <w:rPr>
      <w:b/>
      <w:bCs/>
      <w:smallCaps/>
      <w:color w:val="auto"/>
      <w:spacing w:val="5"/>
      <w:u w:val="single"/>
    </w:rPr>
  </w:style>
  <w:style w:type="paragraph" w:customStyle="1" w:styleId="2ColumnHeading">
    <w:name w:val="2Column Heading"/>
    <w:basedOn w:val="BodyText"/>
    <w:qFormat/>
    <w:rsid w:val="009A1617"/>
    <w:pPr>
      <w:spacing w:after="60"/>
      <w:ind w:left="-2268"/>
    </w:pPr>
    <w:rPr>
      <w:b/>
    </w:rPr>
  </w:style>
  <w:style w:type="paragraph" w:customStyle="1" w:styleId="Heading1TOC">
    <w:name w:val="Heading1 TOC"/>
    <w:basedOn w:val="Normal"/>
    <w:qFormat/>
    <w:rsid w:val="009A1617"/>
    <w:pPr>
      <w:spacing w:before="240" w:after="120"/>
    </w:pPr>
    <w:rPr>
      <w:rFonts w:ascii="Times New Roman" w:hAnsi="Times New Roman"/>
      <w:b/>
      <w:sz w:val="32"/>
    </w:rPr>
  </w:style>
  <w:style w:type="paragraph" w:customStyle="1" w:styleId="Heading2TOC">
    <w:name w:val="Heading2 TOC"/>
    <w:basedOn w:val="Normal"/>
    <w:qFormat/>
    <w:rsid w:val="009A1617"/>
    <w:pPr>
      <w:spacing w:before="240" w:after="60"/>
    </w:pPr>
    <w:rPr>
      <w:rFonts w:ascii="Times New Roman" w:hAnsi="Times New Roman"/>
      <w:b/>
      <w:sz w:val="28"/>
    </w:rPr>
  </w:style>
  <w:style w:type="character" w:customStyle="1" w:styleId="Underline">
    <w:name w:val="Underline"/>
    <w:basedOn w:val="DefaultParagraphFont"/>
    <w:qFormat/>
    <w:rsid w:val="009A1617"/>
    <w:rPr>
      <w:u w:val="single"/>
    </w:rPr>
  </w:style>
  <w:style w:type="paragraph" w:styleId="BalloonText">
    <w:name w:val="Balloon Text"/>
    <w:basedOn w:val="Normal"/>
    <w:link w:val="BalloonTextChar"/>
    <w:rsid w:val="009A1617"/>
    <w:rPr>
      <w:rFonts w:ascii="Tahoma" w:hAnsi="Tahoma" w:cs="Tahoma"/>
      <w:sz w:val="16"/>
      <w:szCs w:val="16"/>
    </w:rPr>
  </w:style>
  <w:style w:type="character" w:customStyle="1" w:styleId="BalloonTextChar">
    <w:name w:val="Balloon Text Char"/>
    <w:basedOn w:val="DefaultParagraphFont"/>
    <w:link w:val="BalloonText"/>
    <w:rsid w:val="009A16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16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16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1617"/>
    <w:rPr>
      <w:b/>
      <w:color w:val="660033"/>
      <w:spacing w:val="0"/>
    </w:rPr>
  </w:style>
  <w:style w:type="paragraph" w:customStyle="1" w:styleId="Nameditemlist">
    <w:name w:val="Named item list"/>
    <w:basedOn w:val="BodyText"/>
    <w:qFormat/>
    <w:rsid w:val="009A1617"/>
    <w:pPr>
      <w:tabs>
        <w:tab w:val="left" w:pos="2835"/>
      </w:tabs>
      <w:ind w:left="2835" w:hanging="2835"/>
    </w:pPr>
  </w:style>
  <w:style w:type="paragraph" w:customStyle="1" w:styleId="BodyTextnopadding">
    <w:name w:val="Body Text no padding"/>
    <w:basedOn w:val="BodyText"/>
    <w:qFormat/>
    <w:rsid w:val="009A1617"/>
    <w:pPr>
      <w:spacing w:before="0" w:after="0"/>
    </w:pPr>
  </w:style>
  <w:style w:type="paragraph" w:customStyle="1" w:styleId="BodyTextBold">
    <w:name w:val="Body Text Bold"/>
    <w:basedOn w:val="BodyText"/>
    <w:qFormat/>
    <w:rsid w:val="009A1617"/>
    <w:rPr>
      <w:b/>
    </w:rPr>
  </w:style>
  <w:style w:type="character" w:styleId="Hyperlink">
    <w:name w:val="Hyperlink"/>
    <w:basedOn w:val="DefaultParagraphFont"/>
    <w:uiPriority w:val="99"/>
    <w:unhideWhenUsed/>
    <w:rsid w:val="00D40F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1112</Words>
  <Characters>7434</Characters>
  <Application>Microsoft Office Word</Application>
  <DocSecurity>0</DocSecurity>
  <Lines>225</Lines>
  <Paragraphs>142</Paragraphs>
  <ScaleCrop>false</ScaleCrop>
  <Company>Author-it Software Corporation Ltd.</Company>
  <LinksUpToDate>false</LinksUpToDate>
  <CharactersWithSpaces>8404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AURVTW007 Carry out oxyacetylene thermal heating and cutting on vehicle body sections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2025-03-01T12:55:00Z</dcterms:created>
  <dcterms:modified xsi:type="dcterms:W3CDTF">2025-03-01T12:55:00Z</dcterms:modified>
</cp:coreProperties>
</file>